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5CF90" w14:textId="77777777" w:rsidR="00DE3D64" w:rsidRPr="00F138E2" w:rsidRDefault="00DE3D64" w:rsidP="00DE3D64">
      <w:pPr>
        <w:jc w:val="center"/>
        <w:rPr>
          <w:rFonts w:asciiTheme="majorHAnsi" w:hAnsiTheme="majorHAnsi" w:cstheme="majorHAnsi"/>
          <w:bCs/>
          <w:i/>
          <w:iCs/>
          <w:color w:val="4E524F"/>
          <w:u w:val="single"/>
        </w:rPr>
      </w:pPr>
      <w:r w:rsidRPr="00F138E2">
        <w:rPr>
          <w:rFonts w:asciiTheme="majorHAnsi" w:hAnsiTheme="majorHAnsi" w:cstheme="majorHAnsi"/>
          <w:bCs/>
          <w:i/>
          <w:iCs/>
          <w:color w:val="4E524F"/>
          <w:u w:val="single"/>
        </w:rPr>
        <w:t>Maître de l’Ouvrage :</w:t>
      </w:r>
    </w:p>
    <w:p w14:paraId="5618B4DB" w14:textId="77777777" w:rsidR="00DE3D64" w:rsidRPr="00F138E2" w:rsidRDefault="00DE3D64" w:rsidP="00DE3D64">
      <w:pPr>
        <w:jc w:val="center"/>
        <w:rPr>
          <w:rFonts w:asciiTheme="majorHAnsi" w:hAnsiTheme="majorHAnsi" w:cstheme="majorHAnsi"/>
        </w:rPr>
      </w:pPr>
      <w:r w:rsidRPr="00F138E2">
        <w:rPr>
          <w:rFonts w:asciiTheme="majorHAnsi" w:hAnsiTheme="majorHAnsi" w:cstheme="majorHAnsi"/>
        </w:rPr>
        <w:fldChar w:fldCharType="begin"/>
      </w:r>
      <w:r w:rsidRPr="00F138E2">
        <w:rPr>
          <w:rFonts w:asciiTheme="majorHAnsi" w:hAnsiTheme="majorHAnsi" w:cstheme="majorHAnsi"/>
        </w:rPr>
        <w:instrText xml:space="preserve"> INCLUDEPICTURE "/var/folders/l7/4ttwqs9s36d4cbq0cp7f8hs40000gn/T/com.microsoft.Word/WebArchiveCopyPasteTempFiles/Z" \* MERGEFORMATINET </w:instrText>
      </w:r>
      <w:r w:rsidRPr="00F138E2">
        <w:rPr>
          <w:rFonts w:asciiTheme="majorHAnsi" w:hAnsiTheme="majorHAnsi" w:cstheme="majorHAnsi"/>
        </w:rPr>
        <w:fldChar w:fldCharType="end"/>
      </w:r>
    </w:p>
    <w:p w14:paraId="0CDF24D5" w14:textId="77777777" w:rsidR="00DE3D64" w:rsidRPr="00F138E2" w:rsidRDefault="00DE3D64" w:rsidP="00DE3D64">
      <w:pPr>
        <w:jc w:val="center"/>
        <w:rPr>
          <w:rFonts w:asciiTheme="majorHAnsi" w:hAnsiTheme="majorHAnsi" w:cstheme="majorHAnsi"/>
        </w:rPr>
      </w:pPr>
      <w:r w:rsidRPr="00F138E2">
        <w:rPr>
          <w:rFonts w:asciiTheme="majorHAnsi" w:hAnsiTheme="majorHAnsi" w:cstheme="majorHAnsi"/>
        </w:rPr>
        <w:fldChar w:fldCharType="begin"/>
      </w:r>
      <w:r w:rsidRPr="00F138E2">
        <w:rPr>
          <w:rFonts w:asciiTheme="majorHAnsi" w:hAnsiTheme="majorHAnsi" w:cstheme="majorHAnsi"/>
        </w:rPr>
        <w:instrText xml:space="preserve"> INCLUDEPICTURE "/var/folders/q4/hcq5938s1z9_vcfw_zpjrpch0000gn/T/com.microsoft.Word/WebArchiveCopyPasteTempFiles/Lentilly-logo-siteWeb-v4.png" \* MERGEFORMATINET </w:instrText>
      </w:r>
      <w:r w:rsidRPr="00F138E2">
        <w:rPr>
          <w:rFonts w:asciiTheme="majorHAnsi" w:hAnsiTheme="majorHAnsi" w:cstheme="majorHAnsi"/>
        </w:rPr>
        <w:fldChar w:fldCharType="separate"/>
      </w:r>
      <w:r w:rsidRPr="00F138E2">
        <w:rPr>
          <w:rFonts w:asciiTheme="majorHAnsi" w:hAnsiTheme="majorHAnsi" w:cstheme="majorHAnsi"/>
          <w:noProof/>
        </w:rPr>
        <w:drawing>
          <wp:inline distT="0" distB="0" distL="0" distR="0" wp14:anchorId="6A0A2AF6" wp14:editId="231F214C">
            <wp:extent cx="2201333" cy="548633"/>
            <wp:effectExtent l="0" t="0" r="0" b="0"/>
            <wp:docPr id="14" name="Image 14" descr="Mairie de Lent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rie de Lentil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226" cy="567797"/>
                    </a:xfrm>
                    <a:prstGeom prst="rect">
                      <a:avLst/>
                    </a:prstGeom>
                    <a:noFill/>
                    <a:ln>
                      <a:noFill/>
                    </a:ln>
                  </pic:spPr>
                </pic:pic>
              </a:graphicData>
            </a:graphic>
          </wp:inline>
        </w:drawing>
      </w:r>
      <w:r w:rsidRPr="00F138E2">
        <w:rPr>
          <w:rFonts w:asciiTheme="majorHAnsi" w:hAnsiTheme="majorHAnsi" w:cstheme="majorHAnsi"/>
        </w:rPr>
        <w:fldChar w:fldCharType="end"/>
      </w:r>
    </w:p>
    <w:p w14:paraId="6794A8BD" w14:textId="77777777" w:rsidR="00DE3D64" w:rsidRPr="00F138E2" w:rsidRDefault="00DE3D64" w:rsidP="00DE3D64">
      <w:pPr>
        <w:jc w:val="center"/>
        <w:rPr>
          <w:rFonts w:asciiTheme="majorHAnsi" w:hAnsiTheme="majorHAnsi" w:cstheme="majorHAnsi"/>
          <w:b/>
          <w:bCs/>
          <w:color w:val="404040" w:themeColor="text1" w:themeTint="BF"/>
        </w:rPr>
      </w:pPr>
      <w:r w:rsidRPr="00F138E2">
        <w:rPr>
          <w:rFonts w:asciiTheme="majorHAnsi" w:hAnsiTheme="majorHAnsi" w:cstheme="majorHAnsi"/>
          <w:b/>
          <w:bCs/>
          <w:color w:val="404040" w:themeColor="text1" w:themeTint="BF"/>
        </w:rPr>
        <w:t>Mairie de Lentilly</w:t>
      </w:r>
    </w:p>
    <w:p w14:paraId="4D1A3EB0" w14:textId="77777777" w:rsidR="00DE3D64" w:rsidRPr="00F138E2" w:rsidRDefault="00DE3D64" w:rsidP="00DE3D64">
      <w:pPr>
        <w:jc w:val="center"/>
        <w:rPr>
          <w:rFonts w:asciiTheme="majorHAnsi" w:hAnsiTheme="majorHAnsi" w:cstheme="majorHAnsi"/>
          <w:color w:val="404040" w:themeColor="text1" w:themeTint="BF"/>
          <w:sz w:val="20"/>
        </w:rPr>
      </w:pPr>
      <w:r w:rsidRPr="00F138E2">
        <w:rPr>
          <w:rFonts w:asciiTheme="majorHAnsi" w:hAnsiTheme="majorHAnsi" w:cstheme="majorHAnsi"/>
          <w:color w:val="404040" w:themeColor="text1" w:themeTint="BF"/>
          <w:sz w:val="20"/>
        </w:rPr>
        <w:t xml:space="preserve">15, Rue de la Mairie </w:t>
      </w:r>
    </w:p>
    <w:p w14:paraId="02E3D296" w14:textId="77777777" w:rsidR="00DE3D64" w:rsidRPr="00F138E2" w:rsidRDefault="00DE3D64" w:rsidP="00DE3D64">
      <w:pPr>
        <w:jc w:val="center"/>
        <w:rPr>
          <w:rFonts w:asciiTheme="majorHAnsi" w:hAnsiTheme="majorHAnsi" w:cstheme="majorHAnsi"/>
          <w:color w:val="404040" w:themeColor="text1" w:themeTint="BF"/>
        </w:rPr>
      </w:pPr>
      <w:r w:rsidRPr="00F138E2">
        <w:rPr>
          <w:rFonts w:asciiTheme="majorHAnsi" w:hAnsiTheme="majorHAnsi" w:cstheme="majorHAnsi"/>
          <w:color w:val="404040" w:themeColor="text1" w:themeTint="BF"/>
          <w:sz w:val="20"/>
        </w:rPr>
        <w:t>69210 - LENTILLY</w:t>
      </w:r>
    </w:p>
    <w:p w14:paraId="79128680" w14:textId="77777777" w:rsidR="00DE3D64" w:rsidRPr="00F138E2" w:rsidRDefault="00DE3D64" w:rsidP="00DE3D64">
      <w:pPr>
        <w:rPr>
          <w:rFonts w:asciiTheme="majorHAnsi" w:hAnsiTheme="majorHAnsi" w:cstheme="majorHAnsi"/>
          <w:color w:val="4E524F"/>
        </w:rPr>
      </w:pPr>
    </w:p>
    <w:p w14:paraId="56BEDDAD" w14:textId="77777777" w:rsidR="00DE3D64" w:rsidRPr="00F138E2" w:rsidRDefault="00DE3D64" w:rsidP="00DE3D64">
      <w:pPr>
        <w:jc w:val="center"/>
        <w:rPr>
          <w:rFonts w:asciiTheme="majorHAnsi" w:hAnsiTheme="majorHAnsi" w:cstheme="majorHAnsi"/>
          <w:color w:val="4E524F"/>
        </w:rPr>
      </w:pPr>
    </w:p>
    <w:p w14:paraId="734B2C75" w14:textId="77777777" w:rsidR="00DE3D64" w:rsidRPr="00F138E2" w:rsidRDefault="00DE3D64" w:rsidP="00DE3D64">
      <w:pPr>
        <w:jc w:val="center"/>
        <w:rPr>
          <w:rFonts w:asciiTheme="majorHAnsi" w:hAnsiTheme="majorHAnsi" w:cstheme="majorHAnsi"/>
          <w:color w:val="4E524F"/>
        </w:rPr>
      </w:pPr>
      <w:r w:rsidRPr="00F138E2">
        <w:rPr>
          <w:rFonts w:asciiTheme="majorHAnsi" w:hAnsiTheme="majorHAnsi" w:cstheme="majorHAnsi"/>
          <w:color w:val="4E524F"/>
        </w:rPr>
        <w:t>-------------</w:t>
      </w:r>
    </w:p>
    <w:p w14:paraId="25F572F3" w14:textId="77777777" w:rsidR="00DE3D64" w:rsidRPr="00F138E2" w:rsidRDefault="00DE3D64" w:rsidP="00DE3D64">
      <w:pPr>
        <w:jc w:val="center"/>
        <w:rPr>
          <w:rFonts w:asciiTheme="majorHAnsi" w:hAnsiTheme="majorHAnsi" w:cstheme="majorHAnsi"/>
          <w:b/>
          <w:color w:val="4E524F"/>
          <w:sz w:val="40"/>
          <w:szCs w:val="40"/>
        </w:rPr>
      </w:pPr>
    </w:p>
    <w:p w14:paraId="5447A43A" w14:textId="77777777" w:rsidR="00DE3D64" w:rsidRPr="00F138E2" w:rsidRDefault="00DE3D64" w:rsidP="00DE3D64">
      <w:pPr>
        <w:jc w:val="center"/>
        <w:rPr>
          <w:rFonts w:asciiTheme="majorHAnsi" w:hAnsiTheme="majorHAnsi" w:cstheme="majorHAnsi"/>
          <w:b/>
          <w:color w:val="4E524F"/>
          <w:sz w:val="40"/>
          <w:szCs w:val="40"/>
        </w:rPr>
      </w:pPr>
    </w:p>
    <w:p w14:paraId="5B7417A4" w14:textId="77777777" w:rsidR="00DE3D64" w:rsidRPr="00F138E2" w:rsidRDefault="00DE3D64" w:rsidP="00DE3D64">
      <w:pPr>
        <w:jc w:val="center"/>
        <w:rPr>
          <w:rFonts w:asciiTheme="majorHAnsi" w:hAnsiTheme="majorHAnsi" w:cstheme="majorHAnsi"/>
          <w:b/>
          <w:color w:val="404040" w:themeColor="text1" w:themeTint="BF"/>
          <w:sz w:val="40"/>
          <w:szCs w:val="40"/>
        </w:rPr>
      </w:pPr>
      <w:r w:rsidRPr="00F138E2">
        <w:rPr>
          <w:rFonts w:asciiTheme="majorHAnsi" w:hAnsiTheme="majorHAnsi" w:cstheme="majorHAnsi"/>
          <w:b/>
          <w:color w:val="404040" w:themeColor="text1" w:themeTint="BF"/>
          <w:sz w:val="40"/>
          <w:szCs w:val="40"/>
        </w:rPr>
        <w:t>Rénovation énergétique du centre d’animation</w:t>
      </w:r>
    </w:p>
    <w:p w14:paraId="0FBBCEDD" w14:textId="77777777" w:rsidR="00DE3D64" w:rsidRPr="00F138E2" w:rsidRDefault="00DE3D64" w:rsidP="00DE3D64">
      <w:pPr>
        <w:jc w:val="center"/>
        <w:rPr>
          <w:rFonts w:asciiTheme="majorHAnsi" w:hAnsiTheme="majorHAnsi" w:cstheme="majorHAnsi"/>
          <w:b/>
          <w:sz w:val="48"/>
          <w:szCs w:val="48"/>
        </w:rPr>
      </w:pPr>
      <w:r w:rsidRPr="00F138E2">
        <w:rPr>
          <w:rFonts w:asciiTheme="majorHAnsi" w:hAnsiTheme="majorHAnsi" w:cstheme="majorHAnsi"/>
          <w:color w:val="404040" w:themeColor="text1" w:themeTint="BF"/>
          <w:sz w:val="20"/>
        </w:rPr>
        <w:t>Place de l’Europe – 69210 LENTILLY</w:t>
      </w:r>
    </w:p>
    <w:p w14:paraId="32FBB76C" w14:textId="77777777" w:rsidR="00DE3D64" w:rsidRPr="00F138E2" w:rsidRDefault="00DE3D64" w:rsidP="00DE3D64">
      <w:pPr>
        <w:rPr>
          <w:rFonts w:asciiTheme="majorHAnsi" w:hAnsiTheme="majorHAnsi" w:cstheme="majorHAnsi"/>
          <w:color w:val="4E524F"/>
        </w:rPr>
      </w:pPr>
    </w:p>
    <w:p w14:paraId="7DB87A7B" w14:textId="77777777" w:rsidR="00DE3D64" w:rsidRPr="00F138E2" w:rsidRDefault="00DE3D64" w:rsidP="00DE3D64">
      <w:pPr>
        <w:jc w:val="center"/>
        <w:rPr>
          <w:rFonts w:asciiTheme="majorHAnsi" w:hAnsiTheme="majorHAnsi" w:cstheme="majorHAnsi"/>
          <w:color w:val="4E524F"/>
        </w:rPr>
      </w:pPr>
    </w:p>
    <w:p w14:paraId="293FAF21" w14:textId="77777777" w:rsidR="00DE3D64" w:rsidRPr="00F138E2" w:rsidRDefault="00DE3D64" w:rsidP="00DE3D64">
      <w:pPr>
        <w:jc w:val="center"/>
        <w:rPr>
          <w:rFonts w:asciiTheme="majorHAnsi" w:hAnsiTheme="majorHAnsi" w:cstheme="majorHAnsi"/>
          <w:color w:val="4E524F"/>
        </w:rPr>
      </w:pPr>
    </w:p>
    <w:p w14:paraId="0B2E54F1" w14:textId="77777777" w:rsidR="00DE3D64" w:rsidRPr="00F138E2" w:rsidRDefault="00DE3D64" w:rsidP="00DE3D64">
      <w:pPr>
        <w:jc w:val="center"/>
        <w:rPr>
          <w:rFonts w:asciiTheme="majorHAnsi" w:hAnsiTheme="majorHAnsi" w:cstheme="majorHAnsi"/>
          <w:color w:val="4E524F"/>
        </w:rPr>
      </w:pPr>
    </w:p>
    <w:p w14:paraId="0B7D4DC3" w14:textId="77777777" w:rsidR="00DE3D64" w:rsidRPr="00F138E2" w:rsidRDefault="00DE3D64" w:rsidP="00DE3D64">
      <w:pPr>
        <w:jc w:val="center"/>
        <w:rPr>
          <w:rFonts w:asciiTheme="majorHAnsi" w:hAnsiTheme="majorHAnsi" w:cstheme="majorHAnsi"/>
          <w:color w:val="4E524F"/>
        </w:rPr>
      </w:pPr>
    </w:p>
    <w:p w14:paraId="611CEBC2" w14:textId="77777777" w:rsidR="00DE3D64" w:rsidRPr="00F138E2" w:rsidRDefault="00DE3D64" w:rsidP="00DE3D64">
      <w:pPr>
        <w:shd w:val="clear" w:color="auto" w:fill="DDC9B2"/>
        <w:tabs>
          <w:tab w:val="center" w:pos="5017"/>
          <w:tab w:val="left" w:pos="7953"/>
        </w:tabs>
        <w:jc w:val="center"/>
        <w:rPr>
          <w:rFonts w:asciiTheme="majorHAnsi" w:hAnsiTheme="majorHAnsi" w:cstheme="majorHAnsi"/>
          <w:b/>
          <w:color w:val="4E524F"/>
          <w:sz w:val="36"/>
          <w:szCs w:val="36"/>
        </w:rPr>
      </w:pPr>
      <w:r w:rsidRPr="00F138E2">
        <w:rPr>
          <w:rFonts w:asciiTheme="majorHAnsi" w:hAnsiTheme="majorHAnsi" w:cstheme="majorHAnsi"/>
          <w:b/>
          <w:color w:val="4E524F"/>
          <w:sz w:val="36"/>
          <w:szCs w:val="36"/>
        </w:rPr>
        <w:t>DOSSIER DE CONSULTATION</w:t>
      </w:r>
    </w:p>
    <w:p w14:paraId="51D46E33" w14:textId="77777777" w:rsidR="00881829" w:rsidRPr="00F138E2" w:rsidRDefault="00881829" w:rsidP="00881829">
      <w:pPr>
        <w:tabs>
          <w:tab w:val="left" w:pos="7676"/>
        </w:tabs>
        <w:jc w:val="center"/>
        <w:rPr>
          <w:rFonts w:asciiTheme="majorHAnsi" w:hAnsiTheme="majorHAnsi" w:cstheme="majorHAnsi"/>
          <w:color w:val="595959" w:themeColor="text1" w:themeTint="A6"/>
          <w:sz w:val="20"/>
        </w:rPr>
      </w:pPr>
      <w:r>
        <w:rPr>
          <w:rFonts w:asciiTheme="majorHAnsi" w:hAnsiTheme="majorHAnsi" w:cstheme="majorHAnsi"/>
          <w:color w:val="595959" w:themeColor="text1" w:themeTint="A6"/>
          <w:sz w:val="20"/>
        </w:rPr>
        <w:t>Mars</w:t>
      </w:r>
      <w:r w:rsidRPr="00F138E2">
        <w:rPr>
          <w:rFonts w:asciiTheme="majorHAnsi" w:hAnsiTheme="majorHAnsi" w:cstheme="majorHAnsi"/>
          <w:color w:val="595959" w:themeColor="text1" w:themeTint="A6"/>
          <w:sz w:val="20"/>
        </w:rPr>
        <w:t xml:space="preserve"> 2023 – Indice </w:t>
      </w:r>
      <w:r>
        <w:rPr>
          <w:rFonts w:asciiTheme="majorHAnsi" w:hAnsiTheme="majorHAnsi" w:cstheme="majorHAnsi"/>
          <w:color w:val="595959" w:themeColor="text1" w:themeTint="A6"/>
          <w:sz w:val="20"/>
        </w:rPr>
        <w:t>3</w:t>
      </w:r>
    </w:p>
    <w:p w14:paraId="22E7F912" w14:textId="77777777" w:rsidR="00DE3D64" w:rsidRPr="00F138E2" w:rsidRDefault="00DE3D64" w:rsidP="00DE3D64">
      <w:pPr>
        <w:jc w:val="center"/>
        <w:rPr>
          <w:rFonts w:asciiTheme="majorHAnsi" w:hAnsiTheme="majorHAnsi" w:cstheme="majorHAnsi"/>
        </w:rPr>
      </w:pPr>
    </w:p>
    <w:p w14:paraId="384AEF9F" w14:textId="77777777" w:rsidR="00DE3D64" w:rsidRPr="00F138E2" w:rsidRDefault="00DE3D64" w:rsidP="00DE3D64">
      <w:pPr>
        <w:jc w:val="center"/>
        <w:rPr>
          <w:rFonts w:asciiTheme="majorHAnsi" w:hAnsiTheme="majorHAnsi" w:cstheme="majorHAnsi"/>
        </w:rPr>
      </w:pPr>
    </w:p>
    <w:p w14:paraId="2DD77690" w14:textId="77777777" w:rsidR="00DE3D64" w:rsidRPr="00F138E2" w:rsidRDefault="00DE3D64" w:rsidP="00DE3D64">
      <w:pPr>
        <w:jc w:val="center"/>
        <w:rPr>
          <w:rFonts w:asciiTheme="majorHAnsi" w:hAnsiTheme="majorHAnsi" w:cstheme="majorHAnsi"/>
        </w:rPr>
      </w:pPr>
    </w:p>
    <w:p w14:paraId="3DEC36F3" w14:textId="77777777" w:rsidR="00DE3D64" w:rsidRPr="00F138E2" w:rsidRDefault="00DE3D64" w:rsidP="00DE3D64">
      <w:pPr>
        <w:jc w:val="center"/>
        <w:rPr>
          <w:rFonts w:asciiTheme="majorHAnsi" w:hAnsiTheme="majorHAnsi" w:cstheme="majorHAnsi"/>
        </w:rPr>
      </w:pPr>
    </w:p>
    <w:p w14:paraId="2A04CA71" w14:textId="77777777" w:rsidR="00DE3D64" w:rsidRPr="00F138E2" w:rsidRDefault="00DE3D64" w:rsidP="00DE3D64">
      <w:pPr>
        <w:jc w:val="center"/>
        <w:rPr>
          <w:rFonts w:asciiTheme="majorHAnsi" w:hAnsiTheme="majorHAnsi" w:cstheme="majorHAnsi"/>
          <w:b/>
          <w:color w:val="595959" w:themeColor="text1" w:themeTint="A6"/>
          <w:sz w:val="36"/>
          <w:szCs w:val="36"/>
        </w:rPr>
      </w:pPr>
      <w:r w:rsidRPr="00F138E2">
        <w:rPr>
          <w:rFonts w:asciiTheme="majorHAnsi" w:hAnsiTheme="majorHAnsi" w:cstheme="majorHAnsi"/>
          <w:b/>
          <w:color w:val="595959" w:themeColor="text1" w:themeTint="A6"/>
          <w:sz w:val="36"/>
          <w:szCs w:val="36"/>
        </w:rPr>
        <w:t>C.C.T.P.</w:t>
      </w:r>
    </w:p>
    <w:p w14:paraId="14D71371" w14:textId="77777777" w:rsidR="00DE3D64" w:rsidRPr="00F138E2" w:rsidRDefault="00DE3D64" w:rsidP="00DE3D64">
      <w:pPr>
        <w:pBdr>
          <w:bottom w:val="single" w:sz="4" w:space="1" w:color="auto"/>
        </w:pBdr>
        <w:jc w:val="center"/>
        <w:rPr>
          <w:rFonts w:asciiTheme="majorHAnsi" w:hAnsiTheme="majorHAnsi" w:cstheme="majorHAnsi"/>
          <w:color w:val="595959" w:themeColor="text1" w:themeTint="A6"/>
          <w:sz w:val="24"/>
          <w:szCs w:val="24"/>
        </w:rPr>
      </w:pPr>
      <w:r w:rsidRPr="00F138E2">
        <w:rPr>
          <w:rFonts w:asciiTheme="majorHAnsi" w:hAnsiTheme="majorHAnsi" w:cstheme="majorHAnsi"/>
          <w:color w:val="595959" w:themeColor="text1" w:themeTint="A6"/>
          <w:sz w:val="24"/>
          <w:szCs w:val="24"/>
        </w:rPr>
        <w:t>CAHIER DES CLAUSES TECHNIQUE PARTICULIÈRES</w:t>
      </w:r>
    </w:p>
    <w:p w14:paraId="1A1186FB" w14:textId="47EE5657" w:rsidR="00DE3D64" w:rsidRDefault="00DE3D64" w:rsidP="00DE3D64">
      <w:pPr>
        <w:jc w:val="center"/>
        <w:rPr>
          <w:rFonts w:asciiTheme="majorHAnsi" w:hAnsiTheme="majorHAnsi" w:cstheme="majorHAnsi"/>
          <w:i/>
          <w:color w:val="595959" w:themeColor="text1" w:themeTint="A6"/>
          <w:sz w:val="28"/>
        </w:rPr>
      </w:pPr>
    </w:p>
    <w:p w14:paraId="1D7325A5" w14:textId="77777777" w:rsidR="00DE3D64" w:rsidRPr="00F138E2" w:rsidRDefault="00DE3D64" w:rsidP="00DE3D64">
      <w:pPr>
        <w:jc w:val="center"/>
        <w:rPr>
          <w:rFonts w:asciiTheme="majorHAnsi" w:hAnsiTheme="majorHAnsi" w:cstheme="majorHAnsi"/>
          <w:i/>
          <w:color w:val="595959" w:themeColor="text1" w:themeTint="A6"/>
          <w:sz w:val="28"/>
        </w:rPr>
      </w:pPr>
    </w:p>
    <w:p w14:paraId="2D74161D" w14:textId="77777777" w:rsidR="00DE3D64" w:rsidRPr="00F138E2" w:rsidRDefault="00DE3D64" w:rsidP="00DE3D64">
      <w:pPr>
        <w:jc w:val="center"/>
        <w:rPr>
          <w:rFonts w:asciiTheme="majorHAnsi" w:hAnsiTheme="majorHAnsi" w:cstheme="majorHAnsi"/>
          <w:i/>
          <w:color w:val="595959" w:themeColor="text1" w:themeTint="A6"/>
          <w:sz w:val="28"/>
        </w:rPr>
      </w:pPr>
    </w:p>
    <w:p w14:paraId="59812296" w14:textId="77777777" w:rsidR="00DE3D64" w:rsidRPr="00F138E2" w:rsidRDefault="00DE3D64" w:rsidP="00DE3D64">
      <w:pPr>
        <w:jc w:val="center"/>
        <w:rPr>
          <w:rFonts w:asciiTheme="majorHAnsi" w:hAnsiTheme="majorHAnsi" w:cstheme="majorHAnsi"/>
          <w:i/>
          <w:color w:val="595959" w:themeColor="text1" w:themeTint="A6"/>
          <w:sz w:val="28"/>
        </w:rPr>
      </w:pPr>
    </w:p>
    <w:p w14:paraId="16377EDA" w14:textId="4BA9D544" w:rsidR="00DE3D64" w:rsidRDefault="00DE3D64" w:rsidP="00DE3D64">
      <w:pPr>
        <w:jc w:val="center"/>
        <w:rPr>
          <w:rFonts w:asciiTheme="majorHAnsi" w:hAnsiTheme="majorHAnsi" w:cstheme="majorHAnsi"/>
        </w:rPr>
      </w:pPr>
      <w:r w:rsidRPr="00F138E2">
        <w:rPr>
          <w:rFonts w:asciiTheme="majorHAnsi" w:hAnsiTheme="majorHAnsi" w:cstheme="majorHAnsi"/>
          <w:b/>
          <w:color w:val="595959" w:themeColor="text1" w:themeTint="A6"/>
          <w:sz w:val="40"/>
          <w:szCs w:val="40"/>
        </w:rPr>
        <w:t xml:space="preserve">LOT </w:t>
      </w:r>
      <w:r>
        <w:rPr>
          <w:rFonts w:asciiTheme="majorHAnsi" w:hAnsiTheme="majorHAnsi" w:cstheme="majorHAnsi"/>
          <w:b/>
          <w:color w:val="595959" w:themeColor="text1" w:themeTint="A6"/>
          <w:sz w:val="40"/>
          <w:szCs w:val="40"/>
        </w:rPr>
        <w:t>3</w:t>
      </w:r>
    </w:p>
    <w:p w14:paraId="6BF273B7" w14:textId="225ABAFD" w:rsidR="0017558A" w:rsidRPr="00CD431A" w:rsidRDefault="0017558A" w:rsidP="0017558A">
      <w:pPr>
        <w:jc w:val="center"/>
        <w:rPr>
          <w:rFonts w:cs="Calibri"/>
          <w:b/>
          <w:color w:val="FF0000"/>
          <w:sz w:val="40"/>
          <w:szCs w:val="40"/>
        </w:rPr>
      </w:pPr>
      <w:r w:rsidRPr="00CD431A">
        <w:rPr>
          <w:rFonts w:cs="Calibri"/>
          <w:b/>
          <w:color w:val="FF0000"/>
          <w:sz w:val="40"/>
          <w:szCs w:val="40"/>
        </w:rPr>
        <w:t xml:space="preserve">MENUISERIES ALUMINIUM EXTERIEURES – SERRURERIE </w:t>
      </w:r>
    </w:p>
    <w:p w14:paraId="4F4E309C" w14:textId="77777777" w:rsidR="0017558A" w:rsidRPr="00CD431A" w:rsidRDefault="0017558A" w:rsidP="0017558A">
      <w:pPr>
        <w:jc w:val="center"/>
        <w:rPr>
          <w:rFonts w:cs="Calibri"/>
          <w:b/>
          <w:color w:val="595959" w:themeColor="text1" w:themeTint="A6"/>
          <w:sz w:val="40"/>
          <w:szCs w:val="40"/>
        </w:rPr>
      </w:pPr>
    </w:p>
    <w:p w14:paraId="05ABB7B4" w14:textId="77777777" w:rsidR="0017558A" w:rsidRPr="00CD431A" w:rsidRDefault="0017558A" w:rsidP="0017558A">
      <w:pPr>
        <w:jc w:val="center"/>
        <w:rPr>
          <w:rFonts w:cs="Calibri"/>
        </w:rPr>
      </w:pPr>
    </w:p>
    <w:p w14:paraId="27B31E81" w14:textId="211755D3" w:rsidR="0017558A" w:rsidRDefault="0017558A" w:rsidP="0017558A">
      <w:pPr>
        <w:jc w:val="center"/>
        <w:rPr>
          <w:rFonts w:cs="Calibri"/>
        </w:rPr>
      </w:pPr>
    </w:p>
    <w:p w14:paraId="174431B5" w14:textId="2E33AD1E" w:rsidR="007D6D94" w:rsidRDefault="007D6D94" w:rsidP="0017558A">
      <w:pPr>
        <w:jc w:val="center"/>
        <w:rPr>
          <w:rFonts w:cs="Calibri"/>
        </w:rPr>
      </w:pPr>
    </w:p>
    <w:p w14:paraId="0F8532DD" w14:textId="77777777" w:rsidR="007D6D94" w:rsidRPr="00CD431A" w:rsidRDefault="007D6D94" w:rsidP="0017558A">
      <w:pPr>
        <w:jc w:val="center"/>
        <w:rPr>
          <w:rFonts w:cs="Calibri"/>
        </w:rPr>
      </w:pPr>
    </w:p>
    <w:p w14:paraId="1DA5F17D" w14:textId="77777777" w:rsidR="0017558A" w:rsidRPr="00CD431A" w:rsidRDefault="0017558A" w:rsidP="0017558A">
      <w:pPr>
        <w:rPr>
          <w:rFonts w:cs="Calibri"/>
        </w:rPr>
      </w:pPr>
    </w:p>
    <w:p w14:paraId="022E0BDA" w14:textId="77777777" w:rsidR="0017558A" w:rsidRPr="00CD431A" w:rsidRDefault="0017558A" w:rsidP="0017558A">
      <w:pPr>
        <w:framePr w:hSpace="141" w:wrap="around" w:vAnchor="text" w:hAnchor="page" w:x="1412" w:y="1224"/>
        <w:suppressOverlap/>
        <w:jc w:val="center"/>
        <w:rPr>
          <w:rFonts w:cs="Calibri"/>
          <w:color w:val="4E524F"/>
          <w:szCs w:val="18"/>
        </w:rPr>
      </w:pPr>
    </w:p>
    <w:p w14:paraId="1DD0FCD6" w14:textId="77777777" w:rsidR="007D6D94" w:rsidRPr="007D050C" w:rsidRDefault="007D6D94" w:rsidP="007D6D94">
      <w:pPr>
        <w:jc w:val="right"/>
        <w:rPr>
          <w:rFonts w:cs="Calibri"/>
          <w:b/>
          <w:bCs/>
          <w:color w:val="4E524F"/>
          <w:sz w:val="28"/>
          <w:szCs w:val="28"/>
        </w:rPr>
      </w:pPr>
      <w:r w:rsidRPr="007D050C">
        <w:rPr>
          <w:rFonts w:cs="Calibri"/>
          <w:b/>
          <w:bCs/>
          <w:color w:val="4E524F"/>
          <w:sz w:val="28"/>
          <w:szCs w:val="28"/>
        </w:rPr>
        <w:t xml:space="preserve">TROIS C sarl </w:t>
      </w:r>
    </w:p>
    <w:p w14:paraId="75805689" w14:textId="77777777" w:rsidR="007D6D94" w:rsidRPr="00B06387" w:rsidRDefault="007D6D94" w:rsidP="007D6D94">
      <w:pPr>
        <w:jc w:val="right"/>
        <w:rPr>
          <w:rFonts w:cs="Calibri"/>
          <w:b/>
          <w:bCs/>
          <w:color w:val="C9B7A4"/>
          <w:sz w:val="28"/>
          <w:szCs w:val="28"/>
        </w:rPr>
      </w:pPr>
      <w:r w:rsidRPr="00B06387">
        <w:rPr>
          <w:rFonts w:cs="Calibri"/>
          <w:b/>
          <w:bCs/>
          <w:color w:val="C9B7A4"/>
          <w:sz w:val="20"/>
        </w:rPr>
        <w:t>Cabinet d'architecture</w:t>
      </w:r>
    </w:p>
    <w:p w14:paraId="5784B9D5" w14:textId="77777777" w:rsidR="007D6D94" w:rsidRPr="007D050C" w:rsidRDefault="007D6D94" w:rsidP="007D6D94">
      <w:pPr>
        <w:jc w:val="right"/>
        <w:rPr>
          <w:rFonts w:cs="Calibri"/>
          <w:color w:val="4E524F"/>
          <w:szCs w:val="18"/>
        </w:rPr>
      </w:pPr>
      <w:r w:rsidRPr="007D050C">
        <w:rPr>
          <w:rFonts w:cs="Calibri"/>
          <w:color w:val="4E524F"/>
          <w:szCs w:val="18"/>
        </w:rPr>
        <w:t>55, Avenue Guigue – 01600 TREVOUX</w:t>
      </w:r>
    </w:p>
    <w:p w14:paraId="19DA0828" w14:textId="77777777" w:rsidR="007D6D94" w:rsidRPr="007D050C" w:rsidRDefault="007D6D94" w:rsidP="007D6D94">
      <w:pPr>
        <w:jc w:val="right"/>
        <w:rPr>
          <w:rFonts w:cs="Calibri"/>
          <w:color w:val="4E524F"/>
          <w:sz w:val="16"/>
        </w:rPr>
      </w:pPr>
      <w:r w:rsidRPr="007D050C">
        <w:rPr>
          <w:rFonts w:cs="Calibri"/>
          <w:color w:val="4E524F"/>
          <w:sz w:val="16"/>
        </w:rPr>
        <w:t>Tél : 04 72 52 12 12 - Email : sophie.auguste@trois-c.fr</w:t>
      </w:r>
    </w:p>
    <w:p w14:paraId="5C77AFF6" w14:textId="77777777" w:rsidR="007D6D94" w:rsidRDefault="007D6D94" w:rsidP="007D6D94">
      <w:pPr>
        <w:jc w:val="right"/>
        <w:rPr>
          <w:rFonts w:cs="Calibri"/>
          <w:b/>
          <w:bCs/>
          <w:color w:val="4D5351"/>
          <w:sz w:val="28"/>
          <w:szCs w:val="28"/>
        </w:rPr>
      </w:pPr>
    </w:p>
    <w:p w14:paraId="76A64A81" w14:textId="77777777" w:rsidR="007D6D94" w:rsidRPr="007D050C" w:rsidRDefault="007D6D94" w:rsidP="007D6D94">
      <w:pPr>
        <w:ind w:firstLine="680"/>
        <w:jc w:val="right"/>
        <w:rPr>
          <w:rFonts w:cs="Calibri"/>
          <w:b/>
          <w:bCs/>
          <w:color w:val="4D5351"/>
          <w:sz w:val="28"/>
          <w:szCs w:val="28"/>
        </w:rPr>
      </w:pPr>
      <w:r>
        <w:rPr>
          <w:rFonts w:cs="Calibri"/>
          <w:b/>
          <w:bCs/>
          <w:color w:val="4D5351"/>
          <w:sz w:val="28"/>
          <w:szCs w:val="28"/>
        </w:rPr>
        <w:t>BEL - Bureau d’Etudes Lyonnais</w:t>
      </w:r>
    </w:p>
    <w:p w14:paraId="64852468" w14:textId="77777777" w:rsidR="007D6D94" w:rsidRPr="00B06387" w:rsidRDefault="007D6D94" w:rsidP="007D6D94">
      <w:pPr>
        <w:jc w:val="right"/>
        <w:rPr>
          <w:rFonts w:cs="Calibri"/>
          <w:b/>
          <w:bCs/>
          <w:color w:val="C9B7A4"/>
          <w:sz w:val="28"/>
          <w:szCs w:val="28"/>
        </w:rPr>
      </w:pPr>
      <w:r w:rsidRPr="00B06387">
        <w:rPr>
          <w:rFonts w:cs="Calibri"/>
          <w:b/>
          <w:bCs/>
          <w:color w:val="C9B7A4"/>
          <w:sz w:val="20"/>
        </w:rPr>
        <w:t>BET Fluides – Thermiques - CSSI</w:t>
      </w:r>
    </w:p>
    <w:p w14:paraId="62D29933" w14:textId="77777777" w:rsidR="007D6D94" w:rsidRPr="007D050C" w:rsidRDefault="007D6D94" w:rsidP="007D6D94">
      <w:pPr>
        <w:jc w:val="right"/>
        <w:rPr>
          <w:rFonts w:cs="Calibri"/>
          <w:color w:val="4D5351"/>
          <w:szCs w:val="18"/>
        </w:rPr>
      </w:pPr>
      <w:r>
        <w:rPr>
          <w:rFonts w:cs="Calibri"/>
          <w:color w:val="4D5351"/>
          <w:szCs w:val="18"/>
        </w:rPr>
        <w:t>5, Rue Edisson – 69500 BRON</w:t>
      </w:r>
    </w:p>
    <w:p w14:paraId="6105401A" w14:textId="204472B7" w:rsidR="007D6D94" w:rsidRPr="0080187B" w:rsidRDefault="007D6D94" w:rsidP="0080187B">
      <w:pPr>
        <w:jc w:val="right"/>
        <w:rPr>
          <w:rFonts w:cs="Calibri"/>
        </w:rPr>
      </w:pPr>
      <w:r w:rsidRPr="007D050C">
        <w:rPr>
          <w:rFonts w:cs="Calibri"/>
          <w:i/>
          <w:color w:val="4D5351"/>
          <w:szCs w:val="18"/>
        </w:rPr>
        <w:t>Tél : 0</w:t>
      </w:r>
      <w:r>
        <w:rPr>
          <w:rFonts w:cs="Calibri"/>
          <w:i/>
          <w:color w:val="4D5351"/>
          <w:szCs w:val="18"/>
        </w:rPr>
        <w:t>6 73 00 17 12 –</w:t>
      </w:r>
      <w:r w:rsidRPr="007D050C">
        <w:rPr>
          <w:rFonts w:cs="Calibri"/>
          <w:i/>
          <w:color w:val="4D5351"/>
          <w:szCs w:val="18"/>
        </w:rPr>
        <w:t xml:space="preserve"> Email : </w:t>
      </w:r>
      <w:r>
        <w:rPr>
          <w:rFonts w:cs="Calibri"/>
          <w:i/>
          <w:color w:val="4D5351"/>
          <w:szCs w:val="18"/>
        </w:rPr>
        <w:t>remy.digonnet@bel-sas.fr</w:t>
      </w:r>
    </w:p>
    <w:p w14:paraId="23F5944E" w14:textId="77777777" w:rsidR="007D6D94" w:rsidRDefault="007D6D94" w:rsidP="00BA4306">
      <w:pPr>
        <w:jc w:val="center"/>
        <w:rPr>
          <w:rFonts w:cs="Calibri"/>
          <w:b/>
          <w:color w:val="9B7E3C"/>
          <w:sz w:val="32"/>
          <w:u w:val="single"/>
        </w:rPr>
      </w:pPr>
    </w:p>
    <w:p w14:paraId="0A6A0A3C" w14:textId="77777777" w:rsidR="007D6D94" w:rsidRDefault="007D6D94" w:rsidP="00BA4306">
      <w:pPr>
        <w:jc w:val="center"/>
        <w:rPr>
          <w:rFonts w:cs="Calibri"/>
          <w:b/>
          <w:color w:val="9B7E3C"/>
          <w:sz w:val="32"/>
          <w:u w:val="single"/>
        </w:rPr>
      </w:pPr>
    </w:p>
    <w:p w14:paraId="1B2EC621" w14:textId="1F473933" w:rsidR="00A3025B" w:rsidRPr="00CD431A" w:rsidRDefault="00A3025B" w:rsidP="00BA4306">
      <w:pPr>
        <w:jc w:val="center"/>
        <w:rPr>
          <w:rFonts w:cs="Calibri"/>
          <w:b/>
          <w:color w:val="9B7E3C"/>
          <w:sz w:val="32"/>
          <w:u w:val="single"/>
        </w:rPr>
      </w:pPr>
      <w:r w:rsidRPr="00CD431A">
        <w:rPr>
          <w:rFonts w:cs="Calibri"/>
          <w:b/>
          <w:color w:val="9B7E3C"/>
          <w:sz w:val="32"/>
          <w:u w:val="single"/>
        </w:rPr>
        <w:lastRenderedPageBreak/>
        <w:t>SOMMAIRE</w:t>
      </w:r>
    </w:p>
    <w:p w14:paraId="6C73A9DD" w14:textId="77777777" w:rsidR="00282253" w:rsidRPr="00CD431A" w:rsidRDefault="00282253" w:rsidP="00A3025B">
      <w:pPr>
        <w:jc w:val="center"/>
        <w:rPr>
          <w:rFonts w:cs="Calibri"/>
          <w:b/>
          <w:color w:val="993366"/>
          <w:sz w:val="32"/>
          <w:u w:val="single"/>
        </w:rPr>
      </w:pPr>
    </w:p>
    <w:p w14:paraId="2C48873C" w14:textId="77777777" w:rsidR="00282253" w:rsidRPr="00CD431A" w:rsidRDefault="00282253" w:rsidP="00AC0B36">
      <w:pPr>
        <w:pStyle w:val="TM2"/>
        <w:rPr>
          <w:rFonts w:ascii="Calibri" w:hAnsi="Calibri" w:cs="Calibri"/>
        </w:rPr>
      </w:pPr>
    </w:p>
    <w:bookmarkStart w:id="0" w:name="_Toc3301986"/>
    <w:bookmarkStart w:id="1" w:name="_Toc25024715"/>
    <w:bookmarkStart w:id="2" w:name="_Toc276970221"/>
    <w:bookmarkStart w:id="3" w:name="_Toc279589678"/>
    <w:p w14:paraId="40A3C7B2" w14:textId="5D26E15E" w:rsidR="001B3DEE" w:rsidRDefault="001B3DEE">
      <w:pPr>
        <w:pStyle w:val="TM1"/>
        <w:rPr>
          <w:rFonts w:asciiTheme="minorHAnsi" w:eastAsiaTheme="minorEastAsia" w:hAnsiTheme="minorHAnsi" w:cstheme="minorBidi"/>
          <w:b w:val="0"/>
          <w:bCs w:val="0"/>
          <w:caps w:val="0"/>
          <w:color w:val="auto"/>
          <w:sz w:val="24"/>
          <w:szCs w:val="24"/>
          <w:u w:val="none"/>
        </w:rPr>
      </w:pPr>
      <w:r>
        <w:rPr>
          <w:rFonts w:cs="Calibri"/>
          <w:color w:val="606563"/>
        </w:rPr>
        <w:fldChar w:fldCharType="begin"/>
      </w:r>
      <w:r>
        <w:rPr>
          <w:rFonts w:cs="Calibri"/>
          <w:color w:val="606563"/>
        </w:rPr>
        <w:instrText xml:space="preserve"> TOC \o "1-3" \h \z \u </w:instrText>
      </w:r>
      <w:r>
        <w:rPr>
          <w:rFonts w:cs="Calibri"/>
          <w:color w:val="606563"/>
        </w:rPr>
        <w:fldChar w:fldCharType="separate"/>
      </w:r>
      <w:hyperlink w:anchor="_Toc130317998" w:history="1">
        <w:r w:rsidRPr="00D85D36">
          <w:rPr>
            <w:rStyle w:val="Lienhypertexte"/>
          </w:rPr>
          <w:t>1.</w:t>
        </w:r>
        <w:r>
          <w:rPr>
            <w:rFonts w:asciiTheme="minorHAnsi" w:eastAsiaTheme="minorEastAsia" w:hAnsiTheme="minorHAnsi" w:cstheme="minorBidi"/>
            <w:b w:val="0"/>
            <w:bCs w:val="0"/>
            <w:caps w:val="0"/>
            <w:color w:val="auto"/>
            <w:sz w:val="24"/>
            <w:szCs w:val="24"/>
            <w:u w:val="none"/>
          </w:rPr>
          <w:tab/>
        </w:r>
        <w:r w:rsidRPr="00D85D36">
          <w:rPr>
            <w:rStyle w:val="Lienhypertexte"/>
          </w:rPr>
          <w:t>Article 1 : Dispositions gÉnÉrales</w:t>
        </w:r>
        <w:r>
          <w:rPr>
            <w:webHidden/>
          </w:rPr>
          <w:tab/>
        </w:r>
        <w:r>
          <w:rPr>
            <w:webHidden/>
          </w:rPr>
          <w:fldChar w:fldCharType="begin"/>
        </w:r>
        <w:r>
          <w:rPr>
            <w:webHidden/>
          </w:rPr>
          <w:instrText xml:space="preserve"> PAGEREF _Toc130317998 \h </w:instrText>
        </w:r>
        <w:r>
          <w:rPr>
            <w:webHidden/>
          </w:rPr>
        </w:r>
        <w:r>
          <w:rPr>
            <w:webHidden/>
          </w:rPr>
          <w:fldChar w:fldCharType="separate"/>
        </w:r>
        <w:r w:rsidR="00966B7F">
          <w:rPr>
            <w:webHidden/>
          </w:rPr>
          <w:t>3</w:t>
        </w:r>
        <w:r>
          <w:rPr>
            <w:webHidden/>
          </w:rPr>
          <w:fldChar w:fldCharType="end"/>
        </w:r>
      </w:hyperlink>
    </w:p>
    <w:p w14:paraId="6630CE34" w14:textId="0E9EC3E3" w:rsidR="001B3DEE" w:rsidRDefault="00966B7F">
      <w:pPr>
        <w:pStyle w:val="TM2"/>
        <w:rPr>
          <w:rFonts w:asciiTheme="minorHAnsi" w:eastAsiaTheme="minorEastAsia" w:hAnsiTheme="minorHAnsi" w:cstheme="minorBidi"/>
          <w:i w:val="0"/>
          <w:smallCaps w:val="0"/>
          <w:color w:val="auto"/>
          <w:sz w:val="24"/>
          <w:szCs w:val="24"/>
        </w:rPr>
      </w:pPr>
      <w:hyperlink w:anchor="_Toc130317999" w:history="1">
        <w:r w:rsidR="001B3DEE" w:rsidRPr="00D85D36">
          <w:rPr>
            <w:rStyle w:val="Lienhypertexte"/>
          </w:rPr>
          <w:t>1.1.</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Objet du marché</w:t>
        </w:r>
        <w:r w:rsidR="001B3DEE">
          <w:rPr>
            <w:webHidden/>
          </w:rPr>
          <w:tab/>
        </w:r>
        <w:r w:rsidR="001B3DEE">
          <w:rPr>
            <w:webHidden/>
          </w:rPr>
          <w:fldChar w:fldCharType="begin"/>
        </w:r>
        <w:r w:rsidR="001B3DEE">
          <w:rPr>
            <w:webHidden/>
          </w:rPr>
          <w:instrText xml:space="preserve"> PAGEREF _Toc130317999 \h </w:instrText>
        </w:r>
        <w:r w:rsidR="001B3DEE">
          <w:rPr>
            <w:webHidden/>
          </w:rPr>
        </w:r>
        <w:r w:rsidR="001B3DEE">
          <w:rPr>
            <w:webHidden/>
          </w:rPr>
          <w:fldChar w:fldCharType="separate"/>
        </w:r>
        <w:r>
          <w:rPr>
            <w:webHidden/>
          </w:rPr>
          <w:t>3</w:t>
        </w:r>
        <w:r w:rsidR="001B3DEE">
          <w:rPr>
            <w:webHidden/>
          </w:rPr>
          <w:fldChar w:fldCharType="end"/>
        </w:r>
      </w:hyperlink>
    </w:p>
    <w:p w14:paraId="79639939" w14:textId="1AC304C4" w:rsidR="001B3DEE" w:rsidRDefault="00966B7F">
      <w:pPr>
        <w:pStyle w:val="TM2"/>
        <w:rPr>
          <w:rFonts w:asciiTheme="minorHAnsi" w:eastAsiaTheme="minorEastAsia" w:hAnsiTheme="minorHAnsi" w:cstheme="minorBidi"/>
          <w:i w:val="0"/>
          <w:smallCaps w:val="0"/>
          <w:color w:val="auto"/>
          <w:sz w:val="24"/>
          <w:szCs w:val="24"/>
        </w:rPr>
      </w:pPr>
      <w:hyperlink w:anchor="_Toc130318000" w:history="1">
        <w:r w:rsidR="001B3DEE" w:rsidRPr="00D85D36">
          <w:rPr>
            <w:rStyle w:val="Lienhypertexte"/>
          </w:rPr>
          <w:t>1.2.</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Phasage des travaux</w:t>
        </w:r>
        <w:r w:rsidR="001B3DEE">
          <w:rPr>
            <w:webHidden/>
          </w:rPr>
          <w:tab/>
        </w:r>
        <w:r w:rsidR="001B3DEE">
          <w:rPr>
            <w:webHidden/>
          </w:rPr>
          <w:fldChar w:fldCharType="begin"/>
        </w:r>
        <w:r w:rsidR="001B3DEE">
          <w:rPr>
            <w:webHidden/>
          </w:rPr>
          <w:instrText xml:space="preserve"> PAGEREF _Toc130318000 \h </w:instrText>
        </w:r>
        <w:r w:rsidR="001B3DEE">
          <w:rPr>
            <w:webHidden/>
          </w:rPr>
        </w:r>
        <w:r w:rsidR="001B3DEE">
          <w:rPr>
            <w:webHidden/>
          </w:rPr>
          <w:fldChar w:fldCharType="separate"/>
        </w:r>
        <w:r>
          <w:rPr>
            <w:webHidden/>
          </w:rPr>
          <w:t>3</w:t>
        </w:r>
        <w:r w:rsidR="001B3DEE">
          <w:rPr>
            <w:webHidden/>
          </w:rPr>
          <w:fldChar w:fldCharType="end"/>
        </w:r>
      </w:hyperlink>
    </w:p>
    <w:p w14:paraId="7CFA14F7" w14:textId="3155D113" w:rsidR="001B3DEE" w:rsidRDefault="00966B7F">
      <w:pPr>
        <w:pStyle w:val="TM2"/>
        <w:rPr>
          <w:rFonts w:asciiTheme="minorHAnsi" w:eastAsiaTheme="minorEastAsia" w:hAnsiTheme="minorHAnsi" w:cstheme="minorBidi"/>
          <w:i w:val="0"/>
          <w:smallCaps w:val="0"/>
          <w:color w:val="auto"/>
          <w:sz w:val="24"/>
          <w:szCs w:val="24"/>
        </w:rPr>
      </w:pPr>
      <w:hyperlink w:anchor="_Toc130318001" w:history="1">
        <w:r w:rsidR="001B3DEE" w:rsidRPr="00D85D36">
          <w:rPr>
            <w:rStyle w:val="Lienhypertexte"/>
          </w:rPr>
          <w:t>1.3.</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Décomposition en lots des prestations</w:t>
        </w:r>
        <w:r w:rsidR="001B3DEE">
          <w:rPr>
            <w:webHidden/>
          </w:rPr>
          <w:tab/>
        </w:r>
        <w:r w:rsidR="001B3DEE">
          <w:rPr>
            <w:webHidden/>
          </w:rPr>
          <w:fldChar w:fldCharType="begin"/>
        </w:r>
        <w:r w:rsidR="001B3DEE">
          <w:rPr>
            <w:webHidden/>
          </w:rPr>
          <w:instrText xml:space="preserve"> PAGEREF _Toc130318001 \h </w:instrText>
        </w:r>
        <w:r w:rsidR="001B3DEE">
          <w:rPr>
            <w:webHidden/>
          </w:rPr>
        </w:r>
        <w:r w:rsidR="001B3DEE">
          <w:rPr>
            <w:webHidden/>
          </w:rPr>
          <w:fldChar w:fldCharType="separate"/>
        </w:r>
        <w:r>
          <w:rPr>
            <w:webHidden/>
          </w:rPr>
          <w:t>3</w:t>
        </w:r>
        <w:r w:rsidR="001B3DEE">
          <w:rPr>
            <w:webHidden/>
          </w:rPr>
          <w:fldChar w:fldCharType="end"/>
        </w:r>
      </w:hyperlink>
    </w:p>
    <w:p w14:paraId="21035246" w14:textId="48002FD6" w:rsidR="001B3DEE" w:rsidRDefault="00966B7F">
      <w:pPr>
        <w:pStyle w:val="TM1"/>
        <w:rPr>
          <w:rFonts w:asciiTheme="minorHAnsi" w:eastAsiaTheme="minorEastAsia" w:hAnsiTheme="minorHAnsi" w:cstheme="minorBidi"/>
          <w:b w:val="0"/>
          <w:bCs w:val="0"/>
          <w:caps w:val="0"/>
          <w:color w:val="auto"/>
          <w:sz w:val="24"/>
          <w:szCs w:val="24"/>
          <w:u w:val="none"/>
        </w:rPr>
      </w:pPr>
      <w:hyperlink w:anchor="_Toc130318002" w:history="1">
        <w:r w:rsidR="001B3DEE" w:rsidRPr="00D85D36">
          <w:rPr>
            <w:rStyle w:val="Lienhypertexte"/>
          </w:rPr>
          <w:t>2.</w:t>
        </w:r>
        <w:r w:rsidR="001B3DEE">
          <w:rPr>
            <w:rFonts w:asciiTheme="minorHAnsi" w:eastAsiaTheme="minorEastAsia" w:hAnsiTheme="minorHAnsi" w:cstheme="minorBidi"/>
            <w:b w:val="0"/>
            <w:bCs w:val="0"/>
            <w:caps w:val="0"/>
            <w:color w:val="auto"/>
            <w:sz w:val="24"/>
            <w:szCs w:val="24"/>
            <w:u w:val="none"/>
          </w:rPr>
          <w:tab/>
        </w:r>
        <w:r w:rsidR="001B3DEE" w:rsidRPr="00D85D36">
          <w:rPr>
            <w:rStyle w:val="Lienhypertexte"/>
          </w:rPr>
          <w:t>Article 2 : Specifications particulieres</w:t>
        </w:r>
        <w:r w:rsidR="001B3DEE">
          <w:rPr>
            <w:webHidden/>
          </w:rPr>
          <w:tab/>
        </w:r>
        <w:r w:rsidR="001B3DEE">
          <w:rPr>
            <w:webHidden/>
          </w:rPr>
          <w:fldChar w:fldCharType="begin"/>
        </w:r>
        <w:r w:rsidR="001B3DEE">
          <w:rPr>
            <w:webHidden/>
          </w:rPr>
          <w:instrText xml:space="preserve"> PAGEREF _Toc130318002 \h </w:instrText>
        </w:r>
        <w:r w:rsidR="001B3DEE">
          <w:rPr>
            <w:webHidden/>
          </w:rPr>
        </w:r>
        <w:r w:rsidR="001B3DEE">
          <w:rPr>
            <w:webHidden/>
          </w:rPr>
          <w:fldChar w:fldCharType="separate"/>
        </w:r>
        <w:r>
          <w:rPr>
            <w:webHidden/>
          </w:rPr>
          <w:t>4</w:t>
        </w:r>
        <w:r w:rsidR="001B3DEE">
          <w:rPr>
            <w:webHidden/>
          </w:rPr>
          <w:fldChar w:fldCharType="end"/>
        </w:r>
      </w:hyperlink>
    </w:p>
    <w:p w14:paraId="17781BBA" w14:textId="632E14C7" w:rsidR="001B3DEE" w:rsidRDefault="00966B7F">
      <w:pPr>
        <w:pStyle w:val="TM1"/>
        <w:rPr>
          <w:rFonts w:asciiTheme="minorHAnsi" w:eastAsiaTheme="minorEastAsia" w:hAnsiTheme="minorHAnsi" w:cstheme="minorBidi"/>
          <w:b w:val="0"/>
          <w:bCs w:val="0"/>
          <w:caps w:val="0"/>
          <w:color w:val="auto"/>
          <w:sz w:val="24"/>
          <w:szCs w:val="24"/>
          <w:u w:val="none"/>
        </w:rPr>
      </w:pPr>
      <w:hyperlink w:anchor="_Toc130318003" w:history="1">
        <w:r w:rsidR="001B3DEE" w:rsidRPr="00D85D36">
          <w:rPr>
            <w:rStyle w:val="Lienhypertexte"/>
          </w:rPr>
          <w:t>3.</w:t>
        </w:r>
        <w:r w:rsidR="001B3DEE">
          <w:rPr>
            <w:rFonts w:asciiTheme="minorHAnsi" w:eastAsiaTheme="minorEastAsia" w:hAnsiTheme="minorHAnsi" w:cstheme="minorBidi"/>
            <w:b w:val="0"/>
            <w:bCs w:val="0"/>
            <w:caps w:val="0"/>
            <w:color w:val="auto"/>
            <w:sz w:val="24"/>
            <w:szCs w:val="24"/>
            <w:u w:val="none"/>
          </w:rPr>
          <w:tab/>
        </w:r>
        <w:r w:rsidR="001B3DEE" w:rsidRPr="00D85D36">
          <w:rPr>
            <w:rStyle w:val="Lienhypertexte"/>
          </w:rPr>
          <w:t>Article 3 : SpÉcifications TECHNIQUES DES OUVRAGES</w:t>
        </w:r>
        <w:r w:rsidR="001B3DEE">
          <w:rPr>
            <w:webHidden/>
          </w:rPr>
          <w:tab/>
        </w:r>
        <w:r w:rsidR="001B3DEE">
          <w:rPr>
            <w:webHidden/>
          </w:rPr>
          <w:fldChar w:fldCharType="begin"/>
        </w:r>
        <w:r w:rsidR="001B3DEE">
          <w:rPr>
            <w:webHidden/>
          </w:rPr>
          <w:instrText xml:space="preserve"> PAGEREF _Toc130318003 \h </w:instrText>
        </w:r>
        <w:r w:rsidR="001B3DEE">
          <w:rPr>
            <w:webHidden/>
          </w:rPr>
        </w:r>
        <w:r w:rsidR="001B3DEE">
          <w:rPr>
            <w:webHidden/>
          </w:rPr>
          <w:fldChar w:fldCharType="separate"/>
        </w:r>
        <w:r>
          <w:rPr>
            <w:webHidden/>
          </w:rPr>
          <w:t>5</w:t>
        </w:r>
        <w:r w:rsidR="001B3DEE">
          <w:rPr>
            <w:webHidden/>
          </w:rPr>
          <w:fldChar w:fldCharType="end"/>
        </w:r>
      </w:hyperlink>
    </w:p>
    <w:p w14:paraId="75CC6F4E" w14:textId="2408609B" w:rsidR="001B3DEE" w:rsidRDefault="00966B7F">
      <w:pPr>
        <w:pStyle w:val="TM2"/>
        <w:rPr>
          <w:rFonts w:asciiTheme="minorHAnsi" w:eastAsiaTheme="minorEastAsia" w:hAnsiTheme="minorHAnsi" w:cstheme="minorBidi"/>
          <w:i w:val="0"/>
          <w:smallCaps w:val="0"/>
          <w:color w:val="auto"/>
          <w:sz w:val="24"/>
          <w:szCs w:val="24"/>
        </w:rPr>
      </w:pPr>
      <w:hyperlink w:anchor="_Toc130318004" w:history="1">
        <w:r w:rsidR="001B3DEE" w:rsidRPr="00D85D36">
          <w:rPr>
            <w:rStyle w:val="Lienhypertexte"/>
          </w:rPr>
          <w:t>3.1.</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Engagement CEE</w:t>
        </w:r>
        <w:r w:rsidR="001B3DEE">
          <w:rPr>
            <w:webHidden/>
          </w:rPr>
          <w:tab/>
        </w:r>
        <w:r w:rsidR="001B3DEE">
          <w:rPr>
            <w:webHidden/>
          </w:rPr>
          <w:fldChar w:fldCharType="begin"/>
        </w:r>
        <w:r w:rsidR="001B3DEE">
          <w:rPr>
            <w:webHidden/>
          </w:rPr>
          <w:instrText xml:space="preserve"> PAGEREF _Toc130318004 \h </w:instrText>
        </w:r>
        <w:r w:rsidR="001B3DEE">
          <w:rPr>
            <w:webHidden/>
          </w:rPr>
        </w:r>
        <w:r w:rsidR="001B3DEE">
          <w:rPr>
            <w:webHidden/>
          </w:rPr>
          <w:fldChar w:fldCharType="separate"/>
        </w:r>
        <w:r>
          <w:rPr>
            <w:webHidden/>
          </w:rPr>
          <w:t>5</w:t>
        </w:r>
        <w:r w:rsidR="001B3DEE">
          <w:rPr>
            <w:webHidden/>
          </w:rPr>
          <w:fldChar w:fldCharType="end"/>
        </w:r>
      </w:hyperlink>
    </w:p>
    <w:p w14:paraId="3ED70124" w14:textId="678E5608" w:rsidR="001B3DEE" w:rsidRDefault="00966B7F">
      <w:pPr>
        <w:pStyle w:val="TM2"/>
        <w:rPr>
          <w:rFonts w:asciiTheme="minorHAnsi" w:eastAsiaTheme="minorEastAsia" w:hAnsiTheme="minorHAnsi" w:cstheme="minorBidi"/>
          <w:i w:val="0"/>
          <w:smallCaps w:val="0"/>
          <w:color w:val="auto"/>
          <w:sz w:val="24"/>
          <w:szCs w:val="24"/>
        </w:rPr>
      </w:pPr>
      <w:hyperlink w:anchor="_Toc130318005" w:history="1">
        <w:r w:rsidR="001B3DEE" w:rsidRPr="00D85D36">
          <w:rPr>
            <w:rStyle w:val="Lienhypertexte"/>
          </w:rPr>
          <w:t>3.2.</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Étanchéité à l’air</w:t>
        </w:r>
        <w:r w:rsidR="001B3DEE">
          <w:rPr>
            <w:webHidden/>
          </w:rPr>
          <w:tab/>
        </w:r>
        <w:r w:rsidR="001B3DEE">
          <w:rPr>
            <w:webHidden/>
          </w:rPr>
          <w:fldChar w:fldCharType="begin"/>
        </w:r>
        <w:r w:rsidR="001B3DEE">
          <w:rPr>
            <w:webHidden/>
          </w:rPr>
          <w:instrText xml:space="preserve"> PAGEREF _Toc130318005 \h </w:instrText>
        </w:r>
        <w:r w:rsidR="001B3DEE">
          <w:rPr>
            <w:webHidden/>
          </w:rPr>
        </w:r>
        <w:r w:rsidR="001B3DEE">
          <w:rPr>
            <w:webHidden/>
          </w:rPr>
          <w:fldChar w:fldCharType="separate"/>
        </w:r>
        <w:r>
          <w:rPr>
            <w:webHidden/>
          </w:rPr>
          <w:t>5</w:t>
        </w:r>
        <w:r w:rsidR="001B3DEE">
          <w:rPr>
            <w:webHidden/>
          </w:rPr>
          <w:fldChar w:fldCharType="end"/>
        </w:r>
      </w:hyperlink>
    </w:p>
    <w:p w14:paraId="59539B04" w14:textId="171CA717" w:rsidR="001B3DEE" w:rsidRDefault="00966B7F">
      <w:pPr>
        <w:pStyle w:val="TM2"/>
        <w:rPr>
          <w:rFonts w:asciiTheme="minorHAnsi" w:eastAsiaTheme="minorEastAsia" w:hAnsiTheme="minorHAnsi" w:cstheme="minorBidi"/>
          <w:i w:val="0"/>
          <w:smallCaps w:val="0"/>
          <w:color w:val="auto"/>
          <w:sz w:val="24"/>
          <w:szCs w:val="24"/>
        </w:rPr>
      </w:pPr>
      <w:hyperlink w:anchor="_Toc130318006" w:history="1">
        <w:r w:rsidR="001B3DEE" w:rsidRPr="00D85D36">
          <w:rPr>
            <w:rStyle w:val="Lienhypertexte"/>
          </w:rPr>
          <w:t>3.3.</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Spécifications techniques générales</w:t>
        </w:r>
        <w:r w:rsidR="001B3DEE">
          <w:rPr>
            <w:webHidden/>
          </w:rPr>
          <w:tab/>
        </w:r>
        <w:r w:rsidR="001B3DEE">
          <w:rPr>
            <w:webHidden/>
          </w:rPr>
          <w:fldChar w:fldCharType="begin"/>
        </w:r>
        <w:r w:rsidR="001B3DEE">
          <w:rPr>
            <w:webHidden/>
          </w:rPr>
          <w:instrText xml:space="preserve"> PAGEREF _Toc130318006 \h </w:instrText>
        </w:r>
        <w:r w:rsidR="001B3DEE">
          <w:rPr>
            <w:webHidden/>
          </w:rPr>
        </w:r>
        <w:r w:rsidR="001B3DEE">
          <w:rPr>
            <w:webHidden/>
          </w:rPr>
          <w:fldChar w:fldCharType="separate"/>
        </w:r>
        <w:r>
          <w:rPr>
            <w:webHidden/>
          </w:rPr>
          <w:t>6</w:t>
        </w:r>
        <w:r w:rsidR="001B3DEE">
          <w:rPr>
            <w:webHidden/>
          </w:rPr>
          <w:fldChar w:fldCharType="end"/>
        </w:r>
      </w:hyperlink>
    </w:p>
    <w:p w14:paraId="776ED997" w14:textId="3DFE6E46" w:rsidR="001B3DEE" w:rsidRDefault="00966B7F">
      <w:pPr>
        <w:pStyle w:val="TM3"/>
        <w:rPr>
          <w:rFonts w:asciiTheme="minorHAnsi" w:eastAsiaTheme="minorEastAsia" w:hAnsiTheme="minorHAnsi" w:cstheme="minorBidi"/>
          <w:i w:val="0"/>
          <w:iCs w:val="0"/>
          <w:sz w:val="24"/>
          <w:szCs w:val="24"/>
        </w:rPr>
      </w:pPr>
      <w:hyperlink w:anchor="_Toc130318007" w:history="1">
        <w:r w:rsidR="001B3DEE" w:rsidRPr="00D85D36">
          <w:rPr>
            <w:rStyle w:val="Lienhypertexte"/>
          </w:rPr>
          <w:t>3.3.1.</w:t>
        </w:r>
        <w:r w:rsidR="001B3DEE">
          <w:rPr>
            <w:rFonts w:asciiTheme="minorHAnsi" w:eastAsiaTheme="minorEastAsia" w:hAnsiTheme="minorHAnsi" w:cstheme="minorBidi"/>
            <w:i w:val="0"/>
            <w:iCs w:val="0"/>
            <w:sz w:val="24"/>
            <w:szCs w:val="24"/>
          </w:rPr>
          <w:tab/>
        </w:r>
        <w:r w:rsidR="001B3DEE" w:rsidRPr="00D85D36">
          <w:rPr>
            <w:rStyle w:val="Lienhypertexte"/>
          </w:rPr>
          <w:t>Matériaux</w:t>
        </w:r>
        <w:r w:rsidR="001B3DEE">
          <w:rPr>
            <w:webHidden/>
          </w:rPr>
          <w:tab/>
        </w:r>
        <w:r w:rsidR="001B3DEE">
          <w:rPr>
            <w:webHidden/>
          </w:rPr>
          <w:fldChar w:fldCharType="begin"/>
        </w:r>
        <w:r w:rsidR="001B3DEE">
          <w:rPr>
            <w:webHidden/>
          </w:rPr>
          <w:instrText xml:space="preserve"> PAGEREF _Toc130318007 \h </w:instrText>
        </w:r>
        <w:r w:rsidR="001B3DEE">
          <w:rPr>
            <w:webHidden/>
          </w:rPr>
        </w:r>
        <w:r w:rsidR="001B3DEE">
          <w:rPr>
            <w:webHidden/>
          </w:rPr>
          <w:fldChar w:fldCharType="separate"/>
        </w:r>
        <w:r>
          <w:rPr>
            <w:webHidden/>
          </w:rPr>
          <w:t>6</w:t>
        </w:r>
        <w:r w:rsidR="001B3DEE">
          <w:rPr>
            <w:webHidden/>
          </w:rPr>
          <w:fldChar w:fldCharType="end"/>
        </w:r>
      </w:hyperlink>
    </w:p>
    <w:p w14:paraId="729E80B2" w14:textId="7C234804" w:rsidR="001B3DEE" w:rsidRDefault="00966B7F">
      <w:pPr>
        <w:pStyle w:val="TM3"/>
        <w:rPr>
          <w:rFonts w:asciiTheme="minorHAnsi" w:eastAsiaTheme="minorEastAsia" w:hAnsiTheme="minorHAnsi" w:cstheme="minorBidi"/>
          <w:i w:val="0"/>
          <w:iCs w:val="0"/>
          <w:sz w:val="24"/>
          <w:szCs w:val="24"/>
        </w:rPr>
      </w:pPr>
      <w:hyperlink w:anchor="_Toc130318008" w:history="1">
        <w:r w:rsidR="001B3DEE" w:rsidRPr="00D85D36">
          <w:rPr>
            <w:rStyle w:val="Lienhypertexte"/>
          </w:rPr>
          <w:t>3.3.2.</w:t>
        </w:r>
        <w:r w:rsidR="001B3DEE">
          <w:rPr>
            <w:rFonts w:asciiTheme="minorHAnsi" w:eastAsiaTheme="minorEastAsia" w:hAnsiTheme="minorHAnsi" w:cstheme="minorBidi"/>
            <w:i w:val="0"/>
            <w:iCs w:val="0"/>
            <w:sz w:val="24"/>
            <w:szCs w:val="24"/>
          </w:rPr>
          <w:tab/>
        </w:r>
        <w:r w:rsidR="001B3DEE" w:rsidRPr="00D85D36">
          <w:rPr>
            <w:rStyle w:val="Lienhypertexte"/>
          </w:rPr>
          <w:t>Menuiseries aluminium</w:t>
        </w:r>
        <w:r w:rsidR="001B3DEE">
          <w:rPr>
            <w:webHidden/>
          </w:rPr>
          <w:tab/>
        </w:r>
        <w:r w:rsidR="001B3DEE">
          <w:rPr>
            <w:webHidden/>
          </w:rPr>
          <w:fldChar w:fldCharType="begin"/>
        </w:r>
        <w:r w:rsidR="001B3DEE">
          <w:rPr>
            <w:webHidden/>
          </w:rPr>
          <w:instrText xml:space="preserve"> PAGEREF _Toc130318008 \h </w:instrText>
        </w:r>
        <w:r w:rsidR="001B3DEE">
          <w:rPr>
            <w:webHidden/>
          </w:rPr>
        </w:r>
        <w:r w:rsidR="001B3DEE">
          <w:rPr>
            <w:webHidden/>
          </w:rPr>
          <w:fldChar w:fldCharType="separate"/>
        </w:r>
        <w:r>
          <w:rPr>
            <w:webHidden/>
          </w:rPr>
          <w:t>6</w:t>
        </w:r>
        <w:r w:rsidR="001B3DEE">
          <w:rPr>
            <w:webHidden/>
          </w:rPr>
          <w:fldChar w:fldCharType="end"/>
        </w:r>
      </w:hyperlink>
    </w:p>
    <w:p w14:paraId="45BC1CD5" w14:textId="2E6BEA01" w:rsidR="001B3DEE" w:rsidRDefault="00966B7F">
      <w:pPr>
        <w:pStyle w:val="TM3"/>
        <w:rPr>
          <w:rFonts w:asciiTheme="minorHAnsi" w:eastAsiaTheme="minorEastAsia" w:hAnsiTheme="minorHAnsi" w:cstheme="minorBidi"/>
          <w:i w:val="0"/>
          <w:iCs w:val="0"/>
          <w:sz w:val="24"/>
          <w:szCs w:val="24"/>
        </w:rPr>
      </w:pPr>
      <w:hyperlink w:anchor="_Toc130318009" w:history="1">
        <w:r w:rsidR="001B3DEE" w:rsidRPr="00D85D36">
          <w:rPr>
            <w:rStyle w:val="Lienhypertexte"/>
          </w:rPr>
          <w:t>3.3.3.</w:t>
        </w:r>
        <w:r w:rsidR="001B3DEE">
          <w:rPr>
            <w:rFonts w:asciiTheme="minorHAnsi" w:eastAsiaTheme="minorEastAsia" w:hAnsiTheme="minorHAnsi" w:cstheme="minorBidi"/>
            <w:i w:val="0"/>
            <w:iCs w:val="0"/>
            <w:sz w:val="24"/>
            <w:szCs w:val="24"/>
          </w:rPr>
          <w:tab/>
        </w:r>
        <w:r w:rsidR="001B3DEE" w:rsidRPr="00D85D36">
          <w:rPr>
            <w:rStyle w:val="Lienhypertexte"/>
          </w:rPr>
          <w:t>Vitrage</w:t>
        </w:r>
        <w:r w:rsidR="001B3DEE">
          <w:rPr>
            <w:webHidden/>
          </w:rPr>
          <w:tab/>
        </w:r>
        <w:r w:rsidR="001B3DEE">
          <w:rPr>
            <w:webHidden/>
          </w:rPr>
          <w:fldChar w:fldCharType="begin"/>
        </w:r>
        <w:r w:rsidR="001B3DEE">
          <w:rPr>
            <w:webHidden/>
          </w:rPr>
          <w:instrText xml:space="preserve"> PAGEREF _Toc130318009 \h </w:instrText>
        </w:r>
        <w:r w:rsidR="001B3DEE">
          <w:rPr>
            <w:webHidden/>
          </w:rPr>
        </w:r>
        <w:r w:rsidR="001B3DEE">
          <w:rPr>
            <w:webHidden/>
          </w:rPr>
          <w:fldChar w:fldCharType="separate"/>
        </w:r>
        <w:r>
          <w:rPr>
            <w:webHidden/>
          </w:rPr>
          <w:t>7</w:t>
        </w:r>
        <w:r w:rsidR="001B3DEE">
          <w:rPr>
            <w:webHidden/>
          </w:rPr>
          <w:fldChar w:fldCharType="end"/>
        </w:r>
      </w:hyperlink>
    </w:p>
    <w:p w14:paraId="5CAAEE12" w14:textId="11391757" w:rsidR="001B3DEE" w:rsidRDefault="00966B7F">
      <w:pPr>
        <w:pStyle w:val="TM3"/>
        <w:rPr>
          <w:rFonts w:asciiTheme="minorHAnsi" w:eastAsiaTheme="minorEastAsia" w:hAnsiTheme="minorHAnsi" w:cstheme="minorBidi"/>
          <w:i w:val="0"/>
          <w:iCs w:val="0"/>
          <w:sz w:val="24"/>
          <w:szCs w:val="24"/>
        </w:rPr>
      </w:pPr>
      <w:hyperlink w:anchor="_Toc130318010" w:history="1">
        <w:r w:rsidR="001B3DEE" w:rsidRPr="00D85D36">
          <w:rPr>
            <w:rStyle w:val="Lienhypertexte"/>
          </w:rPr>
          <w:t>3.3.4.</w:t>
        </w:r>
        <w:r w:rsidR="001B3DEE">
          <w:rPr>
            <w:rFonts w:asciiTheme="minorHAnsi" w:eastAsiaTheme="minorEastAsia" w:hAnsiTheme="minorHAnsi" w:cstheme="minorBidi"/>
            <w:i w:val="0"/>
            <w:iCs w:val="0"/>
            <w:sz w:val="24"/>
            <w:szCs w:val="24"/>
          </w:rPr>
          <w:tab/>
        </w:r>
        <w:r w:rsidR="001B3DEE" w:rsidRPr="00D85D36">
          <w:rPr>
            <w:rStyle w:val="Lienhypertexte"/>
          </w:rPr>
          <w:t>Quincaillerie</w:t>
        </w:r>
        <w:r w:rsidR="001B3DEE">
          <w:rPr>
            <w:webHidden/>
          </w:rPr>
          <w:tab/>
        </w:r>
        <w:r w:rsidR="001B3DEE">
          <w:rPr>
            <w:webHidden/>
          </w:rPr>
          <w:fldChar w:fldCharType="begin"/>
        </w:r>
        <w:r w:rsidR="001B3DEE">
          <w:rPr>
            <w:webHidden/>
          </w:rPr>
          <w:instrText xml:space="preserve"> PAGEREF _Toc130318010 \h </w:instrText>
        </w:r>
        <w:r w:rsidR="001B3DEE">
          <w:rPr>
            <w:webHidden/>
          </w:rPr>
        </w:r>
        <w:r w:rsidR="001B3DEE">
          <w:rPr>
            <w:webHidden/>
          </w:rPr>
          <w:fldChar w:fldCharType="separate"/>
        </w:r>
        <w:r>
          <w:rPr>
            <w:webHidden/>
          </w:rPr>
          <w:t>8</w:t>
        </w:r>
        <w:r w:rsidR="001B3DEE">
          <w:rPr>
            <w:webHidden/>
          </w:rPr>
          <w:fldChar w:fldCharType="end"/>
        </w:r>
      </w:hyperlink>
    </w:p>
    <w:p w14:paraId="247C0873" w14:textId="1DE90567" w:rsidR="001B3DEE" w:rsidRDefault="00966B7F">
      <w:pPr>
        <w:pStyle w:val="TM3"/>
        <w:rPr>
          <w:rFonts w:asciiTheme="minorHAnsi" w:eastAsiaTheme="minorEastAsia" w:hAnsiTheme="minorHAnsi" w:cstheme="minorBidi"/>
          <w:i w:val="0"/>
          <w:iCs w:val="0"/>
          <w:sz w:val="24"/>
          <w:szCs w:val="24"/>
        </w:rPr>
      </w:pPr>
      <w:hyperlink w:anchor="_Toc130318011" w:history="1">
        <w:r w:rsidR="001B3DEE" w:rsidRPr="00D85D36">
          <w:rPr>
            <w:rStyle w:val="Lienhypertexte"/>
          </w:rPr>
          <w:t>3.3.5.</w:t>
        </w:r>
        <w:r w:rsidR="001B3DEE">
          <w:rPr>
            <w:rFonts w:asciiTheme="minorHAnsi" w:eastAsiaTheme="minorEastAsia" w:hAnsiTheme="minorHAnsi" w:cstheme="minorBidi"/>
            <w:i w:val="0"/>
            <w:iCs w:val="0"/>
            <w:sz w:val="24"/>
            <w:szCs w:val="24"/>
          </w:rPr>
          <w:tab/>
        </w:r>
        <w:r w:rsidR="001B3DEE" w:rsidRPr="00D85D36">
          <w:rPr>
            <w:rStyle w:val="Lienhypertexte"/>
          </w:rPr>
          <w:t>Organigramme</w:t>
        </w:r>
        <w:r w:rsidR="001B3DEE">
          <w:rPr>
            <w:webHidden/>
          </w:rPr>
          <w:tab/>
        </w:r>
        <w:r w:rsidR="001B3DEE">
          <w:rPr>
            <w:webHidden/>
          </w:rPr>
          <w:fldChar w:fldCharType="begin"/>
        </w:r>
        <w:r w:rsidR="001B3DEE">
          <w:rPr>
            <w:webHidden/>
          </w:rPr>
          <w:instrText xml:space="preserve"> PAGEREF _Toc130318011 \h </w:instrText>
        </w:r>
        <w:r w:rsidR="001B3DEE">
          <w:rPr>
            <w:webHidden/>
          </w:rPr>
        </w:r>
        <w:r w:rsidR="001B3DEE">
          <w:rPr>
            <w:webHidden/>
          </w:rPr>
          <w:fldChar w:fldCharType="separate"/>
        </w:r>
        <w:r>
          <w:rPr>
            <w:webHidden/>
          </w:rPr>
          <w:t>9</w:t>
        </w:r>
        <w:r w:rsidR="001B3DEE">
          <w:rPr>
            <w:webHidden/>
          </w:rPr>
          <w:fldChar w:fldCharType="end"/>
        </w:r>
      </w:hyperlink>
    </w:p>
    <w:p w14:paraId="455CEA6F" w14:textId="62279DB4" w:rsidR="001B3DEE" w:rsidRDefault="00966B7F">
      <w:pPr>
        <w:pStyle w:val="TM3"/>
        <w:rPr>
          <w:rFonts w:asciiTheme="minorHAnsi" w:eastAsiaTheme="minorEastAsia" w:hAnsiTheme="minorHAnsi" w:cstheme="minorBidi"/>
          <w:i w:val="0"/>
          <w:iCs w:val="0"/>
          <w:sz w:val="24"/>
          <w:szCs w:val="24"/>
        </w:rPr>
      </w:pPr>
      <w:hyperlink w:anchor="_Toc130318012" w:history="1">
        <w:r w:rsidR="001B3DEE" w:rsidRPr="00D85D36">
          <w:rPr>
            <w:rStyle w:val="Lienhypertexte"/>
          </w:rPr>
          <w:t>3.3.6.</w:t>
        </w:r>
        <w:r w:rsidR="001B3DEE">
          <w:rPr>
            <w:rFonts w:asciiTheme="minorHAnsi" w:eastAsiaTheme="minorEastAsia" w:hAnsiTheme="minorHAnsi" w:cstheme="minorBidi"/>
            <w:i w:val="0"/>
            <w:iCs w:val="0"/>
            <w:sz w:val="24"/>
            <w:szCs w:val="24"/>
          </w:rPr>
          <w:tab/>
        </w:r>
        <w:r w:rsidR="001B3DEE" w:rsidRPr="00D85D36">
          <w:rPr>
            <w:rStyle w:val="Lienhypertexte"/>
          </w:rPr>
          <w:t>Généralités communes à toutes les menuiseries</w:t>
        </w:r>
        <w:r w:rsidR="001B3DEE">
          <w:rPr>
            <w:webHidden/>
          </w:rPr>
          <w:tab/>
        </w:r>
        <w:r w:rsidR="001B3DEE">
          <w:rPr>
            <w:webHidden/>
          </w:rPr>
          <w:fldChar w:fldCharType="begin"/>
        </w:r>
        <w:r w:rsidR="001B3DEE">
          <w:rPr>
            <w:webHidden/>
          </w:rPr>
          <w:instrText xml:space="preserve"> PAGEREF _Toc130318012 \h </w:instrText>
        </w:r>
        <w:r w:rsidR="001B3DEE">
          <w:rPr>
            <w:webHidden/>
          </w:rPr>
        </w:r>
        <w:r w:rsidR="001B3DEE">
          <w:rPr>
            <w:webHidden/>
          </w:rPr>
          <w:fldChar w:fldCharType="separate"/>
        </w:r>
        <w:r>
          <w:rPr>
            <w:webHidden/>
          </w:rPr>
          <w:t>9</w:t>
        </w:r>
        <w:r w:rsidR="001B3DEE">
          <w:rPr>
            <w:webHidden/>
          </w:rPr>
          <w:fldChar w:fldCharType="end"/>
        </w:r>
      </w:hyperlink>
    </w:p>
    <w:p w14:paraId="189A892E" w14:textId="5A015A22" w:rsidR="001B3DEE" w:rsidRDefault="00966B7F">
      <w:pPr>
        <w:pStyle w:val="TM3"/>
        <w:rPr>
          <w:rFonts w:asciiTheme="minorHAnsi" w:eastAsiaTheme="minorEastAsia" w:hAnsiTheme="minorHAnsi" w:cstheme="minorBidi"/>
          <w:i w:val="0"/>
          <w:iCs w:val="0"/>
          <w:sz w:val="24"/>
          <w:szCs w:val="24"/>
        </w:rPr>
      </w:pPr>
      <w:hyperlink w:anchor="_Toc130318013" w:history="1">
        <w:r w:rsidR="001B3DEE" w:rsidRPr="00D85D36">
          <w:rPr>
            <w:rStyle w:val="Lienhypertexte"/>
          </w:rPr>
          <w:t>3.3.7.</w:t>
        </w:r>
        <w:r w:rsidR="001B3DEE">
          <w:rPr>
            <w:rFonts w:asciiTheme="minorHAnsi" w:eastAsiaTheme="minorEastAsia" w:hAnsiTheme="minorHAnsi" w:cstheme="minorBidi"/>
            <w:i w:val="0"/>
            <w:iCs w:val="0"/>
            <w:sz w:val="24"/>
            <w:szCs w:val="24"/>
          </w:rPr>
          <w:tab/>
        </w:r>
        <w:r w:rsidR="001B3DEE" w:rsidRPr="00D85D36">
          <w:rPr>
            <w:rStyle w:val="Lienhypertexte"/>
          </w:rPr>
          <w:t>Principes des ouvrants</w:t>
        </w:r>
        <w:r w:rsidR="001B3DEE">
          <w:rPr>
            <w:webHidden/>
          </w:rPr>
          <w:tab/>
        </w:r>
        <w:r w:rsidR="001B3DEE">
          <w:rPr>
            <w:webHidden/>
          </w:rPr>
          <w:fldChar w:fldCharType="begin"/>
        </w:r>
        <w:r w:rsidR="001B3DEE">
          <w:rPr>
            <w:webHidden/>
          </w:rPr>
          <w:instrText xml:space="preserve"> PAGEREF _Toc130318013 \h </w:instrText>
        </w:r>
        <w:r w:rsidR="001B3DEE">
          <w:rPr>
            <w:webHidden/>
          </w:rPr>
        </w:r>
        <w:r w:rsidR="001B3DEE">
          <w:rPr>
            <w:webHidden/>
          </w:rPr>
          <w:fldChar w:fldCharType="separate"/>
        </w:r>
        <w:r>
          <w:rPr>
            <w:webHidden/>
          </w:rPr>
          <w:t>10</w:t>
        </w:r>
        <w:r w:rsidR="001B3DEE">
          <w:rPr>
            <w:webHidden/>
          </w:rPr>
          <w:fldChar w:fldCharType="end"/>
        </w:r>
      </w:hyperlink>
    </w:p>
    <w:p w14:paraId="7B8D6FEA" w14:textId="6B0C7D36" w:rsidR="001B3DEE" w:rsidRDefault="00966B7F">
      <w:pPr>
        <w:pStyle w:val="TM3"/>
        <w:rPr>
          <w:rFonts w:asciiTheme="minorHAnsi" w:eastAsiaTheme="minorEastAsia" w:hAnsiTheme="minorHAnsi" w:cstheme="minorBidi"/>
          <w:i w:val="0"/>
          <w:iCs w:val="0"/>
          <w:sz w:val="24"/>
          <w:szCs w:val="24"/>
        </w:rPr>
      </w:pPr>
      <w:hyperlink w:anchor="_Toc130318014" w:history="1">
        <w:r w:rsidR="001B3DEE" w:rsidRPr="00D85D36">
          <w:rPr>
            <w:rStyle w:val="Lienhypertexte"/>
          </w:rPr>
          <w:t>3.3.8.</w:t>
        </w:r>
        <w:r w:rsidR="001B3DEE">
          <w:rPr>
            <w:rFonts w:asciiTheme="minorHAnsi" w:eastAsiaTheme="minorEastAsia" w:hAnsiTheme="minorHAnsi" w:cstheme="minorBidi"/>
            <w:i w:val="0"/>
            <w:iCs w:val="0"/>
            <w:sz w:val="24"/>
            <w:szCs w:val="24"/>
          </w:rPr>
          <w:tab/>
        </w:r>
        <w:r w:rsidR="001B3DEE" w:rsidRPr="00D85D36">
          <w:rPr>
            <w:rStyle w:val="Lienhypertexte"/>
          </w:rPr>
          <w:t>Volet roulant Type 1</w:t>
        </w:r>
        <w:r w:rsidR="001B3DEE">
          <w:rPr>
            <w:webHidden/>
          </w:rPr>
          <w:tab/>
        </w:r>
        <w:r w:rsidR="001B3DEE">
          <w:rPr>
            <w:webHidden/>
          </w:rPr>
          <w:fldChar w:fldCharType="begin"/>
        </w:r>
        <w:r w:rsidR="001B3DEE">
          <w:rPr>
            <w:webHidden/>
          </w:rPr>
          <w:instrText xml:space="preserve"> PAGEREF _Toc130318014 \h </w:instrText>
        </w:r>
        <w:r w:rsidR="001B3DEE">
          <w:rPr>
            <w:webHidden/>
          </w:rPr>
        </w:r>
        <w:r w:rsidR="001B3DEE">
          <w:rPr>
            <w:webHidden/>
          </w:rPr>
          <w:fldChar w:fldCharType="separate"/>
        </w:r>
        <w:r>
          <w:rPr>
            <w:webHidden/>
          </w:rPr>
          <w:t>12</w:t>
        </w:r>
        <w:r w:rsidR="001B3DEE">
          <w:rPr>
            <w:webHidden/>
          </w:rPr>
          <w:fldChar w:fldCharType="end"/>
        </w:r>
      </w:hyperlink>
    </w:p>
    <w:p w14:paraId="7C0B6BC6" w14:textId="1A096494" w:rsidR="001B3DEE" w:rsidRDefault="00966B7F">
      <w:pPr>
        <w:pStyle w:val="TM1"/>
        <w:rPr>
          <w:rFonts w:asciiTheme="minorHAnsi" w:eastAsiaTheme="minorEastAsia" w:hAnsiTheme="minorHAnsi" w:cstheme="minorBidi"/>
          <w:b w:val="0"/>
          <w:bCs w:val="0"/>
          <w:caps w:val="0"/>
          <w:color w:val="auto"/>
          <w:sz w:val="24"/>
          <w:szCs w:val="24"/>
          <w:u w:val="none"/>
        </w:rPr>
      </w:pPr>
      <w:hyperlink w:anchor="_Toc130318015" w:history="1">
        <w:r w:rsidR="001B3DEE" w:rsidRPr="00D85D36">
          <w:rPr>
            <w:rStyle w:val="Lienhypertexte"/>
          </w:rPr>
          <w:t>4.</w:t>
        </w:r>
        <w:r w:rsidR="001B3DEE">
          <w:rPr>
            <w:rFonts w:asciiTheme="minorHAnsi" w:eastAsiaTheme="minorEastAsia" w:hAnsiTheme="minorHAnsi" w:cstheme="minorBidi"/>
            <w:b w:val="0"/>
            <w:bCs w:val="0"/>
            <w:caps w:val="0"/>
            <w:color w:val="auto"/>
            <w:sz w:val="24"/>
            <w:szCs w:val="24"/>
            <w:u w:val="none"/>
          </w:rPr>
          <w:tab/>
        </w:r>
        <w:r w:rsidR="001B3DEE" w:rsidRPr="00D85D36">
          <w:rPr>
            <w:rStyle w:val="Lienhypertexte"/>
          </w:rPr>
          <w:t>Spécifications techniques particulières</w:t>
        </w:r>
        <w:r w:rsidR="001B3DEE">
          <w:rPr>
            <w:webHidden/>
          </w:rPr>
          <w:tab/>
        </w:r>
        <w:r w:rsidR="001B3DEE">
          <w:rPr>
            <w:webHidden/>
          </w:rPr>
          <w:fldChar w:fldCharType="begin"/>
        </w:r>
        <w:r w:rsidR="001B3DEE">
          <w:rPr>
            <w:webHidden/>
          </w:rPr>
          <w:instrText xml:space="preserve"> PAGEREF _Toc130318015 \h </w:instrText>
        </w:r>
        <w:r w:rsidR="001B3DEE">
          <w:rPr>
            <w:webHidden/>
          </w:rPr>
        </w:r>
        <w:r w:rsidR="001B3DEE">
          <w:rPr>
            <w:webHidden/>
          </w:rPr>
          <w:fldChar w:fldCharType="separate"/>
        </w:r>
        <w:r>
          <w:rPr>
            <w:webHidden/>
          </w:rPr>
          <w:t>13</w:t>
        </w:r>
        <w:r w:rsidR="001B3DEE">
          <w:rPr>
            <w:webHidden/>
          </w:rPr>
          <w:fldChar w:fldCharType="end"/>
        </w:r>
      </w:hyperlink>
    </w:p>
    <w:p w14:paraId="5D32903A" w14:textId="23D3953C" w:rsidR="001B3DEE" w:rsidRDefault="00966B7F">
      <w:pPr>
        <w:pStyle w:val="TM2"/>
        <w:rPr>
          <w:rFonts w:asciiTheme="minorHAnsi" w:eastAsiaTheme="minorEastAsia" w:hAnsiTheme="minorHAnsi" w:cstheme="minorBidi"/>
          <w:i w:val="0"/>
          <w:smallCaps w:val="0"/>
          <w:color w:val="auto"/>
          <w:sz w:val="24"/>
          <w:szCs w:val="24"/>
        </w:rPr>
      </w:pPr>
      <w:hyperlink w:anchor="_Toc130318016" w:history="1">
        <w:r w:rsidR="001B3DEE" w:rsidRPr="00D85D36">
          <w:rPr>
            <w:rStyle w:val="Lienhypertexte"/>
          </w:rPr>
          <w:t>4.1.</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Installation de chantier</w:t>
        </w:r>
        <w:r w:rsidR="001B3DEE">
          <w:rPr>
            <w:webHidden/>
          </w:rPr>
          <w:tab/>
        </w:r>
        <w:r w:rsidR="001B3DEE">
          <w:rPr>
            <w:webHidden/>
          </w:rPr>
          <w:fldChar w:fldCharType="begin"/>
        </w:r>
        <w:r w:rsidR="001B3DEE">
          <w:rPr>
            <w:webHidden/>
          </w:rPr>
          <w:instrText xml:space="preserve"> PAGEREF _Toc130318016 \h </w:instrText>
        </w:r>
        <w:r w:rsidR="001B3DEE">
          <w:rPr>
            <w:webHidden/>
          </w:rPr>
        </w:r>
        <w:r w:rsidR="001B3DEE">
          <w:rPr>
            <w:webHidden/>
          </w:rPr>
          <w:fldChar w:fldCharType="separate"/>
        </w:r>
        <w:r>
          <w:rPr>
            <w:webHidden/>
          </w:rPr>
          <w:t>13</w:t>
        </w:r>
        <w:r w:rsidR="001B3DEE">
          <w:rPr>
            <w:webHidden/>
          </w:rPr>
          <w:fldChar w:fldCharType="end"/>
        </w:r>
      </w:hyperlink>
    </w:p>
    <w:p w14:paraId="77D3E04D" w14:textId="2FF46456" w:rsidR="001B3DEE" w:rsidRDefault="00966B7F">
      <w:pPr>
        <w:pStyle w:val="TM2"/>
        <w:rPr>
          <w:rFonts w:asciiTheme="minorHAnsi" w:eastAsiaTheme="minorEastAsia" w:hAnsiTheme="minorHAnsi" w:cstheme="minorBidi"/>
          <w:i w:val="0"/>
          <w:smallCaps w:val="0"/>
          <w:color w:val="auto"/>
          <w:sz w:val="24"/>
          <w:szCs w:val="24"/>
        </w:rPr>
      </w:pPr>
      <w:hyperlink w:anchor="_Toc130318017" w:history="1">
        <w:r w:rsidR="001B3DEE" w:rsidRPr="00D85D36">
          <w:rPr>
            <w:rStyle w:val="Lienhypertexte"/>
          </w:rPr>
          <w:t>4.2.</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P01 : 2 vantaux vitrée : 2800 x 2150</w:t>
        </w:r>
        <w:r w:rsidR="001B3DEE">
          <w:rPr>
            <w:webHidden/>
          </w:rPr>
          <w:tab/>
        </w:r>
        <w:r w:rsidR="001B3DEE">
          <w:rPr>
            <w:webHidden/>
          </w:rPr>
          <w:fldChar w:fldCharType="begin"/>
        </w:r>
        <w:r w:rsidR="001B3DEE">
          <w:rPr>
            <w:webHidden/>
          </w:rPr>
          <w:instrText xml:space="preserve"> PAGEREF _Toc130318017 \h </w:instrText>
        </w:r>
        <w:r w:rsidR="001B3DEE">
          <w:rPr>
            <w:webHidden/>
          </w:rPr>
        </w:r>
        <w:r w:rsidR="001B3DEE">
          <w:rPr>
            <w:webHidden/>
          </w:rPr>
          <w:fldChar w:fldCharType="separate"/>
        </w:r>
        <w:r>
          <w:rPr>
            <w:webHidden/>
          </w:rPr>
          <w:t>13</w:t>
        </w:r>
        <w:r w:rsidR="001B3DEE">
          <w:rPr>
            <w:webHidden/>
          </w:rPr>
          <w:fldChar w:fldCharType="end"/>
        </w:r>
      </w:hyperlink>
    </w:p>
    <w:p w14:paraId="1650E502" w14:textId="7719D9B1" w:rsidR="001B3DEE" w:rsidRDefault="00966B7F">
      <w:pPr>
        <w:pStyle w:val="TM2"/>
        <w:rPr>
          <w:rFonts w:asciiTheme="minorHAnsi" w:eastAsiaTheme="minorEastAsia" w:hAnsiTheme="minorHAnsi" w:cstheme="minorBidi"/>
          <w:i w:val="0"/>
          <w:smallCaps w:val="0"/>
          <w:color w:val="auto"/>
          <w:sz w:val="24"/>
          <w:szCs w:val="24"/>
        </w:rPr>
      </w:pPr>
      <w:hyperlink w:anchor="_Toc130318018" w:history="1">
        <w:r w:rsidR="001B3DEE" w:rsidRPr="00D85D36">
          <w:rPr>
            <w:rStyle w:val="Lienhypertexte"/>
          </w:rPr>
          <w:t>4.3.</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P02 : 1 vantail – Porte : 900 x 2150</w:t>
        </w:r>
        <w:r w:rsidR="001B3DEE">
          <w:rPr>
            <w:webHidden/>
          </w:rPr>
          <w:tab/>
        </w:r>
        <w:r w:rsidR="001B3DEE">
          <w:rPr>
            <w:webHidden/>
          </w:rPr>
          <w:fldChar w:fldCharType="begin"/>
        </w:r>
        <w:r w:rsidR="001B3DEE">
          <w:rPr>
            <w:webHidden/>
          </w:rPr>
          <w:instrText xml:space="preserve"> PAGEREF _Toc130318018 \h </w:instrText>
        </w:r>
        <w:r w:rsidR="001B3DEE">
          <w:rPr>
            <w:webHidden/>
          </w:rPr>
        </w:r>
        <w:r w:rsidR="001B3DEE">
          <w:rPr>
            <w:webHidden/>
          </w:rPr>
          <w:fldChar w:fldCharType="separate"/>
        </w:r>
        <w:r>
          <w:rPr>
            <w:webHidden/>
          </w:rPr>
          <w:t>14</w:t>
        </w:r>
        <w:r w:rsidR="001B3DEE">
          <w:rPr>
            <w:webHidden/>
          </w:rPr>
          <w:fldChar w:fldCharType="end"/>
        </w:r>
      </w:hyperlink>
    </w:p>
    <w:p w14:paraId="386E3B18" w14:textId="56E8A9B6" w:rsidR="001B3DEE" w:rsidRDefault="00966B7F">
      <w:pPr>
        <w:pStyle w:val="TM2"/>
        <w:rPr>
          <w:rFonts w:asciiTheme="minorHAnsi" w:eastAsiaTheme="minorEastAsia" w:hAnsiTheme="minorHAnsi" w:cstheme="minorBidi"/>
          <w:i w:val="0"/>
          <w:smallCaps w:val="0"/>
          <w:color w:val="auto"/>
          <w:sz w:val="24"/>
          <w:szCs w:val="24"/>
        </w:rPr>
      </w:pPr>
      <w:hyperlink w:anchor="_Toc130318019" w:history="1">
        <w:r w:rsidR="001B3DEE" w:rsidRPr="00D85D36">
          <w:rPr>
            <w:rStyle w:val="Lienhypertexte"/>
          </w:rPr>
          <w:t>4.4.</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P03 : 2 vantaux tiercée – Volet Roulant :  1800 x 2900</w:t>
        </w:r>
        <w:r w:rsidR="001B3DEE">
          <w:rPr>
            <w:webHidden/>
          </w:rPr>
          <w:tab/>
        </w:r>
        <w:r w:rsidR="001B3DEE">
          <w:rPr>
            <w:webHidden/>
          </w:rPr>
          <w:fldChar w:fldCharType="begin"/>
        </w:r>
        <w:r w:rsidR="001B3DEE">
          <w:rPr>
            <w:webHidden/>
          </w:rPr>
          <w:instrText xml:space="preserve"> PAGEREF _Toc130318019 \h </w:instrText>
        </w:r>
        <w:r w:rsidR="001B3DEE">
          <w:rPr>
            <w:webHidden/>
          </w:rPr>
        </w:r>
        <w:r w:rsidR="001B3DEE">
          <w:rPr>
            <w:webHidden/>
          </w:rPr>
          <w:fldChar w:fldCharType="separate"/>
        </w:r>
        <w:r>
          <w:rPr>
            <w:webHidden/>
          </w:rPr>
          <w:t>15</w:t>
        </w:r>
        <w:r w:rsidR="001B3DEE">
          <w:rPr>
            <w:webHidden/>
          </w:rPr>
          <w:fldChar w:fldCharType="end"/>
        </w:r>
      </w:hyperlink>
    </w:p>
    <w:p w14:paraId="77DDD87D" w14:textId="077709AB" w:rsidR="001B3DEE" w:rsidRDefault="00966B7F">
      <w:pPr>
        <w:pStyle w:val="TM2"/>
        <w:rPr>
          <w:rFonts w:asciiTheme="minorHAnsi" w:eastAsiaTheme="minorEastAsia" w:hAnsiTheme="minorHAnsi" w:cstheme="minorBidi"/>
          <w:i w:val="0"/>
          <w:smallCaps w:val="0"/>
          <w:color w:val="auto"/>
          <w:sz w:val="24"/>
          <w:szCs w:val="24"/>
        </w:rPr>
      </w:pPr>
      <w:hyperlink w:anchor="_Toc130318020" w:history="1">
        <w:r w:rsidR="001B3DEE" w:rsidRPr="00D85D36">
          <w:rPr>
            <w:rStyle w:val="Lienhypertexte"/>
          </w:rPr>
          <w:t>4.5.</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P04 : Porte pleine – 2 vantaux Tiercée – CF1h : 1250 x 2150</w:t>
        </w:r>
        <w:r w:rsidR="001B3DEE">
          <w:rPr>
            <w:webHidden/>
          </w:rPr>
          <w:tab/>
        </w:r>
        <w:r w:rsidR="001B3DEE">
          <w:rPr>
            <w:webHidden/>
          </w:rPr>
          <w:fldChar w:fldCharType="begin"/>
        </w:r>
        <w:r w:rsidR="001B3DEE">
          <w:rPr>
            <w:webHidden/>
          </w:rPr>
          <w:instrText xml:space="preserve"> PAGEREF _Toc130318020 \h </w:instrText>
        </w:r>
        <w:r w:rsidR="001B3DEE">
          <w:rPr>
            <w:webHidden/>
          </w:rPr>
        </w:r>
        <w:r w:rsidR="001B3DEE">
          <w:rPr>
            <w:webHidden/>
          </w:rPr>
          <w:fldChar w:fldCharType="separate"/>
        </w:r>
        <w:r>
          <w:rPr>
            <w:webHidden/>
          </w:rPr>
          <w:t>16</w:t>
        </w:r>
        <w:r w:rsidR="001B3DEE">
          <w:rPr>
            <w:webHidden/>
          </w:rPr>
          <w:fldChar w:fldCharType="end"/>
        </w:r>
      </w:hyperlink>
    </w:p>
    <w:p w14:paraId="14C72C46" w14:textId="1E9F4A32" w:rsidR="001B3DEE" w:rsidRDefault="00966B7F">
      <w:pPr>
        <w:pStyle w:val="TM2"/>
        <w:rPr>
          <w:rFonts w:asciiTheme="minorHAnsi" w:eastAsiaTheme="minorEastAsia" w:hAnsiTheme="minorHAnsi" w:cstheme="minorBidi"/>
          <w:i w:val="0"/>
          <w:smallCaps w:val="0"/>
          <w:color w:val="auto"/>
          <w:sz w:val="24"/>
          <w:szCs w:val="24"/>
        </w:rPr>
      </w:pPr>
      <w:hyperlink w:anchor="_Toc130318021" w:history="1">
        <w:r w:rsidR="001B3DEE" w:rsidRPr="00D85D36">
          <w:rPr>
            <w:rStyle w:val="Lienhypertexte"/>
          </w:rPr>
          <w:t>4.6.</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P05 : 2 vantaux tiercée – Volet Roulant :  1600 x 2900</w:t>
        </w:r>
        <w:r w:rsidR="001B3DEE">
          <w:rPr>
            <w:webHidden/>
          </w:rPr>
          <w:tab/>
        </w:r>
        <w:r w:rsidR="001B3DEE">
          <w:rPr>
            <w:webHidden/>
          </w:rPr>
          <w:fldChar w:fldCharType="begin"/>
        </w:r>
        <w:r w:rsidR="001B3DEE">
          <w:rPr>
            <w:webHidden/>
          </w:rPr>
          <w:instrText xml:space="preserve"> PAGEREF _Toc130318021 \h </w:instrText>
        </w:r>
        <w:r w:rsidR="001B3DEE">
          <w:rPr>
            <w:webHidden/>
          </w:rPr>
        </w:r>
        <w:r w:rsidR="001B3DEE">
          <w:rPr>
            <w:webHidden/>
          </w:rPr>
          <w:fldChar w:fldCharType="separate"/>
        </w:r>
        <w:r>
          <w:rPr>
            <w:webHidden/>
          </w:rPr>
          <w:t>16</w:t>
        </w:r>
        <w:r w:rsidR="001B3DEE">
          <w:rPr>
            <w:webHidden/>
          </w:rPr>
          <w:fldChar w:fldCharType="end"/>
        </w:r>
      </w:hyperlink>
    </w:p>
    <w:p w14:paraId="37FA2C75" w14:textId="4C4342F0" w:rsidR="001B3DEE" w:rsidRDefault="00966B7F">
      <w:pPr>
        <w:pStyle w:val="TM2"/>
        <w:rPr>
          <w:rFonts w:asciiTheme="minorHAnsi" w:eastAsiaTheme="minorEastAsia" w:hAnsiTheme="minorHAnsi" w:cstheme="minorBidi"/>
          <w:i w:val="0"/>
          <w:smallCaps w:val="0"/>
          <w:color w:val="auto"/>
          <w:sz w:val="24"/>
          <w:szCs w:val="24"/>
        </w:rPr>
      </w:pPr>
      <w:hyperlink w:anchor="_Toc130318022" w:history="1">
        <w:r w:rsidR="001B3DEE" w:rsidRPr="00D85D36">
          <w:rPr>
            <w:rStyle w:val="Lienhypertexte"/>
          </w:rPr>
          <w:t>4.7.</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F01 – Fenêtre 2 vantaux – OB : 1170 x 1170</w:t>
        </w:r>
        <w:r w:rsidR="001B3DEE">
          <w:rPr>
            <w:webHidden/>
          </w:rPr>
          <w:tab/>
        </w:r>
        <w:r w:rsidR="001B3DEE">
          <w:rPr>
            <w:webHidden/>
          </w:rPr>
          <w:fldChar w:fldCharType="begin"/>
        </w:r>
        <w:r w:rsidR="001B3DEE">
          <w:rPr>
            <w:webHidden/>
          </w:rPr>
          <w:instrText xml:space="preserve"> PAGEREF _Toc130318022 \h </w:instrText>
        </w:r>
        <w:r w:rsidR="001B3DEE">
          <w:rPr>
            <w:webHidden/>
          </w:rPr>
        </w:r>
        <w:r w:rsidR="001B3DEE">
          <w:rPr>
            <w:webHidden/>
          </w:rPr>
          <w:fldChar w:fldCharType="separate"/>
        </w:r>
        <w:r>
          <w:rPr>
            <w:webHidden/>
          </w:rPr>
          <w:t>18</w:t>
        </w:r>
        <w:r w:rsidR="001B3DEE">
          <w:rPr>
            <w:webHidden/>
          </w:rPr>
          <w:fldChar w:fldCharType="end"/>
        </w:r>
      </w:hyperlink>
    </w:p>
    <w:p w14:paraId="138852BB" w14:textId="02CE4C68" w:rsidR="001B3DEE" w:rsidRDefault="00966B7F">
      <w:pPr>
        <w:pStyle w:val="TM2"/>
        <w:rPr>
          <w:rFonts w:asciiTheme="minorHAnsi" w:eastAsiaTheme="minorEastAsia" w:hAnsiTheme="minorHAnsi" w:cstheme="minorBidi"/>
          <w:i w:val="0"/>
          <w:smallCaps w:val="0"/>
          <w:color w:val="auto"/>
          <w:sz w:val="24"/>
          <w:szCs w:val="24"/>
        </w:rPr>
      </w:pPr>
      <w:hyperlink w:anchor="_Toc130318023" w:history="1">
        <w:r w:rsidR="001B3DEE" w:rsidRPr="00D85D36">
          <w:rPr>
            <w:rStyle w:val="Lienhypertexte"/>
          </w:rPr>
          <w:t>4.8.</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F02- Fenêtre 1 vantail – VR : 370 x 1100</w:t>
        </w:r>
        <w:r w:rsidR="001B3DEE">
          <w:rPr>
            <w:webHidden/>
          </w:rPr>
          <w:tab/>
        </w:r>
        <w:r w:rsidR="001B3DEE">
          <w:rPr>
            <w:webHidden/>
          </w:rPr>
          <w:fldChar w:fldCharType="begin"/>
        </w:r>
        <w:r w:rsidR="001B3DEE">
          <w:rPr>
            <w:webHidden/>
          </w:rPr>
          <w:instrText xml:space="preserve"> PAGEREF _Toc130318023 \h </w:instrText>
        </w:r>
        <w:r w:rsidR="001B3DEE">
          <w:rPr>
            <w:webHidden/>
          </w:rPr>
        </w:r>
        <w:r w:rsidR="001B3DEE">
          <w:rPr>
            <w:webHidden/>
          </w:rPr>
          <w:fldChar w:fldCharType="separate"/>
        </w:r>
        <w:r>
          <w:rPr>
            <w:webHidden/>
          </w:rPr>
          <w:t>18</w:t>
        </w:r>
        <w:r w:rsidR="001B3DEE">
          <w:rPr>
            <w:webHidden/>
          </w:rPr>
          <w:fldChar w:fldCharType="end"/>
        </w:r>
      </w:hyperlink>
    </w:p>
    <w:p w14:paraId="6FDA9BAF" w14:textId="5D6B6519" w:rsidR="001B3DEE" w:rsidRDefault="00966B7F">
      <w:pPr>
        <w:pStyle w:val="TM2"/>
        <w:rPr>
          <w:rFonts w:asciiTheme="minorHAnsi" w:eastAsiaTheme="minorEastAsia" w:hAnsiTheme="minorHAnsi" w:cstheme="minorBidi"/>
          <w:i w:val="0"/>
          <w:smallCaps w:val="0"/>
          <w:color w:val="auto"/>
          <w:sz w:val="24"/>
          <w:szCs w:val="24"/>
        </w:rPr>
      </w:pPr>
      <w:hyperlink w:anchor="_Toc130318024" w:history="1">
        <w:r w:rsidR="001B3DEE" w:rsidRPr="00D85D36">
          <w:rPr>
            <w:rStyle w:val="Lienhypertexte"/>
          </w:rPr>
          <w:t>4.9.</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F03bis – Fenêtre 3 vantaux – 1 fixe - 2 OB – VR : 3000 x 2700</w:t>
        </w:r>
        <w:r w:rsidR="001B3DEE">
          <w:rPr>
            <w:webHidden/>
          </w:rPr>
          <w:tab/>
        </w:r>
        <w:r w:rsidR="001B3DEE">
          <w:rPr>
            <w:webHidden/>
          </w:rPr>
          <w:fldChar w:fldCharType="begin"/>
        </w:r>
        <w:r w:rsidR="001B3DEE">
          <w:rPr>
            <w:webHidden/>
          </w:rPr>
          <w:instrText xml:space="preserve"> PAGEREF _Toc130318024 \h </w:instrText>
        </w:r>
        <w:r w:rsidR="001B3DEE">
          <w:rPr>
            <w:webHidden/>
          </w:rPr>
        </w:r>
        <w:r w:rsidR="001B3DEE">
          <w:rPr>
            <w:webHidden/>
          </w:rPr>
          <w:fldChar w:fldCharType="separate"/>
        </w:r>
        <w:r>
          <w:rPr>
            <w:webHidden/>
          </w:rPr>
          <w:t>19</w:t>
        </w:r>
        <w:r w:rsidR="001B3DEE">
          <w:rPr>
            <w:webHidden/>
          </w:rPr>
          <w:fldChar w:fldCharType="end"/>
        </w:r>
      </w:hyperlink>
    </w:p>
    <w:p w14:paraId="30937AEB" w14:textId="6662809E" w:rsidR="001B3DEE" w:rsidRDefault="00966B7F">
      <w:pPr>
        <w:pStyle w:val="TM2"/>
        <w:rPr>
          <w:rFonts w:asciiTheme="minorHAnsi" w:eastAsiaTheme="minorEastAsia" w:hAnsiTheme="minorHAnsi" w:cstheme="minorBidi"/>
          <w:i w:val="0"/>
          <w:smallCaps w:val="0"/>
          <w:color w:val="auto"/>
          <w:sz w:val="24"/>
          <w:szCs w:val="24"/>
        </w:rPr>
      </w:pPr>
      <w:hyperlink w:anchor="_Toc130318025" w:history="1">
        <w:r w:rsidR="001B3DEE" w:rsidRPr="00D85D36">
          <w:rPr>
            <w:rStyle w:val="Lienhypertexte"/>
          </w:rPr>
          <w:t>4.10.</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F03 – Fenêtre 3 vantaux – 1 fixe - 2 OB – VR : 3300 x 2700</w:t>
        </w:r>
        <w:r w:rsidR="001B3DEE">
          <w:rPr>
            <w:webHidden/>
          </w:rPr>
          <w:tab/>
        </w:r>
        <w:r w:rsidR="001B3DEE">
          <w:rPr>
            <w:webHidden/>
          </w:rPr>
          <w:fldChar w:fldCharType="begin"/>
        </w:r>
        <w:r w:rsidR="001B3DEE">
          <w:rPr>
            <w:webHidden/>
          </w:rPr>
          <w:instrText xml:space="preserve"> PAGEREF _Toc130318025 \h </w:instrText>
        </w:r>
        <w:r w:rsidR="001B3DEE">
          <w:rPr>
            <w:webHidden/>
          </w:rPr>
        </w:r>
        <w:r w:rsidR="001B3DEE">
          <w:rPr>
            <w:webHidden/>
          </w:rPr>
          <w:fldChar w:fldCharType="separate"/>
        </w:r>
        <w:r>
          <w:rPr>
            <w:webHidden/>
          </w:rPr>
          <w:t>20</w:t>
        </w:r>
        <w:r w:rsidR="001B3DEE">
          <w:rPr>
            <w:webHidden/>
          </w:rPr>
          <w:fldChar w:fldCharType="end"/>
        </w:r>
      </w:hyperlink>
    </w:p>
    <w:p w14:paraId="24DF440B" w14:textId="026BDC1C" w:rsidR="001B3DEE" w:rsidRDefault="00966B7F">
      <w:pPr>
        <w:pStyle w:val="TM2"/>
        <w:rPr>
          <w:rFonts w:asciiTheme="minorHAnsi" w:eastAsiaTheme="minorEastAsia" w:hAnsiTheme="minorHAnsi" w:cstheme="minorBidi"/>
          <w:i w:val="0"/>
          <w:smallCaps w:val="0"/>
          <w:color w:val="auto"/>
          <w:sz w:val="24"/>
          <w:szCs w:val="24"/>
        </w:rPr>
      </w:pPr>
      <w:hyperlink w:anchor="_Toc130318026" w:history="1">
        <w:r w:rsidR="001B3DEE" w:rsidRPr="00D85D36">
          <w:rPr>
            <w:rStyle w:val="Lienhypertexte"/>
          </w:rPr>
          <w:t>4.11.</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F04 – Fenêtre 3 vantaux – 1F - 2OB – VR : 2000 x 1900</w:t>
        </w:r>
        <w:r w:rsidR="001B3DEE">
          <w:rPr>
            <w:webHidden/>
          </w:rPr>
          <w:tab/>
        </w:r>
        <w:r w:rsidR="001B3DEE">
          <w:rPr>
            <w:webHidden/>
          </w:rPr>
          <w:fldChar w:fldCharType="begin"/>
        </w:r>
        <w:r w:rsidR="001B3DEE">
          <w:rPr>
            <w:webHidden/>
          </w:rPr>
          <w:instrText xml:space="preserve"> PAGEREF _Toc130318026 \h </w:instrText>
        </w:r>
        <w:r w:rsidR="001B3DEE">
          <w:rPr>
            <w:webHidden/>
          </w:rPr>
        </w:r>
        <w:r w:rsidR="001B3DEE">
          <w:rPr>
            <w:webHidden/>
          </w:rPr>
          <w:fldChar w:fldCharType="separate"/>
        </w:r>
        <w:r>
          <w:rPr>
            <w:webHidden/>
          </w:rPr>
          <w:t>21</w:t>
        </w:r>
        <w:r w:rsidR="001B3DEE">
          <w:rPr>
            <w:webHidden/>
          </w:rPr>
          <w:fldChar w:fldCharType="end"/>
        </w:r>
      </w:hyperlink>
    </w:p>
    <w:p w14:paraId="24421617" w14:textId="1B6BC120" w:rsidR="001B3DEE" w:rsidRDefault="00966B7F">
      <w:pPr>
        <w:pStyle w:val="TM2"/>
        <w:rPr>
          <w:rFonts w:asciiTheme="minorHAnsi" w:eastAsiaTheme="minorEastAsia" w:hAnsiTheme="minorHAnsi" w:cstheme="minorBidi"/>
          <w:i w:val="0"/>
          <w:smallCaps w:val="0"/>
          <w:color w:val="auto"/>
          <w:sz w:val="24"/>
          <w:szCs w:val="24"/>
        </w:rPr>
      </w:pPr>
      <w:hyperlink w:anchor="_Toc130318027" w:history="1">
        <w:r w:rsidR="001B3DEE" w:rsidRPr="00D85D36">
          <w:rPr>
            <w:rStyle w:val="Lienhypertexte"/>
          </w:rPr>
          <w:t>4.12.</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F05 – Fenêtre 1 vantail – Soufflet – VR : 1140 x 510</w:t>
        </w:r>
        <w:r w:rsidR="001B3DEE">
          <w:rPr>
            <w:webHidden/>
          </w:rPr>
          <w:tab/>
        </w:r>
        <w:r w:rsidR="001B3DEE">
          <w:rPr>
            <w:webHidden/>
          </w:rPr>
          <w:fldChar w:fldCharType="begin"/>
        </w:r>
        <w:r w:rsidR="001B3DEE">
          <w:rPr>
            <w:webHidden/>
          </w:rPr>
          <w:instrText xml:space="preserve"> PAGEREF _Toc130318027 \h </w:instrText>
        </w:r>
        <w:r w:rsidR="001B3DEE">
          <w:rPr>
            <w:webHidden/>
          </w:rPr>
        </w:r>
        <w:r w:rsidR="001B3DEE">
          <w:rPr>
            <w:webHidden/>
          </w:rPr>
          <w:fldChar w:fldCharType="separate"/>
        </w:r>
        <w:r>
          <w:rPr>
            <w:webHidden/>
          </w:rPr>
          <w:t>21</w:t>
        </w:r>
        <w:r w:rsidR="001B3DEE">
          <w:rPr>
            <w:webHidden/>
          </w:rPr>
          <w:fldChar w:fldCharType="end"/>
        </w:r>
      </w:hyperlink>
    </w:p>
    <w:p w14:paraId="16563DC2" w14:textId="1D12A67B" w:rsidR="001B3DEE" w:rsidRDefault="00966B7F">
      <w:pPr>
        <w:pStyle w:val="TM2"/>
        <w:rPr>
          <w:rFonts w:asciiTheme="minorHAnsi" w:eastAsiaTheme="minorEastAsia" w:hAnsiTheme="minorHAnsi" w:cstheme="minorBidi"/>
          <w:i w:val="0"/>
          <w:smallCaps w:val="0"/>
          <w:color w:val="auto"/>
          <w:sz w:val="24"/>
          <w:szCs w:val="24"/>
        </w:rPr>
      </w:pPr>
      <w:hyperlink w:anchor="_Toc130318028" w:history="1">
        <w:r w:rsidR="001B3DEE" w:rsidRPr="00D85D36">
          <w:rPr>
            <w:rStyle w:val="Lienhypertexte"/>
          </w:rPr>
          <w:t>4.13.</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F06 – Fenêtre 2 vantaux – 1F - 2OB – VR : 1500 x 1900</w:t>
        </w:r>
        <w:r w:rsidR="001B3DEE">
          <w:rPr>
            <w:webHidden/>
          </w:rPr>
          <w:tab/>
        </w:r>
        <w:r w:rsidR="001B3DEE">
          <w:rPr>
            <w:webHidden/>
          </w:rPr>
          <w:fldChar w:fldCharType="begin"/>
        </w:r>
        <w:r w:rsidR="001B3DEE">
          <w:rPr>
            <w:webHidden/>
          </w:rPr>
          <w:instrText xml:space="preserve"> PAGEREF _Toc130318028 \h </w:instrText>
        </w:r>
        <w:r w:rsidR="001B3DEE">
          <w:rPr>
            <w:webHidden/>
          </w:rPr>
        </w:r>
        <w:r w:rsidR="001B3DEE">
          <w:rPr>
            <w:webHidden/>
          </w:rPr>
          <w:fldChar w:fldCharType="separate"/>
        </w:r>
        <w:r>
          <w:rPr>
            <w:webHidden/>
          </w:rPr>
          <w:t>22</w:t>
        </w:r>
        <w:r w:rsidR="001B3DEE">
          <w:rPr>
            <w:webHidden/>
          </w:rPr>
          <w:fldChar w:fldCharType="end"/>
        </w:r>
      </w:hyperlink>
    </w:p>
    <w:p w14:paraId="058C074F" w14:textId="0B1E72D7" w:rsidR="001B3DEE" w:rsidRDefault="00966B7F">
      <w:pPr>
        <w:pStyle w:val="TM2"/>
        <w:rPr>
          <w:rFonts w:asciiTheme="minorHAnsi" w:eastAsiaTheme="minorEastAsia" w:hAnsiTheme="minorHAnsi" w:cstheme="minorBidi"/>
          <w:i w:val="0"/>
          <w:smallCaps w:val="0"/>
          <w:color w:val="auto"/>
          <w:sz w:val="24"/>
          <w:szCs w:val="24"/>
        </w:rPr>
      </w:pPr>
      <w:hyperlink w:anchor="_Toc130318029" w:history="1">
        <w:r w:rsidR="001B3DEE" w:rsidRPr="00D85D36">
          <w:rPr>
            <w:rStyle w:val="Lienhypertexte"/>
          </w:rPr>
          <w:t>4.14.</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Appuis de baies et fenêtre</w:t>
        </w:r>
        <w:r w:rsidR="001B3DEE">
          <w:rPr>
            <w:webHidden/>
          </w:rPr>
          <w:tab/>
        </w:r>
        <w:r w:rsidR="001B3DEE">
          <w:rPr>
            <w:webHidden/>
          </w:rPr>
          <w:fldChar w:fldCharType="begin"/>
        </w:r>
        <w:r w:rsidR="001B3DEE">
          <w:rPr>
            <w:webHidden/>
          </w:rPr>
          <w:instrText xml:space="preserve"> PAGEREF _Toc130318029 \h </w:instrText>
        </w:r>
        <w:r w:rsidR="001B3DEE">
          <w:rPr>
            <w:webHidden/>
          </w:rPr>
        </w:r>
        <w:r w:rsidR="001B3DEE">
          <w:rPr>
            <w:webHidden/>
          </w:rPr>
          <w:fldChar w:fldCharType="separate"/>
        </w:r>
        <w:r>
          <w:rPr>
            <w:webHidden/>
          </w:rPr>
          <w:t>23</w:t>
        </w:r>
        <w:r w:rsidR="001B3DEE">
          <w:rPr>
            <w:webHidden/>
          </w:rPr>
          <w:fldChar w:fldCharType="end"/>
        </w:r>
      </w:hyperlink>
    </w:p>
    <w:p w14:paraId="68010E48" w14:textId="688A853F" w:rsidR="001B3DEE" w:rsidRDefault="00966B7F">
      <w:pPr>
        <w:pStyle w:val="TM2"/>
        <w:rPr>
          <w:rFonts w:asciiTheme="minorHAnsi" w:eastAsiaTheme="minorEastAsia" w:hAnsiTheme="minorHAnsi" w:cstheme="minorBidi"/>
          <w:i w:val="0"/>
          <w:smallCaps w:val="0"/>
          <w:color w:val="auto"/>
          <w:sz w:val="24"/>
          <w:szCs w:val="24"/>
        </w:rPr>
      </w:pPr>
      <w:hyperlink w:anchor="_Toc130318030" w:history="1">
        <w:r w:rsidR="001B3DEE" w:rsidRPr="00D85D36">
          <w:rPr>
            <w:rStyle w:val="Lienhypertexte"/>
          </w:rPr>
          <w:t>4.15.</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Seuils en tôle larmée</w:t>
        </w:r>
        <w:r w:rsidR="001B3DEE">
          <w:rPr>
            <w:webHidden/>
          </w:rPr>
          <w:tab/>
        </w:r>
        <w:r w:rsidR="001B3DEE">
          <w:rPr>
            <w:webHidden/>
          </w:rPr>
          <w:fldChar w:fldCharType="begin"/>
        </w:r>
        <w:r w:rsidR="001B3DEE">
          <w:rPr>
            <w:webHidden/>
          </w:rPr>
          <w:instrText xml:space="preserve"> PAGEREF _Toc130318030 \h </w:instrText>
        </w:r>
        <w:r w:rsidR="001B3DEE">
          <w:rPr>
            <w:webHidden/>
          </w:rPr>
        </w:r>
        <w:r w:rsidR="001B3DEE">
          <w:rPr>
            <w:webHidden/>
          </w:rPr>
          <w:fldChar w:fldCharType="separate"/>
        </w:r>
        <w:r>
          <w:rPr>
            <w:webHidden/>
          </w:rPr>
          <w:t>23</w:t>
        </w:r>
        <w:r w:rsidR="001B3DEE">
          <w:rPr>
            <w:webHidden/>
          </w:rPr>
          <w:fldChar w:fldCharType="end"/>
        </w:r>
      </w:hyperlink>
    </w:p>
    <w:p w14:paraId="0B8DBCEC" w14:textId="593611F1" w:rsidR="001B3DEE" w:rsidRDefault="00966B7F">
      <w:pPr>
        <w:pStyle w:val="TM2"/>
        <w:rPr>
          <w:rFonts w:asciiTheme="minorHAnsi" w:eastAsiaTheme="minorEastAsia" w:hAnsiTheme="minorHAnsi" w:cstheme="minorBidi"/>
          <w:i w:val="0"/>
          <w:smallCaps w:val="0"/>
          <w:color w:val="auto"/>
          <w:sz w:val="24"/>
          <w:szCs w:val="24"/>
        </w:rPr>
      </w:pPr>
      <w:hyperlink w:anchor="_Toc130318031" w:history="1">
        <w:r w:rsidR="001B3DEE" w:rsidRPr="00D85D36">
          <w:rPr>
            <w:rStyle w:val="Lienhypertexte"/>
          </w:rPr>
          <w:t>4.16.</w:t>
        </w:r>
        <w:r w:rsidR="001B3DEE">
          <w:rPr>
            <w:rFonts w:asciiTheme="minorHAnsi" w:eastAsiaTheme="minorEastAsia" w:hAnsiTheme="minorHAnsi" w:cstheme="minorBidi"/>
            <w:i w:val="0"/>
            <w:smallCaps w:val="0"/>
            <w:color w:val="auto"/>
            <w:sz w:val="24"/>
            <w:szCs w:val="24"/>
          </w:rPr>
          <w:tab/>
        </w:r>
        <w:r w:rsidR="001B3DEE" w:rsidRPr="00D85D36">
          <w:rPr>
            <w:rStyle w:val="Lienhypertexte"/>
          </w:rPr>
          <w:t>D.O.E.</w:t>
        </w:r>
        <w:r w:rsidR="001B3DEE">
          <w:rPr>
            <w:webHidden/>
          </w:rPr>
          <w:tab/>
        </w:r>
        <w:r w:rsidR="001B3DEE">
          <w:rPr>
            <w:webHidden/>
          </w:rPr>
          <w:fldChar w:fldCharType="begin"/>
        </w:r>
        <w:r w:rsidR="001B3DEE">
          <w:rPr>
            <w:webHidden/>
          </w:rPr>
          <w:instrText xml:space="preserve"> PAGEREF _Toc130318031 \h </w:instrText>
        </w:r>
        <w:r w:rsidR="001B3DEE">
          <w:rPr>
            <w:webHidden/>
          </w:rPr>
        </w:r>
        <w:r w:rsidR="001B3DEE">
          <w:rPr>
            <w:webHidden/>
          </w:rPr>
          <w:fldChar w:fldCharType="separate"/>
        </w:r>
        <w:r>
          <w:rPr>
            <w:webHidden/>
          </w:rPr>
          <w:t>23</w:t>
        </w:r>
        <w:r w:rsidR="001B3DEE">
          <w:rPr>
            <w:webHidden/>
          </w:rPr>
          <w:fldChar w:fldCharType="end"/>
        </w:r>
      </w:hyperlink>
    </w:p>
    <w:p w14:paraId="791F516A" w14:textId="57955844" w:rsidR="00A428E0" w:rsidRPr="00CD431A" w:rsidRDefault="001B3DEE" w:rsidP="00A428E0">
      <w:pPr>
        <w:rPr>
          <w:rFonts w:cs="Calibri"/>
          <w:color w:val="606563"/>
        </w:rPr>
      </w:pPr>
      <w:r>
        <w:rPr>
          <w:rFonts w:cs="Calibri"/>
          <w:color w:val="606563"/>
        </w:rPr>
        <w:fldChar w:fldCharType="end"/>
      </w:r>
    </w:p>
    <w:p w14:paraId="41834B24" w14:textId="77777777" w:rsidR="00A428E0" w:rsidRPr="00CD431A" w:rsidRDefault="00A428E0" w:rsidP="00A428E0">
      <w:pPr>
        <w:rPr>
          <w:rFonts w:cs="Calibri"/>
          <w:color w:val="606563"/>
        </w:rPr>
      </w:pPr>
    </w:p>
    <w:p w14:paraId="64E672D3" w14:textId="77777777" w:rsidR="00A428E0" w:rsidRPr="00CD431A" w:rsidRDefault="00A428E0" w:rsidP="00A428E0">
      <w:pPr>
        <w:rPr>
          <w:rFonts w:cs="Calibri"/>
        </w:rPr>
      </w:pPr>
    </w:p>
    <w:p w14:paraId="77D0052E" w14:textId="235CF642" w:rsidR="00A428E0" w:rsidRPr="00CD431A" w:rsidRDefault="00A428E0" w:rsidP="00A428E0">
      <w:pPr>
        <w:rPr>
          <w:rFonts w:cs="Calibri"/>
        </w:rPr>
      </w:pPr>
    </w:p>
    <w:p w14:paraId="4060123A" w14:textId="40A80327" w:rsidR="002C1877" w:rsidRPr="00CD431A" w:rsidRDefault="002C1877" w:rsidP="00A428E0">
      <w:pPr>
        <w:rPr>
          <w:rFonts w:cs="Calibri"/>
        </w:rPr>
      </w:pPr>
    </w:p>
    <w:p w14:paraId="088DBEF8" w14:textId="7EE7C968" w:rsidR="002C1877" w:rsidRPr="00CD431A" w:rsidRDefault="002C1877" w:rsidP="00A428E0">
      <w:pPr>
        <w:rPr>
          <w:rFonts w:cs="Calibri"/>
        </w:rPr>
      </w:pPr>
    </w:p>
    <w:p w14:paraId="1D268A80" w14:textId="77777777" w:rsidR="00980F3C" w:rsidRPr="00CD431A" w:rsidRDefault="00980F3C" w:rsidP="00A428E0">
      <w:pPr>
        <w:rPr>
          <w:rFonts w:cs="Calibri"/>
        </w:rPr>
      </w:pPr>
    </w:p>
    <w:p w14:paraId="04306C19" w14:textId="50AFBD78" w:rsidR="002C1877" w:rsidRPr="00CD431A" w:rsidRDefault="002C1877" w:rsidP="00A428E0">
      <w:pPr>
        <w:rPr>
          <w:rFonts w:cs="Calibri"/>
        </w:rPr>
      </w:pPr>
    </w:p>
    <w:p w14:paraId="01047BE4" w14:textId="77777777" w:rsidR="002C1877" w:rsidRPr="00CD431A" w:rsidRDefault="002C1877" w:rsidP="00A428E0">
      <w:pPr>
        <w:rPr>
          <w:rFonts w:cs="Calibri"/>
        </w:rPr>
      </w:pPr>
    </w:p>
    <w:p w14:paraId="0263B192" w14:textId="77777777" w:rsidR="00A428E0" w:rsidRPr="00CD431A" w:rsidRDefault="00A428E0" w:rsidP="00A428E0">
      <w:pPr>
        <w:rPr>
          <w:rFonts w:cs="Calibri"/>
        </w:rPr>
      </w:pPr>
    </w:p>
    <w:p w14:paraId="459FEB41" w14:textId="77777777" w:rsidR="00D218B1" w:rsidRPr="00CD431A" w:rsidRDefault="00D218B1" w:rsidP="00A428E0">
      <w:pPr>
        <w:rPr>
          <w:rFonts w:cs="Calibri"/>
        </w:rPr>
      </w:pPr>
    </w:p>
    <w:p w14:paraId="231105D1" w14:textId="77777777" w:rsidR="00D218B1" w:rsidRPr="00CD431A" w:rsidRDefault="00D218B1" w:rsidP="00A428E0">
      <w:pPr>
        <w:rPr>
          <w:rFonts w:cs="Calibri"/>
        </w:rPr>
      </w:pPr>
    </w:p>
    <w:p w14:paraId="3A6D8406" w14:textId="77777777" w:rsidR="00B61160" w:rsidRPr="00CD431A" w:rsidRDefault="00B61160" w:rsidP="00A428E0">
      <w:pPr>
        <w:rPr>
          <w:rFonts w:cs="Calibri"/>
        </w:rPr>
      </w:pPr>
    </w:p>
    <w:p w14:paraId="166EAAA8" w14:textId="77777777" w:rsidR="00B61160" w:rsidRPr="00CD431A" w:rsidRDefault="00B61160" w:rsidP="00A428E0">
      <w:pPr>
        <w:rPr>
          <w:rFonts w:cs="Calibri"/>
        </w:rPr>
      </w:pPr>
    </w:p>
    <w:p w14:paraId="5F18EE4D" w14:textId="77777777" w:rsidR="00D218B1" w:rsidRPr="00CD431A" w:rsidRDefault="00D218B1" w:rsidP="00A428E0">
      <w:pPr>
        <w:rPr>
          <w:rFonts w:cs="Calibri"/>
        </w:rPr>
      </w:pPr>
    </w:p>
    <w:p w14:paraId="73086C39" w14:textId="77777777" w:rsidR="007B17CF" w:rsidRPr="00CD431A" w:rsidRDefault="007B17CF" w:rsidP="00A428E0">
      <w:pPr>
        <w:rPr>
          <w:rFonts w:cs="Calibri"/>
        </w:rPr>
      </w:pPr>
    </w:p>
    <w:p w14:paraId="667BACAE" w14:textId="77777777" w:rsidR="007B17CF" w:rsidRPr="00CD431A" w:rsidRDefault="007B17CF" w:rsidP="00A428E0">
      <w:pPr>
        <w:rPr>
          <w:rFonts w:cs="Calibri"/>
        </w:rPr>
      </w:pPr>
    </w:p>
    <w:p w14:paraId="319C7617" w14:textId="77777777" w:rsidR="007B17CF" w:rsidRPr="00CD431A" w:rsidRDefault="007B17CF" w:rsidP="00A428E0">
      <w:pPr>
        <w:rPr>
          <w:rFonts w:cs="Calibri"/>
        </w:rPr>
      </w:pPr>
    </w:p>
    <w:p w14:paraId="5A6B12E4" w14:textId="77777777" w:rsidR="007B17CF" w:rsidRPr="00CD431A" w:rsidRDefault="007B17CF" w:rsidP="00A428E0">
      <w:pPr>
        <w:rPr>
          <w:rFonts w:cs="Calibri"/>
        </w:rPr>
      </w:pPr>
    </w:p>
    <w:p w14:paraId="58C09A0E" w14:textId="77777777" w:rsidR="007B17CF" w:rsidRPr="00CD431A" w:rsidRDefault="007B17CF" w:rsidP="00A428E0">
      <w:pPr>
        <w:rPr>
          <w:rFonts w:cs="Calibri"/>
        </w:rPr>
      </w:pPr>
    </w:p>
    <w:p w14:paraId="6FE2F422" w14:textId="77777777" w:rsidR="007B17CF" w:rsidRPr="00CD431A" w:rsidRDefault="007B17CF" w:rsidP="00A428E0">
      <w:pPr>
        <w:rPr>
          <w:rFonts w:cs="Calibri"/>
        </w:rPr>
      </w:pPr>
    </w:p>
    <w:p w14:paraId="70BCAF84" w14:textId="77777777" w:rsidR="007B17CF" w:rsidRPr="00CD431A" w:rsidRDefault="007B17CF" w:rsidP="00A428E0">
      <w:pPr>
        <w:rPr>
          <w:rFonts w:cs="Calibri"/>
        </w:rPr>
      </w:pPr>
    </w:p>
    <w:p w14:paraId="11A63BD7" w14:textId="77777777" w:rsidR="007B17CF" w:rsidRPr="00CD431A" w:rsidRDefault="007B17CF" w:rsidP="00A428E0">
      <w:pPr>
        <w:rPr>
          <w:rFonts w:cs="Calibri"/>
        </w:rPr>
      </w:pPr>
    </w:p>
    <w:p w14:paraId="31525556" w14:textId="77777777" w:rsidR="007B17CF" w:rsidRPr="00CD431A" w:rsidRDefault="007B17CF" w:rsidP="00A428E0">
      <w:pPr>
        <w:rPr>
          <w:rFonts w:cs="Calibri"/>
        </w:rPr>
      </w:pPr>
    </w:p>
    <w:p w14:paraId="3EA0A0DB" w14:textId="77777777" w:rsidR="007B17CF" w:rsidRPr="00CD431A" w:rsidRDefault="007B17CF" w:rsidP="00A428E0">
      <w:pPr>
        <w:rPr>
          <w:rFonts w:cs="Calibri"/>
        </w:rPr>
      </w:pPr>
    </w:p>
    <w:p w14:paraId="00BED2A7" w14:textId="77777777" w:rsidR="00D55D55" w:rsidRDefault="00D55D55">
      <w:pPr>
        <w:rPr>
          <w:rFonts w:cs="Calibri"/>
        </w:rPr>
      </w:pPr>
      <w:r>
        <w:rPr>
          <w:b/>
          <w:bCs/>
          <w:caps/>
        </w:rPr>
        <w:br w:type="page"/>
      </w:r>
    </w:p>
    <w:p w14:paraId="2CFF0B0F" w14:textId="044FB426" w:rsidR="00684BD0" w:rsidRPr="00CD431A" w:rsidRDefault="001B640A" w:rsidP="00583D9E">
      <w:pPr>
        <w:pStyle w:val="Titre1"/>
      </w:pPr>
      <w:bookmarkStart w:id="4" w:name="_Toc130315666"/>
      <w:bookmarkStart w:id="5" w:name="_Toc130317998"/>
      <w:r w:rsidRPr="00CD431A">
        <w:lastRenderedPageBreak/>
        <w:t>Article 1 : Dispositions g</w:t>
      </w:r>
      <w:r w:rsidR="0024168B" w:rsidRPr="00CD431A">
        <w:t>É</w:t>
      </w:r>
      <w:r w:rsidRPr="00CD431A">
        <w:t>n</w:t>
      </w:r>
      <w:r w:rsidR="0024168B" w:rsidRPr="00CD431A">
        <w:t>É</w:t>
      </w:r>
      <w:r w:rsidRPr="00CD431A">
        <w:t>rales</w:t>
      </w:r>
      <w:bookmarkEnd w:id="4"/>
      <w:bookmarkEnd w:id="5"/>
      <w:r w:rsidRPr="00CD431A">
        <w:t xml:space="preserve"> </w:t>
      </w:r>
    </w:p>
    <w:p w14:paraId="2926E34B" w14:textId="77777777" w:rsidR="00DE3D64" w:rsidRPr="00F138E2" w:rsidRDefault="00DE3D64" w:rsidP="00DE3D64">
      <w:pPr>
        <w:pStyle w:val="Titre2"/>
        <w:numPr>
          <w:ilvl w:val="1"/>
          <w:numId w:val="25"/>
        </w:numPr>
        <w:ind w:left="1152"/>
      </w:pPr>
      <w:bookmarkStart w:id="6" w:name="_Toc513739241"/>
      <w:bookmarkStart w:id="7" w:name="_Toc81428834"/>
      <w:bookmarkStart w:id="8" w:name="_Toc127827741"/>
      <w:bookmarkStart w:id="9" w:name="_Toc130315667"/>
      <w:bookmarkStart w:id="10" w:name="_Toc130317999"/>
      <w:r w:rsidRPr="00F138E2">
        <w:t>Objet du marché</w:t>
      </w:r>
      <w:bookmarkEnd w:id="6"/>
      <w:bookmarkEnd w:id="7"/>
      <w:bookmarkEnd w:id="8"/>
      <w:bookmarkEnd w:id="9"/>
      <w:bookmarkEnd w:id="10"/>
    </w:p>
    <w:p w14:paraId="53EA70DD" w14:textId="5C27F7AD" w:rsidR="00DE3D64" w:rsidRPr="00F138E2" w:rsidRDefault="00DE3D64" w:rsidP="00DE3D64">
      <w:p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 xml:space="preserve">Le projet concerne la rénovation énergétique de la Mairie et du centre d’animation de Lentilly. </w:t>
      </w:r>
      <w:r w:rsidRPr="00F138E2">
        <w:rPr>
          <w:rFonts w:asciiTheme="majorHAnsi" w:hAnsiTheme="majorHAnsi" w:cstheme="majorHAnsi"/>
          <w:color w:val="4E524F"/>
          <w:sz w:val="22"/>
          <w:szCs w:val="22"/>
        </w:rPr>
        <w:br/>
        <w:t xml:space="preserve">La </w:t>
      </w:r>
      <w:r w:rsidR="000279A5">
        <w:rPr>
          <w:rFonts w:asciiTheme="majorHAnsi" w:hAnsiTheme="majorHAnsi" w:cstheme="majorHAnsi"/>
          <w:color w:val="4E524F"/>
          <w:sz w:val="22"/>
          <w:szCs w:val="22"/>
        </w:rPr>
        <w:t>commune</w:t>
      </w:r>
      <w:r w:rsidRPr="00F138E2">
        <w:rPr>
          <w:rFonts w:asciiTheme="majorHAnsi" w:hAnsiTheme="majorHAnsi" w:cstheme="majorHAnsi"/>
          <w:color w:val="4E524F"/>
          <w:sz w:val="22"/>
          <w:szCs w:val="22"/>
        </w:rPr>
        <w:t xml:space="preserve"> a été assistée par la Alte 69 pour faire une étude de faisabilité sur ces 2 bâtiments. </w:t>
      </w:r>
    </w:p>
    <w:p w14:paraId="63F8A619" w14:textId="77777777" w:rsidR="00DE3D64" w:rsidRPr="00F138E2" w:rsidRDefault="00DE3D64" w:rsidP="00DE3D64">
      <w:p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 xml:space="preserve">Les faisabilités mais en avant les travaux suivants : </w:t>
      </w:r>
    </w:p>
    <w:p w14:paraId="550908CA" w14:textId="77777777" w:rsidR="00DE3D64" w:rsidRPr="00F138E2" w:rsidRDefault="00DE3D64" w:rsidP="00DE3D64">
      <w:pPr>
        <w:pStyle w:val="Paragraphedeliste"/>
        <w:numPr>
          <w:ilvl w:val="0"/>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Bâtiment Mairie :</w:t>
      </w:r>
    </w:p>
    <w:p w14:paraId="46B50EC0" w14:textId="0D9A8B09" w:rsidR="00DE3D64" w:rsidRDefault="00DE3D64" w:rsidP="00DE3D64">
      <w:pPr>
        <w:pStyle w:val="Paragraphedeliste"/>
        <w:numPr>
          <w:ilvl w:val="1"/>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La mise en place d’une régulation de chaleur</w:t>
      </w:r>
    </w:p>
    <w:p w14:paraId="7CD49A5A" w14:textId="77777777" w:rsidR="00106745" w:rsidRPr="00F138E2" w:rsidRDefault="00106745" w:rsidP="00106745">
      <w:pPr>
        <w:pStyle w:val="Paragraphedeliste"/>
        <w:tabs>
          <w:tab w:val="left" w:pos="580"/>
        </w:tabs>
        <w:spacing w:after="100"/>
        <w:ind w:left="1440"/>
        <w:rPr>
          <w:rFonts w:asciiTheme="majorHAnsi" w:hAnsiTheme="majorHAnsi" w:cstheme="majorHAnsi"/>
          <w:color w:val="4E524F"/>
          <w:sz w:val="22"/>
          <w:szCs w:val="22"/>
        </w:rPr>
      </w:pPr>
    </w:p>
    <w:p w14:paraId="55252F33" w14:textId="77777777" w:rsidR="00DE3D64" w:rsidRPr="00F138E2" w:rsidRDefault="00DE3D64" w:rsidP="00DE3D64">
      <w:pPr>
        <w:pStyle w:val="Paragraphedeliste"/>
        <w:numPr>
          <w:ilvl w:val="0"/>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 xml:space="preserve">Bâtiment Centre d’animation : </w:t>
      </w:r>
    </w:p>
    <w:p w14:paraId="0E909B1C" w14:textId="77777777" w:rsidR="00DE3D64" w:rsidRPr="00F138E2" w:rsidRDefault="00DE3D64" w:rsidP="00DE3D64">
      <w:pPr>
        <w:pStyle w:val="Paragraphedeliste"/>
        <w:numPr>
          <w:ilvl w:val="1"/>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Changement des menuiseries</w:t>
      </w:r>
    </w:p>
    <w:p w14:paraId="5C9B4402" w14:textId="77777777" w:rsidR="00DE3D64" w:rsidRPr="00F138E2" w:rsidRDefault="00DE3D64" w:rsidP="00DE3D64">
      <w:pPr>
        <w:pStyle w:val="Paragraphedeliste"/>
        <w:numPr>
          <w:ilvl w:val="1"/>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 xml:space="preserve">De faire une ITE </w:t>
      </w:r>
    </w:p>
    <w:p w14:paraId="75CC3CCB" w14:textId="77777777" w:rsidR="00DE3D64" w:rsidRPr="00F138E2" w:rsidRDefault="00DE3D64" w:rsidP="00DE3D64">
      <w:pPr>
        <w:pStyle w:val="Paragraphedeliste"/>
        <w:numPr>
          <w:ilvl w:val="1"/>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De reprendre la production d’ECS et la régulation</w:t>
      </w:r>
    </w:p>
    <w:p w14:paraId="37452C69" w14:textId="77777777" w:rsidR="00DE3D64" w:rsidRPr="00F138E2" w:rsidRDefault="00DE3D64" w:rsidP="00DE3D64">
      <w:pPr>
        <w:pStyle w:val="Paragraphedeliste"/>
        <w:numPr>
          <w:ilvl w:val="1"/>
          <w:numId w:val="36"/>
        </w:numPr>
        <w:tabs>
          <w:tab w:val="left" w:pos="580"/>
        </w:tabs>
        <w:spacing w:after="100"/>
        <w:rPr>
          <w:rFonts w:asciiTheme="majorHAnsi" w:hAnsiTheme="majorHAnsi" w:cstheme="majorHAnsi"/>
          <w:color w:val="4E524F"/>
          <w:sz w:val="22"/>
          <w:szCs w:val="22"/>
        </w:rPr>
      </w:pPr>
      <w:r w:rsidRPr="00F138E2">
        <w:rPr>
          <w:rFonts w:asciiTheme="majorHAnsi" w:hAnsiTheme="majorHAnsi" w:cstheme="majorHAnsi"/>
          <w:color w:val="4E524F"/>
          <w:sz w:val="22"/>
          <w:szCs w:val="22"/>
        </w:rPr>
        <w:t>Un changement des luminaires</w:t>
      </w:r>
    </w:p>
    <w:p w14:paraId="73C58AF0" w14:textId="77777777" w:rsidR="00DE3D64" w:rsidRPr="00F138E2" w:rsidRDefault="00DE3D64" w:rsidP="00DE3D64">
      <w:pPr>
        <w:tabs>
          <w:tab w:val="left" w:pos="580"/>
        </w:tabs>
        <w:spacing w:after="100"/>
        <w:rPr>
          <w:rFonts w:asciiTheme="majorHAnsi" w:hAnsiTheme="majorHAnsi" w:cstheme="majorHAnsi"/>
          <w:color w:val="4E524F"/>
          <w:sz w:val="22"/>
          <w:szCs w:val="22"/>
        </w:rPr>
      </w:pPr>
    </w:p>
    <w:p w14:paraId="7C700E5F" w14:textId="77777777" w:rsidR="00DE3D64" w:rsidRPr="00F138E2" w:rsidRDefault="00DE3D64" w:rsidP="00DE3D64">
      <w:pPr>
        <w:pStyle w:val="Titre2"/>
        <w:numPr>
          <w:ilvl w:val="1"/>
          <w:numId w:val="25"/>
        </w:numPr>
        <w:ind w:left="1152"/>
      </w:pPr>
      <w:bookmarkStart w:id="11" w:name="_Toc81428835"/>
      <w:bookmarkStart w:id="12" w:name="_Toc127827742"/>
      <w:bookmarkStart w:id="13" w:name="_Toc130315668"/>
      <w:bookmarkStart w:id="14" w:name="_Toc130318000"/>
      <w:r w:rsidRPr="00F138E2">
        <w:t>Phasage des travaux</w:t>
      </w:r>
      <w:bookmarkEnd w:id="11"/>
      <w:bookmarkEnd w:id="12"/>
      <w:bookmarkEnd w:id="13"/>
      <w:bookmarkEnd w:id="14"/>
    </w:p>
    <w:p w14:paraId="71E45602" w14:textId="77777777" w:rsidR="00DE3D64" w:rsidRPr="00F138E2" w:rsidRDefault="00DE3D64" w:rsidP="00DE3D64">
      <w:pPr>
        <w:tabs>
          <w:tab w:val="left" w:pos="284"/>
        </w:tabs>
        <w:spacing w:after="100"/>
        <w:rPr>
          <w:rFonts w:asciiTheme="majorHAnsi" w:hAnsiTheme="majorHAnsi" w:cstheme="majorHAnsi"/>
          <w:color w:val="404040" w:themeColor="text1" w:themeTint="BF"/>
          <w:sz w:val="22"/>
          <w:szCs w:val="22"/>
        </w:rPr>
      </w:pPr>
      <w:bookmarkStart w:id="15" w:name="_Toc513739242"/>
      <w:r w:rsidRPr="00F138E2">
        <w:rPr>
          <w:rFonts w:asciiTheme="majorHAnsi" w:hAnsiTheme="majorHAnsi" w:cstheme="majorHAnsi"/>
          <w:color w:val="404040" w:themeColor="text1" w:themeTint="BF"/>
          <w:sz w:val="22"/>
          <w:szCs w:val="22"/>
        </w:rPr>
        <w:t xml:space="preserve">L’ensemble des prestations sera réalisé en plusieurs phases entre les mois de </w:t>
      </w:r>
      <w:r w:rsidRPr="00F138E2">
        <w:rPr>
          <w:rFonts w:asciiTheme="majorHAnsi" w:hAnsiTheme="majorHAnsi" w:cstheme="majorHAnsi"/>
          <w:b/>
          <w:color w:val="404040" w:themeColor="text1" w:themeTint="BF"/>
          <w:sz w:val="22"/>
          <w:szCs w:val="22"/>
        </w:rPr>
        <w:t>juillet 202</w:t>
      </w:r>
      <w:r>
        <w:rPr>
          <w:rFonts w:asciiTheme="majorHAnsi" w:hAnsiTheme="majorHAnsi" w:cstheme="majorHAnsi"/>
          <w:b/>
          <w:color w:val="404040" w:themeColor="text1" w:themeTint="BF"/>
          <w:sz w:val="22"/>
          <w:szCs w:val="22"/>
        </w:rPr>
        <w:t>3</w:t>
      </w:r>
      <w:r w:rsidRPr="00F138E2">
        <w:rPr>
          <w:rFonts w:asciiTheme="majorHAnsi" w:hAnsiTheme="majorHAnsi" w:cstheme="majorHAnsi"/>
          <w:b/>
          <w:color w:val="404040" w:themeColor="text1" w:themeTint="BF"/>
          <w:sz w:val="22"/>
          <w:szCs w:val="22"/>
        </w:rPr>
        <w:t xml:space="preserve"> et septembre 2023</w:t>
      </w:r>
      <w:r w:rsidRPr="00F138E2">
        <w:rPr>
          <w:rFonts w:asciiTheme="majorHAnsi" w:hAnsiTheme="majorHAnsi" w:cstheme="majorHAnsi"/>
          <w:color w:val="404040" w:themeColor="text1" w:themeTint="BF"/>
          <w:sz w:val="22"/>
          <w:szCs w:val="22"/>
        </w:rPr>
        <w:t>, selon le planning annexé au dossier de consultation.</w:t>
      </w:r>
    </w:p>
    <w:p w14:paraId="5FC48289" w14:textId="77777777" w:rsidR="00DE3D64" w:rsidRPr="00F138E2" w:rsidRDefault="00DE3D64" w:rsidP="00DE3D64">
      <w:pPr>
        <w:tabs>
          <w:tab w:val="left" w:pos="284"/>
        </w:tabs>
        <w:spacing w:after="100"/>
        <w:rPr>
          <w:rFonts w:asciiTheme="majorHAnsi" w:hAnsiTheme="majorHAnsi" w:cstheme="majorHAnsi"/>
          <w:color w:val="404040" w:themeColor="text1" w:themeTint="BF"/>
          <w:sz w:val="22"/>
          <w:szCs w:val="22"/>
        </w:rPr>
      </w:pPr>
      <w:r w:rsidRPr="00F138E2">
        <w:rPr>
          <w:rFonts w:asciiTheme="majorHAnsi" w:hAnsiTheme="majorHAnsi" w:cstheme="majorHAnsi"/>
          <w:color w:val="404040" w:themeColor="text1" w:themeTint="BF"/>
          <w:sz w:val="22"/>
          <w:szCs w:val="22"/>
        </w:rPr>
        <w:t>L’Entreprise réalisera ses prestations en bonne intelligence avec les autres intervenants.</w:t>
      </w:r>
    </w:p>
    <w:p w14:paraId="10D0ACB2" w14:textId="77777777" w:rsidR="00DE3D64" w:rsidRPr="00F138E2" w:rsidRDefault="00DE3D64" w:rsidP="00DE3D64">
      <w:pPr>
        <w:tabs>
          <w:tab w:val="left" w:pos="284"/>
        </w:tabs>
        <w:spacing w:after="100"/>
        <w:rPr>
          <w:rFonts w:asciiTheme="majorHAnsi" w:hAnsiTheme="majorHAnsi" w:cstheme="majorHAnsi"/>
          <w:color w:val="000000" w:themeColor="text1"/>
          <w:sz w:val="22"/>
          <w:szCs w:val="22"/>
        </w:rPr>
      </w:pPr>
    </w:p>
    <w:p w14:paraId="307DE3DC" w14:textId="77777777" w:rsidR="00DE3D64" w:rsidRPr="00F138E2" w:rsidRDefault="00DE3D64" w:rsidP="00DE3D64">
      <w:pPr>
        <w:pStyle w:val="Titre2"/>
        <w:numPr>
          <w:ilvl w:val="1"/>
          <w:numId w:val="25"/>
        </w:numPr>
        <w:ind w:left="1152"/>
      </w:pPr>
      <w:bookmarkStart w:id="16" w:name="_Toc81428836"/>
      <w:bookmarkStart w:id="17" w:name="_Toc127827743"/>
      <w:bookmarkStart w:id="18" w:name="_Toc130315669"/>
      <w:bookmarkStart w:id="19" w:name="_Toc130318001"/>
      <w:r w:rsidRPr="00F138E2">
        <w:t>Décomposition en lots des prestations</w:t>
      </w:r>
      <w:bookmarkEnd w:id="15"/>
      <w:bookmarkEnd w:id="16"/>
      <w:bookmarkEnd w:id="17"/>
      <w:bookmarkEnd w:id="18"/>
      <w:bookmarkEnd w:id="19"/>
    </w:p>
    <w:p w14:paraId="689B356D" w14:textId="77777777" w:rsidR="00DE3D64" w:rsidRPr="00F138E2" w:rsidRDefault="00DE3D64" w:rsidP="00DE3D64">
      <w:pPr>
        <w:tabs>
          <w:tab w:val="left" w:pos="580"/>
        </w:tabs>
        <w:rPr>
          <w:rFonts w:asciiTheme="majorHAnsi" w:hAnsiTheme="majorHAnsi" w:cstheme="majorHAnsi"/>
          <w:color w:val="404040" w:themeColor="text1" w:themeTint="BF"/>
          <w:sz w:val="22"/>
          <w:szCs w:val="22"/>
        </w:rPr>
      </w:pPr>
      <w:r w:rsidRPr="00F138E2">
        <w:rPr>
          <w:rFonts w:asciiTheme="majorHAnsi" w:hAnsiTheme="majorHAnsi" w:cstheme="majorHAnsi"/>
          <w:color w:val="404040" w:themeColor="text1" w:themeTint="BF"/>
          <w:sz w:val="22"/>
          <w:szCs w:val="22"/>
        </w:rPr>
        <w:t xml:space="preserve">Les travaux sont répartis en lots dont la liste figure ci-dessous : </w:t>
      </w:r>
    </w:p>
    <w:p w14:paraId="255D93E1" w14:textId="77777777" w:rsidR="00DE3D64" w:rsidRPr="00F138E2" w:rsidRDefault="00DE3D64" w:rsidP="00DE3D64">
      <w:pPr>
        <w:tabs>
          <w:tab w:val="left" w:pos="580"/>
        </w:tabs>
        <w:ind w:left="284"/>
        <w:rPr>
          <w:rFonts w:asciiTheme="majorHAnsi" w:hAnsiTheme="majorHAnsi" w:cstheme="majorHAnsi"/>
          <w:color w:val="404040" w:themeColor="text1" w:themeTint="BF"/>
          <w:sz w:val="22"/>
          <w:szCs w:val="22"/>
        </w:rPr>
      </w:pPr>
      <w:r w:rsidRPr="00F138E2">
        <w:rPr>
          <w:rFonts w:asciiTheme="majorHAnsi" w:hAnsiTheme="majorHAnsi" w:cstheme="majorHAnsi"/>
          <w:color w:val="404040" w:themeColor="text1" w:themeTint="BF"/>
          <w:sz w:val="22"/>
          <w:szCs w:val="22"/>
        </w:rPr>
        <w:t>Lot 01</w:t>
      </w:r>
      <w:r w:rsidRPr="00F138E2">
        <w:rPr>
          <w:rFonts w:asciiTheme="majorHAnsi" w:hAnsiTheme="majorHAnsi" w:cstheme="majorHAnsi"/>
          <w:color w:val="404040" w:themeColor="text1" w:themeTint="BF"/>
          <w:sz w:val="22"/>
          <w:szCs w:val="22"/>
        </w:rPr>
        <w:tab/>
        <w:t>MACONNERIE – DEMOLITION – REPRISE DE SOL</w:t>
      </w:r>
    </w:p>
    <w:p w14:paraId="11FEED31" w14:textId="77777777" w:rsidR="00DE3D64" w:rsidRPr="00DE3D64" w:rsidRDefault="00DE3D64" w:rsidP="00DE3D64">
      <w:pPr>
        <w:tabs>
          <w:tab w:val="left" w:pos="580"/>
        </w:tabs>
        <w:ind w:left="284"/>
        <w:rPr>
          <w:rFonts w:asciiTheme="majorHAnsi" w:hAnsiTheme="majorHAnsi" w:cstheme="majorHAnsi"/>
          <w:color w:val="595959" w:themeColor="text1" w:themeTint="A6"/>
          <w:sz w:val="22"/>
          <w:szCs w:val="22"/>
        </w:rPr>
      </w:pPr>
      <w:r w:rsidRPr="00DE3D64">
        <w:rPr>
          <w:rFonts w:asciiTheme="majorHAnsi" w:hAnsiTheme="majorHAnsi" w:cstheme="majorHAnsi"/>
          <w:color w:val="595959" w:themeColor="text1" w:themeTint="A6"/>
          <w:sz w:val="22"/>
          <w:szCs w:val="22"/>
        </w:rPr>
        <w:t>Lot 02</w:t>
      </w:r>
      <w:r w:rsidRPr="00DE3D64">
        <w:rPr>
          <w:rFonts w:asciiTheme="majorHAnsi" w:hAnsiTheme="majorHAnsi" w:cstheme="majorHAnsi"/>
          <w:color w:val="595959" w:themeColor="text1" w:themeTint="A6"/>
          <w:sz w:val="22"/>
          <w:szCs w:val="22"/>
        </w:rPr>
        <w:tab/>
        <w:t>ISOLATION THERMIQUES EXTERIEURES – ENDUIT</w:t>
      </w:r>
    </w:p>
    <w:p w14:paraId="7BDE2B17" w14:textId="77777777" w:rsidR="00DE3D64" w:rsidRPr="00DE3D64" w:rsidRDefault="00DE3D64" w:rsidP="00DE3D64">
      <w:pPr>
        <w:ind w:left="567" w:hanging="283"/>
        <w:rPr>
          <w:rFonts w:asciiTheme="majorHAnsi" w:hAnsiTheme="majorHAnsi" w:cstheme="majorHAnsi"/>
          <w:b/>
          <w:bCs/>
          <w:color w:val="FF0000"/>
          <w:sz w:val="22"/>
          <w:szCs w:val="22"/>
        </w:rPr>
      </w:pPr>
      <w:r w:rsidRPr="00DE3D64">
        <w:rPr>
          <w:rFonts w:asciiTheme="majorHAnsi" w:hAnsiTheme="majorHAnsi" w:cstheme="majorHAnsi"/>
          <w:b/>
          <w:bCs/>
          <w:color w:val="FF0000"/>
          <w:sz w:val="22"/>
          <w:szCs w:val="22"/>
        </w:rPr>
        <w:t>Lot 03</w:t>
      </w:r>
      <w:r w:rsidRPr="00DE3D64">
        <w:rPr>
          <w:rFonts w:asciiTheme="majorHAnsi" w:hAnsiTheme="majorHAnsi" w:cstheme="majorHAnsi"/>
          <w:b/>
          <w:bCs/>
          <w:color w:val="FF0000"/>
          <w:sz w:val="22"/>
          <w:szCs w:val="22"/>
        </w:rPr>
        <w:tab/>
        <w:t>MENUISERIES EXTERIEURES – SERRURERIE</w:t>
      </w:r>
    </w:p>
    <w:p w14:paraId="15281DB3" w14:textId="77777777" w:rsidR="00DE3D64" w:rsidRPr="00F138E2" w:rsidRDefault="00DE3D64" w:rsidP="00DE3D64">
      <w:pPr>
        <w:ind w:left="567" w:hanging="283"/>
        <w:rPr>
          <w:rFonts w:asciiTheme="majorHAnsi" w:hAnsiTheme="majorHAnsi" w:cstheme="majorHAnsi"/>
          <w:color w:val="404040" w:themeColor="text1" w:themeTint="BF"/>
          <w:sz w:val="22"/>
          <w:szCs w:val="22"/>
        </w:rPr>
      </w:pPr>
      <w:r w:rsidRPr="00F138E2">
        <w:rPr>
          <w:rFonts w:asciiTheme="majorHAnsi" w:hAnsiTheme="majorHAnsi" w:cstheme="majorHAnsi"/>
          <w:color w:val="404040" w:themeColor="text1" w:themeTint="BF"/>
          <w:sz w:val="22"/>
          <w:szCs w:val="22"/>
        </w:rPr>
        <w:t>Lot 04</w:t>
      </w:r>
      <w:r w:rsidRPr="00F138E2">
        <w:rPr>
          <w:rFonts w:asciiTheme="majorHAnsi" w:hAnsiTheme="majorHAnsi" w:cstheme="majorHAnsi"/>
          <w:color w:val="404040" w:themeColor="text1" w:themeTint="BF"/>
          <w:sz w:val="22"/>
          <w:szCs w:val="22"/>
        </w:rPr>
        <w:tab/>
      </w:r>
      <w:r>
        <w:rPr>
          <w:rFonts w:asciiTheme="majorHAnsi" w:hAnsiTheme="majorHAnsi" w:cstheme="majorHAnsi"/>
          <w:color w:val="404040" w:themeColor="text1" w:themeTint="BF"/>
          <w:sz w:val="22"/>
          <w:szCs w:val="22"/>
        </w:rPr>
        <w:t xml:space="preserve">PLATRERIE – PEINTURE </w:t>
      </w:r>
    </w:p>
    <w:p w14:paraId="3F0817BF" w14:textId="77777777" w:rsidR="00DE3D64" w:rsidRPr="00F138E2" w:rsidRDefault="00DE3D64" w:rsidP="00DE3D64">
      <w:pPr>
        <w:ind w:left="567" w:hanging="283"/>
        <w:rPr>
          <w:rFonts w:asciiTheme="majorHAnsi" w:hAnsiTheme="majorHAnsi" w:cstheme="majorHAnsi"/>
          <w:color w:val="404040" w:themeColor="text1" w:themeTint="BF"/>
          <w:sz w:val="22"/>
          <w:szCs w:val="22"/>
        </w:rPr>
      </w:pPr>
      <w:r w:rsidRPr="00F138E2">
        <w:rPr>
          <w:rFonts w:asciiTheme="majorHAnsi" w:hAnsiTheme="majorHAnsi" w:cstheme="majorHAnsi"/>
          <w:color w:val="404040" w:themeColor="text1" w:themeTint="BF"/>
          <w:sz w:val="22"/>
          <w:szCs w:val="22"/>
        </w:rPr>
        <w:t>Lot 05</w:t>
      </w:r>
      <w:r w:rsidRPr="00F138E2">
        <w:rPr>
          <w:rFonts w:asciiTheme="majorHAnsi" w:hAnsiTheme="majorHAnsi" w:cstheme="majorHAnsi"/>
          <w:color w:val="404040" w:themeColor="text1" w:themeTint="BF"/>
          <w:sz w:val="22"/>
          <w:szCs w:val="22"/>
        </w:rPr>
        <w:tab/>
        <w:t xml:space="preserve">PLOMBERIE – CVC – RESEAUX DE CHALEUR </w:t>
      </w:r>
    </w:p>
    <w:p w14:paraId="3483CB4F" w14:textId="77777777" w:rsidR="00DE3D64" w:rsidRPr="000910DC" w:rsidRDefault="00DE3D64" w:rsidP="00DE3D64">
      <w:pPr>
        <w:ind w:left="567" w:hanging="283"/>
        <w:rPr>
          <w:rFonts w:asciiTheme="majorHAnsi" w:hAnsiTheme="majorHAnsi" w:cstheme="majorHAnsi"/>
          <w:color w:val="404040" w:themeColor="text1" w:themeTint="BF"/>
          <w:sz w:val="22"/>
          <w:szCs w:val="22"/>
          <w:lang w:val="en-US"/>
        </w:rPr>
      </w:pPr>
      <w:r w:rsidRPr="000910DC">
        <w:rPr>
          <w:rFonts w:asciiTheme="majorHAnsi" w:hAnsiTheme="majorHAnsi" w:cstheme="majorHAnsi"/>
          <w:color w:val="404040" w:themeColor="text1" w:themeTint="BF"/>
          <w:sz w:val="22"/>
          <w:szCs w:val="22"/>
          <w:lang w:val="en-US"/>
        </w:rPr>
        <w:t>Lot 06</w:t>
      </w:r>
      <w:r w:rsidRPr="000910DC">
        <w:rPr>
          <w:rFonts w:asciiTheme="majorHAnsi" w:hAnsiTheme="majorHAnsi" w:cstheme="majorHAnsi"/>
          <w:color w:val="404040" w:themeColor="text1" w:themeTint="BF"/>
          <w:sz w:val="22"/>
          <w:szCs w:val="22"/>
          <w:lang w:val="en-US"/>
        </w:rPr>
        <w:tab/>
        <w:t xml:space="preserve">ELECTRICITE – CFO &amp; CFA </w:t>
      </w:r>
    </w:p>
    <w:p w14:paraId="3F1B7622" w14:textId="77777777" w:rsidR="00DE3D64" w:rsidRPr="00B941CA" w:rsidRDefault="00DE3D64" w:rsidP="00DE3D64">
      <w:pPr>
        <w:ind w:left="567" w:hanging="283"/>
        <w:rPr>
          <w:rFonts w:asciiTheme="majorHAnsi" w:hAnsiTheme="majorHAnsi" w:cstheme="majorHAnsi"/>
          <w:color w:val="404040" w:themeColor="text1" w:themeTint="BF"/>
          <w:sz w:val="22"/>
          <w:szCs w:val="22"/>
        </w:rPr>
      </w:pPr>
      <w:r w:rsidRPr="000910DC">
        <w:rPr>
          <w:rFonts w:asciiTheme="majorHAnsi" w:hAnsiTheme="majorHAnsi" w:cstheme="majorHAnsi"/>
          <w:color w:val="404040" w:themeColor="text1" w:themeTint="BF"/>
          <w:sz w:val="22"/>
          <w:szCs w:val="22"/>
        </w:rPr>
        <w:t>Lot 07</w:t>
      </w:r>
      <w:r w:rsidRPr="000910DC">
        <w:rPr>
          <w:rFonts w:asciiTheme="majorHAnsi" w:hAnsiTheme="majorHAnsi" w:cstheme="majorHAnsi"/>
          <w:color w:val="404040" w:themeColor="text1" w:themeTint="BF"/>
          <w:sz w:val="22"/>
          <w:szCs w:val="22"/>
        </w:rPr>
        <w:tab/>
        <w:t xml:space="preserve">SOUS FACE BOIS </w:t>
      </w:r>
      <w:r>
        <w:rPr>
          <w:rFonts w:asciiTheme="majorHAnsi" w:hAnsiTheme="majorHAnsi" w:cstheme="majorHAnsi"/>
          <w:color w:val="404040" w:themeColor="text1" w:themeTint="BF"/>
          <w:sz w:val="22"/>
          <w:szCs w:val="22"/>
        </w:rPr>
        <w:t>–</w:t>
      </w:r>
      <w:r w:rsidRPr="000910DC">
        <w:rPr>
          <w:rFonts w:asciiTheme="majorHAnsi" w:hAnsiTheme="majorHAnsi" w:cstheme="majorHAnsi"/>
          <w:color w:val="404040" w:themeColor="text1" w:themeTint="BF"/>
          <w:sz w:val="22"/>
          <w:szCs w:val="22"/>
        </w:rPr>
        <w:t xml:space="preserve"> R</w:t>
      </w:r>
      <w:r>
        <w:rPr>
          <w:rFonts w:asciiTheme="majorHAnsi" w:hAnsiTheme="majorHAnsi" w:cstheme="majorHAnsi"/>
          <w:color w:val="404040" w:themeColor="text1" w:themeTint="BF"/>
          <w:sz w:val="22"/>
          <w:szCs w:val="22"/>
        </w:rPr>
        <w:t xml:space="preserve">EPRISE DESCENTE EP </w:t>
      </w:r>
    </w:p>
    <w:p w14:paraId="7C0A8745" w14:textId="77777777" w:rsidR="007D6D94" w:rsidRPr="00676F56" w:rsidRDefault="007D6D94" w:rsidP="007D6D94">
      <w:pPr>
        <w:spacing w:after="100"/>
      </w:pPr>
    </w:p>
    <w:p w14:paraId="469C9798" w14:textId="0182066E" w:rsidR="005C1155" w:rsidRDefault="005C1155" w:rsidP="007B386C">
      <w:pPr>
        <w:spacing w:after="100"/>
        <w:rPr>
          <w:rFonts w:cs="Calibri"/>
        </w:rPr>
      </w:pPr>
    </w:p>
    <w:p w14:paraId="42E712C1" w14:textId="77777777" w:rsidR="007D6D94" w:rsidRPr="00CD431A" w:rsidRDefault="007D6D94" w:rsidP="007B386C">
      <w:pPr>
        <w:spacing w:after="100"/>
        <w:rPr>
          <w:rFonts w:cs="Calibri"/>
        </w:rPr>
      </w:pPr>
    </w:p>
    <w:p w14:paraId="78EC1F3E" w14:textId="15779466" w:rsidR="005C1155" w:rsidRPr="00CD431A" w:rsidRDefault="005C1155" w:rsidP="007B386C">
      <w:pPr>
        <w:spacing w:after="100"/>
        <w:rPr>
          <w:rFonts w:cs="Calibri"/>
        </w:rPr>
      </w:pPr>
    </w:p>
    <w:p w14:paraId="2784CA46" w14:textId="2C50A244" w:rsidR="005C1155" w:rsidRPr="00CD431A" w:rsidRDefault="005C1155" w:rsidP="007B386C">
      <w:pPr>
        <w:spacing w:after="100"/>
        <w:rPr>
          <w:rFonts w:cs="Calibri"/>
        </w:rPr>
      </w:pPr>
    </w:p>
    <w:p w14:paraId="2C6DE571" w14:textId="77777777" w:rsidR="005C1155" w:rsidRPr="00CD431A" w:rsidRDefault="005C1155" w:rsidP="007B386C">
      <w:pPr>
        <w:spacing w:after="100"/>
        <w:rPr>
          <w:rFonts w:cs="Calibri"/>
        </w:rPr>
      </w:pPr>
    </w:p>
    <w:p w14:paraId="2517F5D8" w14:textId="77777777" w:rsidR="008027A6" w:rsidRPr="00CD431A" w:rsidRDefault="008027A6" w:rsidP="007B386C">
      <w:pPr>
        <w:spacing w:after="100"/>
        <w:rPr>
          <w:rFonts w:cs="Calibri"/>
        </w:rPr>
      </w:pPr>
    </w:p>
    <w:p w14:paraId="233F37A9" w14:textId="77777777" w:rsidR="008027A6" w:rsidRPr="00CD431A" w:rsidRDefault="008027A6" w:rsidP="007B386C">
      <w:pPr>
        <w:spacing w:after="100"/>
        <w:rPr>
          <w:rFonts w:cs="Calibri"/>
        </w:rPr>
      </w:pPr>
    </w:p>
    <w:p w14:paraId="21D0D937" w14:textId="565490DA" w:rsidR="00EE61F7" w:rsidRDefault="00EE61F7" w:rsidP="007B386C">
      <w:pPr>
        <w:spacing w:after="100"/>
        <w:rPr>
          <w:rFonts w:cs="Calibri"/>
        </w:rPr>
      </w:pPr>
    </w:p>
    <w:p w14:paraId="0545E406" w14:textId="50BC40D5" w:rsidR="009C68E1" w:rsidRPr="00CD431A" w:rsidRDefault="00DE3D64" w:rsidP="007B386C">
      <w:pPr>
        <w:spacing w:after="100"/>
        <w:rPr>
          <w:rFonts w:cs="Calibri"/>
        </w:rPr>
      </w:pPr>
      <w:r>
        <w:rPr>
          <w:rFonts w:cs="Calibri"/>
        </w:rPr>
        <w:br w:type="column"/>
      </w:r>
    </w:p>
    <w:p w14:paraId="305165A5" w14:textId="77777777" w:rsidR="00CF6F12" w:rsidRPr="00CD431A" w:rsidRDefault="003D6C75" w:rsidP="00583D9E">
      <w:pPr>
        <w:pStyle w:val="Titre1"/>
      </w:pPr>
      <w:bookmarkStart w:id="20" w:name="_Toc130315670"/>
      <w:bookmarkStart w:id="21" w:name="_Toc130318002"/>
      <w:bookmarkEnd w:id="0"/>
      <w:bookmarkEnd w:id="1"/>
      <w:bookmarkEnd w:id="2"/>
      <w:bookmarkEnd w:id="3"/>
      <w:r w:rsidRPr="00CD431A">
        <w:t>Article 2</w:t>
      </w:r>
      <w:r w:rsidR="00CF6F12" w:rsidRPr="00CD431A">
        <w:t xml:space="preserve"> : </w:t>
      </w:r>
      <w:r w:rsidRPr="00CD431A">
        <w:t>Specifications particulieres</w:t>
      </w:r>
      <w:bookmarkEnd w:id="20"/>
      <w:bookmarkEnd w:id="21"/>
    </w:p>
    <w:p w14:paraId="0D3A37D4" w14:textId="77777777" w:rsidR="006B7800" w:rsidRPr="00CD431A" w:rsidRDefault="006B7800" w:rsidP="006B7800">
      <w:pPr>
        <w:tabs>
          <w:tab w:val="left" w:pos="580"/>
        </w:tabs>
        <w:rPr>
          <w:rFonts w:cs="Calibri"/>
          <w:color w:val="000000" w:themeColor="text1"/>
          <w:sz w:val="22"/>
          <w:szCs w:val="22"/>
        </w:rPr>
      </w:pPr>
      <w:r w:rsidRPr="00CD431A">
        <w:rPr>
          <w:rFonts w:cs="Calibri"/>
          <w:color w:val="000000" w:themeColor="text1"/>
          <w:sz w:val="22"/>
          <w:szCs w:val="22"/>
        </w:rPr>
        <w:t>L’Entreprise aura à sa charge :</w:t>
      </w:r>
    </w:p>
    <w:p w14:paraId="0D7C71C5"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les études, plans d’exécution, dessins, nomenclatures nécessaires à la réalisation de ses prestations,</w:t>
      </w:r>
    </w:p>
    <w:p w14:paraId="7A255D6B" w14:textId="77777777" w:rsidR="006B7800" w:rsidRPr="00CD431A" w:rsidRDefault="006B7800" w:rsidP="006B7800">
      <w:pPr>
        <w:tabs>
          <w:tab w:val="left" w:pos="580"/>
        </w:tabs>
        <w:ind w:left="567" w:hanging="283"/>
        <w:rPr>
          <w:rFonts w:cs="Calibri"/>
          <w:color w:val="000000" w:themeColor="text1"/>
          <w:sz w:val="22"/>
          <w:szCs w:val="22"/>
        </w:rPr>
      </w:pPr>
      <w:r w:rsidRPr="00CD431A">
        <w:rPr>
          <w:rFonts w:cs="Calibri"/>
          <w:color w:val="000000" w:themeColor="text1"/>
          <w:sz w:val="22"/>
          <w:szCs w:val="22"/>
        </w:rPr>
        <w:t>- tous les documents d'Exécution (calculs, plans, détails d’exécution), et leur transmission à qui de droit pour approbation avant toute réalisation,</w:t>
      </w:r>
    </w:p>
    <w:p w14:paraId="3FD993B3" w14:textId="2E49DE00" w:rsidR="005C1155" w:rsidRPr="00CD431A" w:rsidRDefault="006B7800" w:rsidP="00DF223D">
      <w:pPr>
        <w:tabs>
          <w:tab w:val="left" w:pos="580"/>
        </w:tabs>
        <w:ind w:left="567" w:hanging="283"/>
        <w:rPr>
          <w:rFonts w:cs="Calibri"/>
          <w:color w:val="000000" w:themeColor="text1"/>
          <w:sz w:val="22"/>
          <w:szCs w:val="22"/>
        </w:rPr>
      </w:pPr>
      <w:r w:rsidRPr="00CD431A">
        <w:rPr>
          <w:rFonts w:cs="Calibri"/>
          <w:color w:val="000000" w:themeColor="text1"/>
          <w:sz w:val="22"/>
          <w:szCs w:val="22"/>
        </w:rPr>
        <w:t>- la mise en place des installations de chantier,</w:t>
      </w:r>
    </w:p>
    <w:p w14:paraId="08BB649F" w14:textId="1413E134" w:rsidR="00EC6411" w:rsidRDefault="00B7069F" w:rsidP="00DF223D">
      <w:pPr>
        <w:ind w:left="567" w:hanging="283"/>
        <w:rPr>
          <w:rFonts w:cs="Calibri"/>
          <w:color w:val="000000" w:themeColor="text1"/>
          <w:sz w:val="22"/>
          <w:szCs w:val="22"/>
        </w:rPr>
      </w:pPr>
      <w:r w:rsidRPr="00CD431A">
        <w:rPr>
          <w:rFonts w:cs="Calibri"/>
          <w:color w:val="000000" w:themeColor="text1"/>
          <w:sz w:val="22"/>
          <w:szCs w:val="22"/>
        </w:rPr>
        <w:t xml:space="preserve">- la fourniture et la pose de portes </w:t>
      </w:r>
      <w:r w:rsidR="00EC6411">
        <w:rPr>
          <w:rFonts w:cs="Calibri"/>
          <w:color w:val="000000" w:themeColor="text1"/>
          <w:sz w:val="22"/>
          <w:szCs w:val="22"/>
        </w:rPr>
        <w:t>multi-</w:t>
      </w:r>
      <w:r w:rsidRPr="00CD431A">
        <w:rPr>
          <w:rFonts w:cs="Calibri"/>
          <w:color w:val="000000" w:themeColor="text1"/>
          <w:sz w:val="22"/>
          <w:szCs w:val="22"/>
        </w:rPr>
        <w:t>vantaux</w:t>
      </w:r>
      <w:r w:rsidR="00EC6411">
        <w:rPr>
          <w:rFonts w:cs="Calibri"/>
          <w:color w:val="000000" w:themeColor="text1"/>
          <w:sz w:val="22"/>
          <w:szCs w:val="22"/>
        </w:rPr>
        <w:t>, vitrés,</w:t>
      </w:r>
    </w:p>
    <w:p w14:paraId="01485E3C" w14:textId="0774F257" w:rsidR="00EC6411" w:rsidRDefault="00EC6411" w:rsidP="00DF223D">
      <w:pPr>
        <w:ind w:left="567" w:hanging="283"/>
        <w:rPr>
          <w:rFonts w:cs="Calibri"/>
          <w:color w:val="000000" w:themeColor="text1"/>
          <w:sz w:val="22"/>
          <w:szCs w:val="22"/>
        </w:rPr>
      </w:pPr>
      <w:r>
        <w:rPr>
          <w:rFonts w:cs="Calibri"/>
          <w:color w:val="000000" w:themeColor="text1"/>
          <w:sz w:val="22"/>
          <w:szCs w:val="22"/>
        </w:rPr>
        <w:t xml:space="preserve">- la fourniture et la pose de portes pleines, </w:t>
      </w:r>
    </w:p>
    <w:p w14:paraId="2C81B146" w14:textId="1736C8F5" w:rsidR="00EC6411" w:rsidRDefault="00EC6411" w:rsidP="00DF223D">
      <w:pPr>
        <w:ind w:left="567" w:hanging="283"/>
        <w:rPr>
          <w:rFonts w:cs="Calibri"/>
          <w:color w:val="000000" w:themeColor="text1"/>
          <w:sz w:val="22"/>
          <w:szCs w:val="22"/>
        </w:rPr>
      </w:pPr>
      <w:r>
        <w:rPr>
          <w:rFonts w:cs="Calibri"/>
          <w:color w:val="000000" w:themeColor="text1"/>
          <w:sz w:val="22"/>
          <w:szCs w:val="22"/>
        </w:rPr>
        <w:t xml:space="preserve">- la fourniture et la pose de portes </w:t>
      </w:r>
      <w:r w:rsidR="00DE3D64">
        <w:rPr>
          <w:rFonts w:cs="Calibri"/>
          <w:color w:val="000000" w:themeColor="text1"/>
          <w:sz w:val="22"/>
          <w:szCs w:val="22"/>
        </w:rPr>
        <w:t>vitrés</w:t>
      </w:r>
      <w:r>
        <w:rPr>
          <w:rFonts w:cs="Calibri"/>
          <w:color w:val="000000" w:themeColor="text1"/>
          <w:sz w:val="22"/>
          <w:szCs w:val="22"/>
        </w:rPr>
        <w:t xml:space="preserve">, </w:t>
      </w:r>
    </w:p>
    <w:p w14:paraId="227017E1" w14:textId="537A684E" w:rsidR="00EC6411" w:rsidRDefault="00EC6411" w:rsidP="00EC6411">
      <w:pPr>
        <w:ind w:left="567" w:hanging="283"/>
        <w:rPr>
          <w:rFonts w:cs="Calibri"/>
          <w:color w:val="000000" w:themeColor="text1"/>
          <w:sz w:val="22"/>
          <w:szCs w:val="22"/>
        </w:rPr>
      </w:pPr>
      <w:r>
        <w:rPr>
          <w:rFonts w:cs="Calibri"/>
          <w:color w:val="000000" w:themeColor="text1"/>
          <w:sz w:val="22"/>
          <w:szCs w:val="22"/>
        </w:rPr>
        <w:t xml:space="preserve">- la fourniture et la pose de fenêtres, </w:t>
      </w:r>
    </w:p>
    <w:p w14:paraId="74C28AD3" w14:textId="39D2384F" w:rsidR="00EC6411" w:rsidRDefault="00EC6411" w:rsidP="00DE3D64">
      <w:pPr>
        <w:ind w:left="567" w:hanging="283"/>
        <w:rPr>
          <w:rFonts w:cs="Calibri"/>
          <w:color w:val="000000" w:themeColor="text1"/>
          <w:sz w:val="22"/>
          <w:szCs w:val="22"/>
        </w:rPr>
      </w:pPr>
      <w:r>
        <w:rPr>
          <w:rFonts w:cs="Calibri"/>
          <w:color w:val="000000" w:themeColor="text1"/>
          <w:sz w:val="22"/>
          <w:szCs w:val="22"/>
        </w:rPr>
        <w:t xml:space="preserve">- la fourniture et la pose de volets, </w:t>
      </w:r>
    </w:p>
    <w:p w14:paraId="18A2AE40"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l’ensemble des prestations définies dans ce présent C.C.T.P., permettant la réalisation entière de l’opération,</w:t>
      </w:r>
    </w:p>
    <w:p w14:paraId="34039735"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 tri et l’enlèvement de tous les emballages, terres excédentaires, déchets, et gravois aux décharges publiques,</w:t>
      </w:r>
    </w:p>
    <w:p w14:paraId="08CC8A73"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 nettoyage des zones traitées, des accès, des abords dès la fin des manutentions, chaque soir, et dès finition des travaux,</w:t>
      </w:r>
    </w:p>
    <w:p w14:paraId="29E8081D"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les chargements, les transports et les déchargements à pied d'œuvre,</w:t>
      </w:r>
    </w:p>
    <w:p w14:paraId="458C0C10"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toutes les manutentions et toute la main d'œuvre,</w:t>
      </w:r>
    </w:p>
    <w:p w14:paraId="28B79F40"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les dispositifs de sécurité découlant du Code du Travail et des règlements de sécurité de travailleurs,</w:t>
      </w:r>
    </w:p>
    <w:p w14:paraId="27652122"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xml:space="preserve">- les retouches jusqu’au moment de la réception des ouvrages, </w:t>
      </w:r>
    </w:p>
    <w:p w14:paraId="6DB4E8BF"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l'établissement du Dossier des Ouvrages Exécutés,</w:t>
      </w:r>
    </w:p>
    <w:p w14:paraId="5051C798" w14:textId="77777777" w:rsidR="006B7800" w:rsidRPr="00CD431A" w:rsidRDefault="006B7800" w:rsidP="006B7800">
      <w:pPr>
        <w:ind w:left="567" w:hanging="283"/>
        <w:rPr>
          <w:rFonts w:cs="Calibri"/>
          <w:color w:val="000000" w:themeColor="text1"/>
          <w:sz w:val="22"/>
          <w:szCs w:val="22"/>
        </w:rPr>
      </w:pPr>
      <w:r w:rsidRPr="00CD431A">
        <w:rPr>
          <w:rFonts w:cs="Calibri"/>
          <w:color w:val="000000" w:themeColor="text1"/>
          <w:sz w:val="22"/>
          <w:szCs w:val="22"/>
        </w:rPr>
        <w:t>- toutes les interventions durant la période de garantie de parfait achèvement,</w:t>
      </w:r>
    </w:p>
    <w:p w14:paraId="6C62F4BF" w14:textId="77777777" w:rsidR="006B7800" w:rsidRPr="00CD431A" w:rsidRDefault="006B7800" w:rsidP="006B7800">
      <w:pPr>
        <w:spacing w:after="100"/>
        <w:ind w:left="567" w:hanging="283"/>
        <w:rPr>
          <w:rFonts w:cs="Calibri"/>
          <w:color w:val="000000" w:themeColor="text1"/>
          <w:sz w:val="22"/>
          <w:szCs w:val="22"/>
        </w:rPr>
      </w:pPr>
      <w:r w:rsidRPr="00CD431A">
        <w:rPr>
          <w:rFonts w:cs="Calibri"/>
          <w:color w:val="000000" w:themeColor="text1"/>
          <w:sz w:val="22"/>
          <w:szCs w:val="22"/>
        </w:rPr>
        <w:t>- les garanties légales obligatoires.</w:t>
      </w:r>
    </w:p>
    <w:p w14:paraId="5C41F39F" w14:textId="77777777" w:rsidR="00D90EA9" w:rsidRPr="00CD431A" w:rsidRDefault="00D90EA9" w:rsidP="00D90EA9">
      <w:pPr>
        <w:spacing w:after="100"/>
        <w:ind w:left="567" w:hanging="283"/>
        <w:rPr>
          <w:rFonts w:cs="Calibri"/>
          <w:color w:val="000000" w:themeColor="text1"/>
          <w:sz w:val="20"/>
        </w:rPr>
      </w:pPr>
    </w:p>
    <w:p w14:paraId="692BEF6E" w14:textId="77777777" w:rsidR="00D90EA9" w:rsidRPr="00CD431A" w:rsidRDefault="00D90EA9" w:rsidP="00D90EA9">
      <w:pPr>
        <w:spacing w:after="100"/>
        <w:ind w:left="567" w:hanging="283"/>
        <w:rPr>
          <w:rFonts w:cs="Calibri"/>
          <w:color w:val="000000" w:themeColor="text1"/>
          <w:sz w:val="20"/>
        </w:rPr>
      </w:pPr>
    </w:p>
    <w:p w14:paraId="558D328A" w14:textId="77777777" w:rsidR="00D90EA9" w:rsidRPr="00CD431A" w:rsidRDefault="00D90EA9" w:rsidP="00D90EA9">
      <w:pPr>
        <w:spacing w:after="100"/>
        <w:ind w:left="567" w:hanging="283"/>
        <w:rPr>
          <w:rFonts w:cs="Calibri"/>
          <w:color w:val="4E524F"/>
          <w:sz w:val="20"/>
        </w:rPr>
      </w:pPr>
    </w:p>
    <w:p w14:paraId="2B543E1F" w14:textId="77777777" w:rsidR="006B7800" w:rsidRPr="00CD431A" w:rsidRDefault="006B7800" w:rsidP="00D90EA9">
      <w:pPr>
        <w:spacing w:after="100"/>
        <w:ind w:left="567" w:hanging="283"/>
        <w:rPr>
          <w:rFonts w:cs="Calibri"/>
          <w:color w:val="4E524F"/>
          <w:sz w:val="20"/>
        </w:rPr>
      </w:pPr>
    </w:p>
    <w:p w14:paraId="59DFF31E" w14:textId="77777777" w:rsidR="006B7800" w:rsidRPr="00CD431A" w:rsidRDefault="006B7800" w:rsidP="00D90EA9">
      <w:pPr>
        <w:spacing w:after="100"/>
        <w:ind w:left="567" w:hanging="283"/>
        <w:rPr>
          <w:rFonts w:cs="Calibri"/>
          <w:color w:val="4E524F"/>
          <w:sz w:val="20"/>
        </w:rPr>
      </w:pPr>
    </w:p>
    <w:p w14:paraId="7F7EA727" w14:textId="77777777" w:rsidR="006B7800" w:rsidRPr="00CD431A" w:rsidRDefault="006B7800" w:rsidP="00D90EA9">
      <w:pPr>
        <w:spacing w:after="100"/>
        <w:ind w:left="567" w:hanging="283"/>
        <w:rPr>
          <w:rFonts w:cs="Calibri"/>
          <w:color w:val="4E524F"/>
          <w:sz w:val="20"/>
        </w:rPr>
      </w:pPr>
    </w:p>
    <w:p w14:paraId="38DF7A88" w14:textId="77777777" w:rsidR="006B7800" w:rsidRPr="00CD431A" w:rsidRDefault="006B7800" w:rsidP="00D90EA9">
      <w:pPr>
        <w:spacing w:after="100"/>
        <w:ind w:left="567" w:hanging="283"/>
        <w:rPr>
          <w:rFonts w:cs="Calibri"/>
          <w:color w:val="4E524F"/>
          <w:sz w:val="20"/>
        </w:rPr>
      </w:pPr>
    </w:p>
    <w:p w14:paraId="706C7484" w14:textId="77777777" w:rsidR="006B7800" w:rsidRPr="00CD431A" w:rsidRDefault="006B7800" w:rsidP="00D90EA9">
      <w:pPr>
        <w:spacing w:after="100"/>
        <w:ind w:left="567" w:hanging="283"/>
        <w:rPr>
          <w:rFonts w:cs="Calibri"/>
          <w:color w:val="4E524F"/>
          <w:sz w:val="20"/>
        </w:rPr>
      </w:pPr>
    </w:p>
    <w:p w14:paraId="0BBEE63D" w14:textId="77777777" w:rsidR="006B7800" w:rsidRPr="00CD431A" w:rsidRDefault="006B7800" w:rsidP="00D90EA9">
      <w:pPr>
        <w:spacing w:after="100"/>
        <w:ind w:left="567" w:hanging="283"/>
        <w:rPr>
          <w:rFonts w:cs="Calibri"/>
          <w:color w:val="4E524F"/>
          <w:sz w:val="20"/>
        </w:rPr>
      </w:pPr>
    </w:p>
    <w:p w14:paraId="3593766C" w14:textId="77777777" w:rsidR="006B7800" w:rsidRPr="00CD431A" w:rsidRDefault="006B7800" w:rsidP="00D90EA9">
      <w:pPr>
        <w:spacing w:after="100"/>
        <w:ind w:left="567" w:hanging="283"/>
        <w:rPr>
          <w:rFonts w:cs="Calibri"/>
          <w:color w:val="4E524F"/>
          <w:sz w:val="20"/>
        </w:rPr>
      </w:pPr>
    </w:p>
    <w:p w14:paraId="7532D2EA" w14:textId="77777777" w:rsidR="006B7800" w:rsidRPr="00CD431A" w:rsidRDefault="006B7800" w:rsidP="00D90EA9">
      <w:pPr>
        <w:spacing w:after="100"/>
        <w:ind w:left="567" w:hanging="283"/>
        <w:rPr>
          <w:rFonts w:cs="Calibri"/>
          <w:color w:val="4E524F"/>
          <w:sz w:val="20"/>
        </w:rPr>
      </w:pPr>
    </w:p>
    <w:p w14:paraId="39D2585D" w14:textId="77777777" w:rsidR="006B7800" w:rsidRPr="00CD431A" w:rsidRDefault="006B7800" w:rsidP="00D90EA9">
      <w:pPr>
        <w:spacing w:after="100"/>
        <w:ind w:left="567" w:hanging="283"/>
        <w:rPr>
          <w:rFonts w:cs="Calibri"/>
          <w:color w:val="4E524F"/>
          <w:sz w:val="20"/>
        </w:rPr>
      </w:pPr>
    </w:p>
    <w:p w14:paraId="5594BD47" w14:textId="3B113AF9" w:rsidR="006B7800" w:rsidRDefault="006B7800" w:rsidP="00D90EA9">
      <w:pPr>
        <w:spacing w:after="100"/>
        <w:ind w:left="567" w:hanging="283"/>
        <w:rPr>
          <w:rFonts w:cs="Calibri"/>
          <w:color w:val="4E524F"/>
          <w:sz w:val="20"/>
        </w:rPr>
      </w:pPr>
    </w:p>
    <w:p w14:paraId="1F1030C2" w14:textId="4B2B5532" w:rsidR="00EC6411" w:rsidRDefault="00EC6411" w:rsidP="00D90EA9">
      <w:pPr>
        <w:spacing w:after="100"/>
        <w:ind w:left="567" w:hanging="283"/>
        <w:rPr>
          <w:rFonts w:cs="Calibri"/>
          <w:color w:val="4E524F"/>
          <w:sz w:val="20"/>
        </w:rPr>
      </w:pPr>
    </w:p>
    <w:p w14:paraId="58704D62" w14:textId="77777777" w:rsidR="00EC6411" w:rsidRPr="00CD431A" w:rsidRDefault="00EC6411" w:rsidP="00D90EA9">
      <w:pPr>
        <w:spacing w:after="100"/>
        <w:ind w:left="567" w:hanging="283"/>
        <w:rPr>
          <w:rFonts w:cs="Calibri"/>
          <w:color w:val="4E524F"/>
          <w:sz w:val="20"/>
        </w:rPr>
      </w:pPr>
    </w:p>
    <w:p w14:paraId="1E0ED0B8" w14:textId="77777777" w:rsidR="006A5644" w:rsidRPr="00CD431A" w:rsidRDefault="006A5644" w:rsidP="00D90EA9">
      <w:pPr>
        <w:spacing w:after="100"/>
        <w:ind w:left="567" w:hanging="283"/>
        <w:rPr>
          <w:rFonts w:cs="Calibri"/>
          <w:color w:val="4E524F"/>
          <w:sz w:val="20"/>
        </w:rPr>
      </w:pPr>
    </w:p>
    <w:p w14:paraId="551F136F" w14:textId="77777777" w:rsidR="00B7069F" w:rsidRPr="00CD431A" w:rsidRDefault="00B7069F" w:rsidP="00D90EA9">
      <w:pPr>
        <w:spacing w:after="100"/>
        <w:ind w:left="567" w:hanging="283"/>
        <w:rPr>
          <w:rFonts w:cs="Calibri"/>
          <w:color w:val="4E524F"/>
          <w:sz w:val="20"/>
        </w:rPr>
      </w:pPr>
    </w:p>
    <w:p w14:paraId="24395D9F" w14:textId="77777777" w:rsidR="00B7069F" w:rsidRPr="00CD431A" w:rsidRDefault="00B7069F" w:rsidP="00D90EA9">
      <w:pPr>
        <w:spacing w:after="100"/>
        <w:ind w:left="567" w:hanging="283"/>
        <w:rPr>
          <w:rFonts w:cs="Calibri"/>
          <w:color w:val="4E524F"/>
          <w:sz w:val="20"/>
        </w:rPr>
      </w:pPr>
    </w:p>
    <w:p w14:paraId="47C95D80" w14:textId="77777777" w:rsidR="00B7069F" w:rsidRPr="00CD431A" w:rsidRDefault="00B7069F" w:rsidP="00D90EA9">
      <w:pPr>
        <w:spacing w:after="100"/>
        <w:ind w:left="567" w:hanging="283"/>
        <w:rPr>
          <w:rFonts w:cs="Calibri"/>
          <w:color w:val="4E524F"/>
          <w:sz w:val="20"/>
        </w:rPr>
      </w:pPr>
    </w:p>
    <w:p w14:paraId="1314CEF2" w14:textId="77777777" w:rsidR="00B7069F" w:rsidRPr="00CD431A" w:rsidRDefault="00B7069F" w:rsidP="00D90EA9">
      <w:pPr>
        <w:spacing w:after="100"/>
        <w:ind w:left="567" w:hanging="283"/>
        <w:rPr>
          <w:rFonts w:cs="Calibri"/>
          <w:color w:val="4E524F"/>
          <w:sz w:val="20"/>
        </w:rPr>
      </w:pPr>
    </w:p>
    <w:p w14:paraId="2053CC6B" w14:textId="77777777" w:rsidR="00B7069F" w:rsidRPr="00CD431A" w:rsidRDefault="00B7069F" w:rsidP="00D90EA9">
      <w:pPr>
        <w:spacing w:after="100"/>
        <w:ind w:left="567" w:hanging="283"/>
        <w:rPr>
          <w:rFonts w:cs="Calibri"/>
          <w:color w:val="4E524F"/>
          <w:sz w:val="20"/>
        </w:rPr>
      </w:pPr>
    </w:p>
    <w:p w14:paraId="49D5E8AE" w14:textId="77777777" w:rsidR="00B7069F" w:rsidRPr="00CD431A" w:rsidRDefault="00B7069F" w:rsidP="00D90EA9">
      <w:pPr>
        <w:spacing w:after="100"/>
        <w:ind w:left="567" w:hanging="283"/>
        <w:rPr>
          <w:rFonts w:cs="Calibri"/>
          <w:color w:val="4E524F"/>
          <w:sz w:val="20"/>
        </w:rPr>
      </w:pPr>
    </w:p>
    <w:p w14:paraId="1497C1A7" w14:textId="7DB4C523" w:rsidR="00822700" w:rsidRPr="00CD431A" w:rsidRDefault="00822700" w:rsidP="00583D9E">
      <w:pPr>
        <w:pStyle w:val="Titre1"/>
      </w:pPr>
      <w:bookmarkStart w:id="22" w:name="_Toc130315671"/>
      <w:bookmarkStart w:id="23" w:name="_Toc130318003"/>
      <w:r w:rsidRPr="00CD431A">
        <w:lastRenderedPageBreak/>
        <w:t>Article 3 : Sp</w:t>
      </w:r>
      <w:r w:rsidR="000359A3" w:rsidRPr="00CD431A">
        <w:t>É</w:t>
      </w:r>
      <w:r w:rsidRPr="00CD431A">
        <w:t>cifications TECHNIQUES DES OUVRAGES</w:t>
      </w:r>
      <w:bookmarkEnd w:id="22"/>
      <w:bookmarkEnd w:id="23"/>
    </w:p>
    <w:p w14:paraId="1C77C1B0" w14:textId="77777777" w:rsidR="00D45545" w:rsidRPr="00CD431A" w:rsidRDefault="00D45545" w:rsidP="00D45545">
      <w:pPr>
        <w:tabs>
          <w:tab w:val="left" w:pos="580"/>
        </w:tabs>
        <w:spacing w:after="100"/>
        <w:rPr>
          <w:rFonts w:cs="Calibri"/>
          <w:sz w:val="22"/>
          <w:szCs w:val="22"/>
        </w:rPr>
      </w:pPr>
      <w:r w:rsidRPr="00CD431A">
        <w:rPr>
          <w:rFonts w:cs="Calibri"/>
          <w:sz w:val="22"/>
          <w:szCs w:val="22"/>
        </w:rPr>
        <w:t>Les plans d’aménagement proposés correspondent à la solution retenue par le Maître d’Ouvrage. L’Entreprise ne pourra y apporter de modifications.</w:t>
      </w:r>
    </w:p>
    <w:p w14:paraId="394E495D" w14:textId="2AA893FA" w:rsidR="00D45545" w:rsidRDefault="00D45545" w:rsidP="00D45545">
      <w:pPr>
        <w:tabs>
          <w:tab w:val="left" w:pos="580"/>
        </w:tabs>
        <w:spacing w:after="100"/>
        <w:rPr>
          <w:rFonts w:cs="Calibri"/>
          <w:sz w:val="22"/>
          <w:szCs w:val="22"/>
        </w:rPr>
      </w:pPr>
      <w:r w:rsidRPr="00CD431A">
        <w:rPr>
          <w:rFonts w:cs="Calibri"/>
          <w:sz w:val="22"/>
          <w:szCs w:val="22"/>
        </w:rPr>
        <w:t>Voir la liste des plans dans le CCTP 00.</w:t>
      </w:r>
    </w:p>
    <w:p w14:paraId="2041B0B1" w14:textId="13244C19" w:rsidR="00185F17" w:rsidRDefault="00185F17" w:rsidP="00D45545">
      <w:pPr>
        <w:tabs>
          <w:tab w:val="left" w:pos="580"/>
        </w:tabs>
        <w:spacing w:after="100"/>
        <w:rPr>
          <w:rFonts w:cs="Calibri"/>
          <w:sz w:val="22"/>
          <w:szCs w:val="22"/>
        </w:rPr>
      </w:pPr>
    </w:p>
    <w:p w14:paraId="72880DBB" w14:textId="41F4D811" w:rsidR="00185F17" w:rsidRPr="00185F17" w:rsidRDefault="0087723A" w:rsidP="00626EDF">
      <w:pPr>
        <w:pStyle w:val="Titre2"/>
      </w:pPr>
      <w:bookmarkStart w:id="24" w:name="_Toc130315672"/>
      <w:bookmarkStart w:id="25" w:name="_Toc130318004"/>
      <w:r>
        <w:t>Engagement CEE</w:t>
      </w:r>
      <w:bookmarkEnd w:id="24"/>
      <w:bookmarkEnd w:id="25"/>
    </w:p>
    <w:p w14:paraId="21BAE7E7" w14:textId="77777777" w:rsidR="00185F17" w:rsidRPr="00F71C07" w:rsidRDefault="00185F17" w:rsidP="00185F17">
      <w:pPr>
        <w:tabs>
          <w:tab w:val="left" w:pos="560"/>
        </w:tabs>
        <w:spacing w:after="100"/>
        <w:rPr>
          <w:rFonts w:cs="Arial"/>
          <w:color w:val="FF0000"/>
          <w:sz w:val="22"/>
          <w:szCs w:val="22"/>
        </w:rPr>
      </w:pPr>
      <w:r w:rsidRPr="00F71C07">
        <w:rPr>
          <w:rFonts w:cs="Arial"/>
          <w:color w:val="FF0000"/>
          <w:sz w:val="22"/>
          <w:szCs w:val="22"/>
        </w:rPr>
        <w:t>L’Entreprise s’engage à fournir tous les éléments nécessaires pour valoriser les travaux d’économie d’énergie réalisés dans le cadre des certificats d’économie d’énergie, et notamment s’engage :</w:t>
      </w:r>
    </w:p>
    <w:p w14:paraId="1A5F5AE4" w14:textId="77777777" w:rsidR="00185F17" w:rsidRPr="00F71C07" w:rsidRDefault="00185F17" w:rsidP="00185F17">
      <w:pPr>
        <w:pStyle w:val="Paragraphedeliste"/>
        <w:numPr>
          <w:ilvl w:val="2"/>
          <w:numId w:val="32"/>
        </w:numPr>
        <w:tabs>
          <w:tab w:val="left" w:pos="560"/>
        </w:tabs>
        <w:spacing w:after="100"/>
        <w:ind w:left="851"/>
        <w:rPr>
          <w:rFonts w:cs="Arial"/>
          <w:color w:val="FF0000"/>
          <w:sz w:val="22"/>
          <w:szCs w:val="22"/>
        </w:rPr>
      </w:pPr>
      <w:r w:rsidRPr="00F71C07">
        <w:rPr>
          <w:rFonts w:cs="Arial"/>
          <w:color w:val="FF0000"/>
          <w:sz w:val="22"/>
          <w:szCs w:val="22"/>
        </w:rPr>
        <w:t>à indiquer dans les PV de réception et DGD le lieu de réalisation des travaux et, pour chaque ligne concernée, les caractéristiques techniques des travaux d’économie d’énergie réalisés (niveau de performance et certification de qualité) en précisant que le niveau de performance fixé par le dispositif des CEE est respecté.</w:t>
      </w:r>
    </w:p>
    <w:p w14:paraId="572EABBA" w14:textId="77777777" w:rsidR="00185F17" w:rsidRPr="00F71C07" w:rsidRDefault="00185F17" w:rsidP="00185F17">
      <w:pPr>
        <w:pStyle w:val="Paragraphedeliste"/>
        <w:numPr>
          <w:ilvl w:val="2"/>
          <w:numId w:val="32"/>
        </w:numPr>
        <w:tabs>
          <w:tab w:val="left" w:pos="560"/>
        </w:tabs>
        <w:spacing w:after="100"/>
        <w:ind w:left="851"/>
        <w:rPr>
          <w:rFonts w:cs="Arial"/>
          <w:color w:val="FF0000"/>
          <w:sz w:val="22"/>
          <w:szCs w:val="22"/>
        </w:rPr>
      </w:pPr>
      <w:r w:rsidRPr="00F71C07">
        <w:rPr>
          <w:rFonts w:cs="Arial"/>
          <w:color w:val="FF0000"/>
          <w:sz w:val="22"/>
          <w:szCs w:val="22"/>
        </w:rPr>
        <w:t>à joindre au PV de réception et DGD la fiche technique (marque et référence) du matériel installé pour les travaux valorisables dans le cadre des CEE</w:t>
      </w:r>
    </w:p>
    <w:p w14:paraId="30A48FB1" w14:textId="60E681E9" w:rsidR="00D45545" w:rsidRPr="00185F17" w:rsidRDefault="00185F17" w:rsidP="00D45545">
      <w:pPr>
        <w:pStyle w:val="Paragraphedeliste"/>
        <w:numPr>
          <w:ilvl w:val="2"/>
          <w:numId w:val="32"/>
        </w:numPr>
        <w:tabs>
          <w:tab w:val="left" w:pos="560"/>
        </w:tabs>
        <w:spacing w:after="100"/>
        <w:ind w:left="851"/>
        <w:rPr>
          <w:rFonts w:cs="Arial"/>
          <w:color w:val="FF0000"/>
          <w:sz w:val="22"/>
          <w:szCs w:val="22"/>
        </w:rPr>
      </w:pPr>
      <w:r w:rsidRPr="00F71C07">
        <w:rPr>
          <w:rFonts w:cs="Arial"/>
          <w:color w:val="FF0000"/>
          <w:sz w:val="22"/>
          <w:szCs w:val="22"/>
        </w:rPr>
        <w:t xml:space="preserve">à compléter l’attestation sur l’honneur qui lui sera fournie à la fin des travaux par le maître d’ouvrage </w:t>
      </w:r>
    </w:p>
    <w:p w14:paraId="31FFEA71" w14:textId="41D1ADAB" w:rsidR="00185F17" w:rsidRDefault="00185F17" w:rsidP="00D45545">
      <w:pPr>
        <w:tabs>
          <w:tab w:val="left" w:pos="580"/>
        </w:tabs>
        <w:spacing w:after="100"/>
        <w:rPr>
          <w:rFonts w:cs="Calibri"/>
          <w:sz w:val="22"/>
          <w:szCs w:val="22"/>
        </w:rPr>
      </w:pPr>
    </w:p>
    <w:p w14:paraId="5AB494EE" w14:textId="77777777" w:rsidR="00185F17" w:rsidRPr="002A75E0" w:rsidRDefault="00185F17" w:rsidP="00626EDF">
      <w:pPr>
        <w:pStyle w:val="Titre2"/>
      </w:pPr>
      <w:bookmarkStart w:id="26" w:name="_Toc17755246"/>
      <w:bookmarkStart w:id="27" w:name="_Toc96891629"/>
      <w:bookmarkStart w:id="28" w:name="_Toc130315673"/>
      <w:bookmarkStart w:id="29" w:name="_Toc130318005"/>
      <w:r w:rsidRPr="002A75E0">
        <w:t>Étanchéité à l’air</w:t>
      </w:r>
      <w:bookmarkEnd w:id="26"/>
      <w:bookmarkEnd w:id="27"/>
      <w:bookmarkEnd w:id="28"/>
      <w:bookmarkEnd w:id="29"/>
    </w:p>
    <w:p w14:paraId="5CC24C92" w14:textId="77777777" w:rsidR="00185F17" w:rsidRPr="00D848BD" w:rsidRDefault="00185F17" w:rsidP="00185F17">
      <w:pPr>
        <w:spacing w:after="100"/>
        <w:rPr>
          <w:rFonts w:cs="Arial"/>
          <w:b/>
          <w:color w:val="404040" w:themeColor="text1" w:themeTint="BF"/>
          <w:sz w:val="22"/>
          <w:szCs w:val="22"/>
          <w:u w:color="000000"/>
        </w:rPr>
      </w:pPr>
      <w:r w:rsidRPr="00D848BD">
        <w:rPr>
          <w:b/>
          <w:color w:val="404040" w:themeColor="text1" w:themeTint="BF"/>
          <w:sz w:val="22"/>
          <w:szCs w:val="22"/>
        </w:rPr>
        <w:t>Résultat :</w:t>
      </w:r>
    </w:p>
    <w:p w14:paraId="25005C46" w14:textId="77777777" w:rsidR="00185F17" w:rsidRPr="00D848BD" w:rsidRDefault="00185F17" w:rsidP="00185F17">
      <w:pPr>
        <w:spacing w:after="100"/>
        <w:ind w:left="567" w:hanging="283"/>
        <w:rPr>
          <w:color w:val="404040" w:themeColor="text1" w:themeTint="BF"/>
          <w:sz w:val="22"/>
          <w:szCs w:val="22"/>
        </w:rPr>
      </w:pPr>
      <w:r w:rsidRPr="00D848BD">
        <w:rPr>
          <w:color w:val="404040" w:themeColor="text1" w:themeTint="BF"/>
          <w:sz w:val="22"/>
          <w:szCs w:val="22"/>
        </w:rPr>
        <w:t xml:space="preserve">En matière d’étanchéité à l’air, l’objectif est d’atteindre un taux de perméabilité à l’air des parois très faible. Ce taux est exprimé en fonction des fuites d’air qui traversent une paroi et la différence de pression entre ses deux faces. Si ce taux est trop élevé, cela signifie que les parois du bâtiment laissent circuler trop d’air provenant d’infiltrations parasites telles que trous ou défauts de construction. En conséquence, la ventilation subit des perturbations et le bâtiment souffre de déperditions énergétiques. La RT 2012, basée sur les exigences BBC, a pour objectif une amélioration significative de l’efficacité énergétique des bâtiments. </w:t>
      </w:r>
    </w:p>
    <w:p w14:paraId="19E0BE1A" w14:textId="77777777" w:rsidR="00185F17" w:rsidRPr="00D848BD" w:rsidRDefault="00185F17" w:rsidP="00185F17">
      <w:pPr>
        <w:spacing w:after="100"/>
        <w:ind w:left="567" w:hanging="283"/>
        <w:rPr>
          <w:rFonts w:cs="Arial"/>
          <w:b/>
          <w:color w:val="404040" w:themeColor="text1" w:themeTint="BF"/>
          <w:sz w:val="22"/>
          <w:szCs w:val="22"/>
          <w:u w:color="000000"/>
        </w:rPr>
      </w:pPr>
      <w:r w:rsidRPr="00D848BD">
        <w:rPr>
          <w:color w:val="404040" w:themeColor="text1" w:themeTint="BF"/>
          <w:sz w:val="22"/>
          <w:szCs w:val="22"/>
        </w:rPr>
        <w:t>La lutte contre les déperditions thermiques de l’enveloppe du bâti en constitue l’un des volets. Ainsi, pour les bâtiments résidentiels, en plus des exigences de performance thermique, elle requiert une performance d’étanchéité à l’air maximale de :</w:t>
      </w:r>
    </w:p>
    <w:p w14:paraId="5DE9A8A9" w14:textId="77777777" w:rsidR="00185F17" w:rsidRPr="004C01FF" w:rsidRDefault="00185F17" w:rsidP="00185F17">
      <w:pPr>
        <w:spacing w:after="100"/>
        <w:ind w:left="567"/>
        <w:rPr>
          <w:rFonts w:cs="Arial"/>
          <w:b/>
          <w:color w:val="404040" w:themeColor="text1" w:themeTint="BF"/>
          <w:sz w:val="22"/>
          <w:szCs w:val="22"/>
          <w:u w:color="000000"/>
        </w:rPr>
      </w:pPr>
      <w:r w:rsidRPr="004C01FF">
        <w:rPr>
          <w:b/>
          <w:color w:val="404040" w:themeColor="text1" w:themeTint="BF"/>
          <w:sz w:val="22"/>
          <w:szCs w:val="22"/>
        </w:rPr>
        <w:t>Q4Pasurf &lt; 0,6m3/(h.m</w:t>
      </w:r>
      <w:r w:rsidRPr="004C01FF">
        <w:rPr>
          <w:b/>
          <w:color w:val="404040" w:themeColor="text1" w:themeTint="BF"/>
          <w:sz w:val="22"/>
          <w:szCs w:val="22"/>
          <w:vertAlign w:val="superscript"/>
        </w:rPr>
        <w:t>2</w:t>
      </w:r>
      <w:r w:rsidRPr="004C01FF">
        <w:rPr>
          <w:b/>
          <w:color w:val="404040" w:themeColor="text1" w:themeTint="BF"/>
          <w:sz w:val="22"/>
          <w:szCs w:val="22"/>
        </w:rPr>
        <w:t xml:space="preserve">) </w:t>
      </w:r>
    </w:p>
    <w:p w14:paraId="67F84497" w14:textId="77777777" w:rsidR="00185F17" w:rsidRPr="00D848BD" w:rsidRDefault="00185F17" w:rsidP="00185F17">
      <w:pPr>
        <w:spacing w:after="100"/>
        <w:ind w:left="567" w:hanging="283"/>
        <w:rPr>
          <w:color w:val="404040" w:themeColor="text1" w:themeTint="BF"/>
          <w:sz w:val="22"/>
          <w:szCs w:val="22"/>
        </w:rPr>
      </w:pPr>
      <w:r w:rsidRPr="00D848BD">
        <w:rPr>
          <w:color w:val="404040" w:themeColor="text1" w:themeTint="BF"/>
          <w:sz w:val="22"/>
          <w:szCs w:val="22"/>
        </w:rPr>
        <w:t>En construction traditionnelle (parpaings, briques, etc.), on constate très souvent des défauts d’étanchéité à l’air aux jonctions murs/plancher, murs/plafond ou murs/menuiseries. Or, l’étanchéité à l’air des parois est indispensable pour atteindre les exigences de basse consommation d’énergie du bâti.</w:t>
      </w:r>
    </w:p>
    <w:p w14:paraId="3A6C55F5" w14:textId="77777777" w:rsidR="00185F17" w:rsidRPr="00D848BD" w:rsidRDefault="00185F17" w:rsidP="00185F17">
      <w:pPr>
        <w:spacing w:after="100"/>
        <w:ind w:left="567" w:hanging="283"/>
        <w:rPr>
          <w:color w:val="404040" w:themeColor="text1" w:themeTint="BF"/>
          <w:sz w:val="22"/>
          <w:szCs w:val="22"/>
        </w:rPr>
      </w:pPr>
      <w:r w:rsidRPr="00D848BD">
        <w:rPr>
          <w:color w:val="404040" w:themeColor="text1" w:themeTint="BF"/>
          <w:sz w:val="22"/>
          <w:szCs w:val="22"/>
        </w:rPr>
        <w:t xml:space="preserve">En France, les ouvrages en maçonnerie de petits éléments doivent être réalisés conformément au Document Technique Unifié (DTU) 20.1. Ce DTU considère que les parois maçonnées sont étanches à l’air, mais que dans le cas du non remplissage des joints verticaux, l’étanchéité́ à l'air repose alors entièrement sur celle apportée par l'application d'un enduit extérieur. Il préconise la mise en œuvre d’une membrane d’étanchéité à l’air coté intérieur, afin de renforcer et de garantir l’étanchéité à l’air des murs maçonnés. </w:t>
      </w:r>
    </w:p>
    <w:p w14:paraId="692A7091" w14:textId="77777777" w:rsidR="00185F17" w:rsidRPr="00D848BD" w:rsidRDefault="00185F17" w:rsidP="00185F17">
      <w:pPr>
        <w:spacing w:after="100"/>
        <w:rPr>
          <w:rFonts w:cs="Arial"/>
          <w:b/>
          <w:color w:val="404040" w:themeColor="text1" w:themeTint="BF"/>
          <w:sz w:val="22"/>
          <w:szCs w:val="22"/>
          <w:u w:color="000000"/>
        </w:rPr>
      </w:pPr>
      <w:r w:rsidRPr="00D848BD">
        <w:rPr>
          <w:b/>
          <w:color w:val="404040" w:themeColor="text1" w:themeTint="BF"/>
          <w:sz w:val="22"/>
          <w:szCs w:val="22"/>
        </w:rPr>
        <w:t>Règles de pose :</w:t>
      </w:r>
    </w:p>
    <w:p w14:paraId="1C2D5F57" w14:textId="77777777" w:rsidR="00185F17" w:rsidRPr="00D848BD" w:rsidRDefault="00185F17" w:rsidP="00185F17">
      <w:pPr>
        <w:spacing w:after="100"/>
        <w:ind w:left="567" w:hanging="283"/>
        <w:rPr>
          <w:color w:val="404040" w:themeColor="text1" w:themeTint="BF"/>
          <w:sz w:val="22"/>
          <w:szCs w:val="22"/>
        </w:rPr>
      </w:pPr>
      <w:r w:rsidRPr="00D848BD">
        <w:rPr>
          <w:color w:val="404040" w:themeColor="text1" w:themeTint="BF"/>
          <w:sz w:val="22"/>
          <w:szCs w:val="22"/>
        </w:rPr>
        <w:t>La membrane d’étanchéité doit être posée de l’intérieur, avec des accessoires adaptés. Un adhésif haute performance sera mis en place pour le collage et le chevauchage des membranes. Un adhésif haute performance armé sera mis en place pour le traitement des pénétrants en bois PVC, bois, béton et métal. Des manchons à coller seront mis en œuvre pour le passage de tubes à travers la membrane dont le diamètre varie entre 75 et 125 mm.  Des manchons adhésifs seront mis en œuvre pour le passage des gaines électriques à travers la membrane. Une colle élastique à haut pouvoir adhésif sera utilisée pour raccord entre les éléments d’étanchéité et les parois du système constructif.</w:t>
      </w:r>
    </w:p>
    <w:p w14:paraId="13AF5F54" w14:textId="77777777" w:rsidR="00185F17" w:rsidRPr="00D848BD" w:rsidRDefault="00185F17" w:rsidP="00185F17">
      <w:pPr>
        <w:spacing w:after="100"/>
        <w:rPr>
          <w:b/>
          <w:color w:val="404040" w:themeColor="text1" w:themeTint="BF"/>
          <w:sz w:val="22"/>
          <w:szCs w:val="22"/>
        </w:rPr>
      </w:pPr>
      <w:r w:rsidRPr="00D848BD">
        <w:rPr>
          <w:b/>
          <w:color w:val="404040" w:themeColor="text1" w:themeTint="BF"/>
          <w:sz w:val="22"/>
          <w:szCs w:val="22"/>
        </w:rPr>
        <w:t>Test d’étanchéité à l’air :</w:t>
      </w:r>
    </w:p>
    <w:p w14:paraId="49E8E15F" w14:textId="77777777" w:rsidR="00185F17" w:rsidRPr="00D848BD" w:rsidRDefault="00185F17" w:rsidP="00185F17">
      <w:pPr>
        <w:spacing w:after="100"/>
        <w:ind w:left="567" w:hanging="283"/>
        <w:rPr>
          <w:color w:val="404040" w:themeColor="text1" w:themeTint="BF"/>
          <w:sz w:val="22"/>
          <w:szCs w:val="22"/>
        </w:rPr>
      </w:pPr>
      <w:r w:rsidRPr="00D848BD">
        <w:rPr>
          <w:color w:val="404040" w:themeColor="text1" w:themeTint="BF"/>
          <w:sz w:val="22"/>
          <w:szCs w:val="22"/>
        </w:rPr>
        <w:t xml:space="preserve">Le test d’étanchéité à l’air ou d’infiltrométrie. Une porte soufflante étanche équipée d’un ventilateur et d’appareil de mesure (blower door) est placée sur une ouverture du bâtiment à tester. Les entrées d’air sont obstruées (orifices des systèmes de ventilation, conduits non raccordés, ...) et les ouvertures fermées. Le </w:t>
      </w:r>
      <w:r w:rsidRPr="00D848BD">
        <w:rPr>
          <w:color w:val="404040" w:themeColor="text1" w:themeTint="BF"/>
          <w:sz w:val="22"/>
          <w:szCs w:val="22"/>
        </w:rPr>
        <w:lastRenderedPageBreak/>
        <w:t>bâtiment est ensuite mis en surpression ou en dépression à 50 Pa (équivalent à un vent de 32 km/h). Les pressions et les débits d’air à l’intérieur et à l’extérieur du bâtiment sont ensuite mesures. Deux tests seront réalisés. Le premier lorsque le bâtiment est Hors d’Eau / Hors d’Air. Le deuxième quand le bâtiment est fini.</w:t>
      </w:r>
    </w:p>
    <w:p w14:paraId="240050F0" w14:textId="77777777" w:rsidR="00185F17" w:rsidRPr="00CD431A" w:rsidRDefault="00185F17" w:rsidP="00D45545">
      <w:pPr>
        <w:tabs>
          <w:tab w:val="left" w:pos="580"/>
        </w:tabs>
        <w:spacing w:after="100"/>
        <w:rPr>
          <w:rFonts w:cs="Calibri"/>
          <w:sz w:val="22"/>
          <w:szCs w:val="22"/>
        </w:rPr>
      </w:pPr>
    </w:p>
    <w:p w14:paraId="1CECF26C" w14:textId="190D29FF" w:rsidR="005A6E36" w:rsidRPr="00CD431A" w:rsidRDefault="005A6E36" w:rsidP="00626EDF">
      <w:pPr>
        <w:pStyle w:val="Titre2"/>
      </w:pPr>
      <w:bookmarkStart w:id="30" w:name="_Toc130315674"/>
      <w:bookmarkStart w:id="31" w:name="_Toc130318006"/>
      <w:r w:rsidRPr="00CD431A">
        <w:t>Spécifications techniques gé</w:t>
      </w:r>
      <w:r w:rsidRPr="00CD431A">
        <w:softHyphen/>
        <w:t>né</w:t>
      </w:r>
      <w:r w:rsidRPr="00CD431A">
        <w:softHyphen/>
        <w:t>ra</w:t>
      </w:r>
      <w:r w:rsidRPr="00CD431A">
        <w:softHyphen/>
        <w:t>les</w:t>
      </w:r>
      <w:bookmarkEnd w:id="30"/>
      <w:bookmarkEnd w:id="31"/>
    </w:p>
    <w:p w14:paraId="491CC90A" w14:textId="77777777" w:rsidR="005A6E36" w:rsidRPr="00CD431A" w:rsidRDefault="005A6E36" w:rsidP="007B386C">
      <w:pPr>
        <w:tabs>
          <w:tab w:val="left" w:pos="580"/>
        </w:tabs>
        <w:spacing w:after="100"/>
        <w:rPr>
          <w:rFonts w:cs="Calibri"/>
          <w:sz w:val="22"/>
          <w:szCs w:val="22"/>
        </w:rPr>
      </w:pPr>
      <w:r w:rsidRPr="00CD431A">
        <w:rPr>
          <w:rFonts w:cs="Calibri"/>
          <w:sz w:val="22"/>
          <w:szCs w:val="22"/>
        </w:rPr>
        <w:t>L'en</w:t>
      </w:r>
      <w:r w:rsidRPr="00CD431A">
        <w:rPr>
          <w:rFonts w:cs="Calibri"/>
          <w:sz w:val="22"/>
          <w:szCs w:val="22"/>
        </w:rPr>
        <w:softHyphen/>
        <w:t>sem</w:t>
      </w:r>
      <w:r w:rsidRPr="00CD431A">
        <w:rPr>
          <w:rFonts w:cs="Calibri"/>
          <w:sz w:val="22"/>
          <w:szCs w:val="22"/>
        </w:rPr>
        <w:softHyphen/>
        <w:t>ble des matériaux et équipements se</w:t>
      </w:r>
      <w:r w:rsidRPr="00CD431A">
        <w:rPr>
          <w:rFonts w:cs="Calibri"/>
          <w:sz w:val="22"/>
          <w:szCs w:val="22"/>
        </w:rPr>
        <w:softHyphen/>
        <w:t xml:space="preserve">ra d'un </w:t>
      </w:r>
      <w:r w:rsidRPr="00CD431A">
        <w:rPr>
          <w:rFonts w:cs="Calibri"/>
          <w:sz w:val="22"/>
          <w:szCs w:val="22"/>
          <w:u w:val="single"/>
        </w:rPr>
        <w:t>bon ni</w:t>
      </w:r>
      <w:r w:rsidRPr="00CD431A">
        <w:rPr>
          <w:rFonts w:cs="Calibri"/>
          <w:sz w:val="22"/>
          <w:szCs w:val="22"/>
          <w:u w:val="single"/>
        </w:rPr>
        <w:softHyphen/>
        <w:t>veau de qua</w:t>
      </w:r>
      <w:r w:rsidRPr="00CD431A">
        <w:rPr>
          <w:rFonts w:cs="Calibri"/>
          <w:sz w:val="22"/>
          <w:szCs w:val="22"/>
          <w:u w:val="single"/>
        </w:rPr>
        <w:softHyphen/>
        <w:t>li</w:t>
      </w:r>
      <w:r w:rsidRPr="00CD431A">
        <w:rPr>
          <w:rFonts w:cs="Calibri"/>
          <w:sz w:val="22"/>
          <w:szCs w:val="22"/>
          <w:u w:val="single"/>
        </w:rPr>
        <w:softHyphen/>
        <w:t>té</w:t>
      </w:r>
      <w:r w:rsidRPr="00CD431A">
        <w:rPr>
          <w:rFonts w:cs="Calibri"/>
          <w:sz w:val="22"/>
          <w:szCs w:val="22"/>
        </w:rPr>
        <w:t xml:space="preserve"> : per</w:t>
      </w:r>
      <w:r w:rsidRPr="00CD431A">
        <w:rPr>
          <w:rFonts w:cs="Calibri"/>
          <w:sz w:val="22"/>
          <w:szCs w:val="22"/>
        </w:rPr>
        <w:softHyphen/>
        <w:t>for</w:t>
      </w:r>
      <w:r w:rsidRPr="00CD431A">
        <w:rPr>
          <w:rFonts w:cs="Calibri"/>
          <w:sz w:val="22"/>
          <w:szCs w:val="22"/>
        </w:rPr>
        <w:softHyphen/>
        <w:t>mant, fia</w:t>
      </w:r>
      <w:r w:rsidRPr="00CD431A">
        <w:rPr>
          <w:rFonts w:cs="Calibri"/>
          <w:sz w:val="22"/>
          <w:szCs w:val="22"/>
        </w:rPr>
        <w:softHyphen/>
        <w:t>ble, fa</w:t>
      </w:r>
      <w:r w:rsidRPr="00CD431A">
        <w:rPr>
          <w:rFonts w:cs="Calibri"/>
          <w:sz w:val="22"/>
          <w:szCs w:val="22"/>
        </w:rPr>
        <w:softHyphen/>
        <w:t>ci</w:t>
      </w:r>
      <w:r w:rsidRPr="00CD431A">
        <w:rPr>
          <w:rFonts w:cs="Calibri"/>
          <w:sz w:val="22"/>
          <w:szCs w:val="22"/>
        </w:rPr>
        <w:softHyphen/>
        <w:t>le d'uti</w:t>
      </w:r>
      <w:r w:rsidRPr="00CD431A">
        <w:rPr>
          <w:rFonts w:cs="Calibri"/>
          <w:sz w:val="22"/>
          <w:szCs w:val="22"/>
        </w:rPr>
        <w:softHyphen/>
        <w:t>li</w:t>
      </w:r>
      <w:r w:rsidRPr="00CD431A">
        <w:rPr>
          <w:rFonts w:cs="Calibri"/>
          <w:sz w:val="22"/>
          <w:szCs w:val="22"/>
        </w:rPr>
        <w:softHyphen/>
        <w:t>sa</w:t>
      </w:r>
      <w:r w:rsidRPr="00CD431A">
        <w:rPr>
          <w:rFonts w:cs="Calibri"/>
          <w:sz w:val="22"/>
          <w:szCs w:val="22"/>
        </w:rPr>
        <w:softHyphen/>
        <w:t>tion et d'en</w:t>
      </w:r>
      <w:r w:rsidRPr="00CD431A">
        <w:rPr>
          <w:rFonts w:cs="Calibri"/>
          <w:sz w:val="22"/>
          <w:szCs w:val="22"/>
        </w:rPr>
        <w:softHyphen/>
        <w:t>tre</w:t>
      </w:r>
      <w:r w:rsidRPr="00CD431A">
        <w:rPr>
          <w:rFonts w:cs="Calibri"/>
          <w:sz w:val="22"/>
          <w:szCs w:val="22"/>
        </w:rPr>
        <w:softHyphen/>
        <w:t>tien, du</w:t>
      </w:r>
      <w:r w:rsidRPr="00CD431A">
        <w:rPr>
          <w:rFonts w:cs="Calibri"/>
          <w:sz w:val="22"/>
          <w:szCs w:val="22"/>
        </w:rPr>
        <w:softHyphen/>
        <w:t>ra</w:t>
      </w:r>
      <w:r w:rsidRPr="00CD431A">
        <w:rPr>
          <w:rFonts w:cs="Calibri"/>
          <w:sz w:val="22"/>
          <w:szCs w:val="22"/>
        </w:rPr>
        <w:softHyphen/>
        <w:t>ble et confor</w:t>
      </w:r>
      <w:r w:rsidRPr="00CD431A">
        <w:rPr>
          <w:rFonts w:cs="Calibri"/>
          <w:sz w:val="22"/>
          <w:szCs w:val="22"/>
        </w:rPr>
        <w:softHyphen/>
        <w:t>me aux nor</w:t>
      </w:r>
      <w:r w:rsidRPr="00CD431A">
        <w:rPr>
          <w:rFonts w:cs="Calibri"/>
          <w:sz w:val="22"/>
          <w:szCs w:val="22"/>
        </w:rPr>
        <w:softHyphen/>
        <w:t>mes d'hy</w:t>
      </w:r>
      <w:r w:rsidRPr="00CD431A">
        <w:rPr>
          <w:rFonts w:cs="Calibri"/>
          <w:sz w:val="22"/>
          <w:szCs w:val="22"/>
        </w:rPr>
        <w:softHyphen/>
        <w:t>giè</w:t>
      </w:r>
      <w:r w:rsidRPr="00CD431A">
        <w:rPr>
          <w:rFonts w:cs="Calibri"/>
          <w:sz w:val="22"/>
          <w:szCs w:val="22"/>
        </w:rPr>
        <w:softHyphen/>
        <w:t>ne et de sé</w:t>
      </w:r>
      <w:r w:rsidRPr="00CD431A">
        <w:rPr>
          <w:rFonts w:cs="Calibri"/>
          <w:sz w:val="22"/>
          <w:szCs w:val="22"/>
        </w:rPr>
        <w:softHyphen/>
        <w:t>cu</w:t>
      </w:r>
      <w:r w:rsidRPr="00CD431A">
        <w:rPr>
          <w:rFonts w:cs="Calibri"/>
          <w:sz w:val="22"/>
          <w:szCs w:val="22"/>
        </w:rPr>
        <w:softHyphen/>
        <w:t>ri</w:t>
      </w:r>
      <w:r w:rsidRPr="00CD431A">
        <w:rPr>
          <w:rFonts w:cs="Calibri"/>
          <w:sz w:val="22"/>
          <w:szCs w:val="22"/>
        </w:rPr>
        <w:softHyphen/>
        <w:t>té.</w:t>
      </w:r>
      <w:r w:rsidRPr="00CD431A">
        <w:rPr>
          <w:rFonts w:cs="Calibri"/>
          <w:sz w:val="22"/>
          <w:szCs w:val="22"/>
        </w:rPr>
        <w:tab/>
      </w:r>
    </w:p>
    <w:p w14:paraId="70595A20" w14:textId="77777777" w:rsidR="00670783" w:rsidRPr="00CD431A" w:rsidRDefault="005A6E36" w:rsidP="00670783">
      <w:pPr>
        <w:tabs>
          <w:tab w:val="left" w:pos="560"/>
        </w:tabs>
        <w:spacing w:after="100"/>
        <w:rPr>
          <w:rFonts w:cs="Calibri"/>
          <w:sz w:val="22"/>
          <w:szCs w:val="22"/>
        </w:rPr>
      </w:pPr>
      <w:r w:rsidRPr="00CD431A">
        <w:rPr>
          <w:rFonts w:cs="Calibri"/>
          <w:sz w:val="22"/>
          <w:szCs w:val="22"/>
        </w:rPr>
        <w:t>Une attention particulière sera portée sur les qualités acoustiques des matériaux.</w:t>
      </w:r>
    </w:p>
    <w:p w14:paraId="246FF970" w14:textId="77777777" w:rsidR="005A6E36" w:rsidRPr="00CD431A" w:rsidRDefault="005A6E36" w:rsidP="007B386C">
      <w:pPr>
        <w:tabs>
          <w:tab w:val="left" w:pos="560"/>
        </w:tabs>
        <w:spacing w:after="100"/>
        <w:rPr>
          <w:rFonts w:cs="Calibri"/>
          <w:sz w:val="22"/>
          <w:szCs w:val="22"/>
          <w:u w:val="single"/>
        </w:rPr>
      </w:pPr>
    </w:p>
    <w:p w14:paraId="76C116A0" w14:textId="54830D13" w:rsidR="005A6E36" w:rsidRPr="00CD431A" w:rsidRDefault="005A6E36" w:rsidP="00F2511C">
      <w:pPr>
        <w:pStyle w:val="Titre3"/>
      </w:pPr>
      <w:bookmarkStart w:id="32" w:name="_Toc130315675"/>
      <w:bookmarkStart w:id="33" w:name="_Toc130318007"/>
      <w:r w:rsidRPr="00CD431A">
        <w:t>Matériaux</w:t>
      </w:r>
      <w:bookmarkEnd w:id="32"/>
      <w:bookmarkEnd w:id="33"/>
    </w:p>
    <w:p w14:paraId="688DE944" w14:textId="4910DFF1" w:rsidR="005A6E36" w:rsidRPr="00CD431A" w:rsidRDefault="005A6E36" w:rsidP="007B386C">
      <w:pPr>
        <w:tabs>
          <w:tab w:val="left" w:pos="560"/>
        </w:tabs>
        <w:spacing w:after="100"/>
        <w:rPr>
          <w:rFonts w:cs="Calibri"/>
          <w:sz w:val="22"/>
          <w:szCs w:val="22"/>
        </w:rPr>
      </w:pPr>
      <w:r w:rsidRPr="00CD431A">
        <w:rPr>
          <w:rFonts w:cs="Calibri"/>
          <w:sz w:val="22"/>
          <w:szCs w:val="22"/>
        </w:rPr>
        <w:t>Tous les matériaux devront être de première qualité et de provenance agréée par le Maître d’</w:t>
      </w:r>
      <w:r w:rsidR="000359A3" w:rsidRPr="00CD431A">
        <w:rPr>
          <w:rFonts w:cs="Calibri"/>
          <w:sz w:val="22"/>
          <w:szCs w:val="22"/>
        </w:rPr>
        <w:t>Œ</w:t>
      </w:r>
      <w:r w:rsidRPr="00CD431A">
        <w:rPr>
          <w:rFonts w:cs="Calibri"/>
          <w:sz w:val="22"/>
          <w:szCs w:val="22"/>
        </w:rPr>
        <w:t>uvre.</w:t>
      </w:r>
    </w:p>
    <w:p w14:paraId="273ABA55" w14:textId="7720A117" w:rsidR="005A6E36" w:rsidRPr="00CD431A" w:rsidRDefault="005A6E36" w:rsidP="007B386C">
      <w:pPr>
        <w:tabs>
          <w:tab w:val="left" w:pos="560"/>
        </w:tabs>
        <w:spacing w:after="100"/>
        <w:rPr>
          <w:rFonts w:cs="Calibri"/>
          <w:sz w:val="22"/>
          <w:szCs w:val="22"/>
        </w:rPr>
      </w:pPr>
      <w:r w:rsidRPr="00CD431A">
        <w:rPr>
          <w:rFonts w:cs="Calibri"/>
          <w:sz w:val="22"/>
          <w:szCs w:val="22"/>
        </w:rPr>
        <w:t>Ils devront satisfaire aux conditions des Normes Françaises et provenir d'usines agréées par le Maître d’</w:t>
      </w:r>
      <w:r w:rsidR="000359A3" w:rsidRPr="00CD431A">
        <w:rPr>
          <w:rFonts w:cs="Calibri"/>
          <w:sz w:val="22"/>
          <w:szCs w:val="22"/>
        </w:rPr>
        <w:t>Œ</w:t>
      </w:r>
      <w:r w:rsidRPr="00CD431A">
        <w:rPr>
          <w:rFonts w:cs="Calibri"/>
          <w:sz w:val="22"/>
          <w:szCs w:val="22"/>
        </w:rPr>
        <w:t>uvre.</w:t>
      </w:r>
    </w:p>
    <w:p w14:paraId="130B268C" w14:textId="77777777" w:rsidR="00D90EA9" w:rsidRPr="00CD431A" w:rsidRDefault="005A6E36" w:rsidP="000B3B90">
      <w:pPr>
        <w:tabs>
          <w:tab w:val="left" w:pos="560"/>
        </w:tabs>
        <w:rPr>
          <w:rFonts w:cs="Calibri"/>
          <w:sz w:val="22"/>
          <w:szCs w:val="22"/>
        </w:rPr>
      </w:pPr>
      <w:r w:rsidRPr="00CD431A">
        <w:rPr>
          <w:rFonts w:cs="Calibri"/>
          <w:sz w:val="22"/>
          <w:szCs w:val="22"/>
        </w:rPr>
        <w:t>Les fournitures et matériaux, entrant dans les ouvrages et prestations du présent Lot, devront répondre aux spécif</w:t>
      </w:r>
      <w:r w:rsidR="00D90EA9" w:rsidRPr="00CD431A">
        <w:rPr>
          <w:rFonts w:cs="Calibri"/>
          <w:sz w:val="22"/>
          <w:szCs w:val="22"/>
        </w:rPr>
        <w:t>ications suivantes :</w:t>
      </w:r>
    </w:p>
    <w:p w14:paraId="2DD29044" w14:textId="77777777" w:rsidR="00D90EA9" w:rsidRPr="00CD431A" w:rsidRDefault="005A6E36" w:rsidP="000B3B90">
      <w:pPr>
        <w:tabs>
          <w:tab w:val="left" w:pos="560"/>
        </w:tabs>
        <w:ind w:left="567" w:hanging="283"/>
        <w:rPr>
          <w:rFonts w:cs="Calibri"/>
          <w:sz w:val="22"/>
          <w:szCs w:val="22"/>
        </w:rPr>
      </w:pPr>
      <w:r w:rsidRPr="00CD431A">
        <w:rPr>
          <w:rFonts w:cs="Calibri"/>
          <w:sz w:val="22"/>
          <w:szCs w:val="22"/>
        </w:rPr>
        <w:t>- matériaux traditionnels : ils devront répondre aux conditions et prescriptions des « Documents de référence contractuels », visés ci-avant et aux normes</w:t>
      </w:r>
      <w:r w:rsidR="00D90EA9" w:rsidRPr="00CD431A">
        <w:rPr>
          <w:rFonts w:cs="Calibri"/>
          <w:sz w:val="22"/>
          <w:szCs w:val="22"/>
        </w:rPr>
        <w:t xml:space="preserve"> qui y sont citées,</w:t>
      </w:r>
    </w:p>
    <w:p w14:paraId="01F55E84" w14:textId="2656FE05" w:rsidR="005A6E36" w:rsidRPr="00CD431A" w:rsidRDefault="005A6E36" w:rsidP="00D90EA9">
      <w:pPr>
        <w:tabs>
          <w:tab w:val="left" w:pos="560"/>
        </w:tabs>
        <w:spacing w:after="100"/>
        <w:ind w:left="567" w:hanging="283"/>
        <w:rPr>
          <w:rFonts w:cs="Calibri"/>
          <w:sz w:val="22"/>
          <w:szCs w:val="22"/>
        </w:rPr>
      </w:pPr>
      <w:r w:rsidRPr="00CD431A">
        <w:rPr>
          <w:rFonts w:cs="Calibri"/>
          <w:sz w:val="22"/>
          <w:szCs w:val="22"/>
        </w:rPr>
        <w:t>- matériaux et éléments fabriqués : ils devront toujours pouvoir justifier d</w:t>
      </w:r>
      <w:r w:rsidR="00D56BE2" w:rsidRPr="00CD431A">
        <w:rPr>
          <w:rFonts w:cs="Calibri"/>
          <w:sz w:val="22"/>
          <w:szCs w:val="22"/>
        </w:rPr>
        <w:t>'un Avis Technique, d'un procès-</w:t>
      </w:r>
      <w:r w:rsidRPr="00CD431A">
        <w:rPr>
          <w:rFonts w:cs="Calibri"/>
          <w:sz w:val="22"/>
          <w:szCs w:val="22"/>
        </w:rPr>
        <w:t xml:space="preserve">verbal d'essais, ou autre pièce officielle certifiant qu'ils sont aptes pour l'emploi envisagé. </w:t>
      </w:r>
    </w:p>
    <w:p w14:paraId="3D37B150" w14:textId="77777777" w:rsidR="005A6E36" w:rsidRPr="00CD431A" w:rsidRDefault="005A6E36" w:rsidP="007B386C">
      <w:pPr>
        <w:tabs>
          <w:tab w:val="left" w:pos="560"/>
        </w:tabs>
        <w:spacing w:after="100"/>
        <w:rPr>
          <w:rFonts w:cs="Calibri"/>
          <w:sz w:val="22"/>
          <w:szCs w:val="22"/>
          <w:u w:val="single"/>
        </w:rPr>
      </w:pPr>
    </w:p>
    <w:p w14:paraId="1C9A2F38" w14:textId="75BDA095" w:rsidR="005A6E36" w:rsidRPr="00CD431A" w:rsidRDefault="00B7069F" w:rsidP="00F2511C">
      <w:pPr>
        <w:pStyle w:val="Titre3"/>
      </w:pPr>
      <w:bookmarkStart w:id="34" w:name="_Toc130315676"/>
      <w:bookmarkStart w:id="35" w:name="_Toc130318008"/>
      <w:r w:rsidRPr="00CD431A">
        <w:t>Menuiseries aluminium</w:t>
      </w:r>
      <w:bookmarkEnd w:id="34"/>
      <w:bookmarkEnd w:id="35"/>
    </w:p>
    <w:p w14:paraId="5545A0A1" w14:textId="594C5D49" w:rsidR="008D2ED2" w:rsidRDefault="008D2ED2" w:rsidP="00B7069F">
      <w:pPr>
        <w:spacing w:after="100"/>
        <w:rPr>
          <w:rFonts w:cs="Calibri"/>
          <w:color w:val="000000" w:themeColor="text1"/>
          <w:sz w:val="22"/>
          <w:szCs w:val="22"/>
        </w:rPr>
      </w:pPr>
      <w:r w:rsidRPr="00AA3A77">
        <w:rPr>
          <w:rFonts w:cs="Calibri"/>
          <w:color w:val="000000" w:themeColor="text1"/>
          <w:sz w:val="22"/>
          <w:szCs w:val="22"/>
        </w:rPr>
        <w:t>TOUTES LES MENUISERIES SERONT POSEES EN TUNNEL, AU NU EXTERIEUR.</w:t>
      </w:r>
    </w:p>
    <w:p w14:paraId="41B695FA" w14:textId="3235CEA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L’ensemble des menuiseries sera avec rupture de pont thermique, et devront bénéficier d'un Avis Technique.</w:t>
      </w:r>
    </w:p>
    <w:p w14:paraId="14A45EDB"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profilés seront en alliage aluminium AIMg SI 0,5 F22 de qualité apte à l’anodisation.</w:t>
      </w:r>
    </w:p>
    <w:p w14:paraId="00D7B288"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tôles en aluminium anodisées seront en alliage AIMg SI F 15 de qualité à l’anodisation.</w:t>
      </w:r>
    </w:p>
    <w:p w14:paraId="6DE8BD02"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tôles en aluminium laquées seront en alliage AIMg 1 de qualité normale, de 20/10° d'épaisseur minimum.</w:t>
      </w:r>
    </w:p>
    <w:p w14:paraId="063CFAAC"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profils obtenus par extrusion seront découpés et assemblés pour former les ensembles menuisés.</w:t>
      </w:r>
    </w:p>
    <w:p w14:paraId="6C693CE6" w14:textId="77777777" w:rsidR="00B7069F" w:rsidRPr="00CD431A" w:rsidRDefault="00B7069F" w:rsidP="00B7069F">
      <w:pPr>
        <w:rPr>
          <w:rFonts w:cs="Calibri"/>
          <w:color w:val="000000" w:themeColor="text1"/>
          <w:sz w:val="22"/>
          <w:szCs w:val="22"/>
        </w:rPr>
      </w:pPr>
      <w:r w:rsidRPr="00CD431A">
        <w:rPr>
          <w:rFonts w:cs="Calibri"/>
          <w:color w:val="000000" w:themeColor="text1"/>
          <w:sz w:val="22"/>
          <w:szCs w:val="22"/>
        </w:rPr>
        <w:t>Les profilés seront obtenus par extension, dressés et trempés à la sortie de la presse et soumis à un revenu d'une durée de 10 x 1 à 175 °C avec les données suivantes :</w:t>
      </w:r>
    </w:p>
    <w:p w14:paraId="1C522809"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Charge de rupture : 16 à 22 kg/mm2.</w:t>
      </w:r>
    </w:p>
    <w:p w14:paraId="16D6AB14"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Limite d'élasticité : 14 à 18 kg/mm2.</w:t>
      </w:r>
    </w:p>
    <w:p w14:paraId="446DCE85" w14:textId="77777777" w:rsidR="00B7069F" w:rsidRPr="00CD431A" w:rsidRDefault="00B7069F" w:rsidP="00B7069F">
      <w:pPr>
        <w:spacing w:after="100"/>
        <w:ind w:left="567" w:hanging="283"/>
        <w:rPr>
          <w:rFonts w:cs="Calibri"/>
          <w:color w:val="000000" w:themeColor="text1"/>
          <w:sz w:val="22"/>
          <w:szCs w:val="22"/>
        </w:rPr>
      </w:pPr>
      <w:r w:rsidRPr="00CD431A">
        <w:rPr>
          <w:rFonts w:cs="Calibri"/>
          <w:color w:val="000000" w:themeColor="text1"/>
          <w:sz w:val="22"/>
          <w:szCs w:val="22"/>
        </w:rPr>
        <w:t>- Allongement maximum : 12 %.</w:t>
      </w:r>
    </w:p>
    <w:p w14:paraId="43989D42"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profils utilisés auront une largeur minimale de 45 mm.</w:t>
      </w:r>
    </w:p>
    <w:p w14:paraId="50D5B7C1"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L’entreprise veillera tout particulièrement à soigner l’étanchéité de surface réalisée par collage des profils.</w:t>
      </w:r>
    </w:p>
    <w:p w14:paraId="31F74B98"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Cet assemblage aura aussi un rôle structural afin d’apporter la résistance nécessaire.</w:t>
      </w:r>
    </w:p>
    <w:p w14:paraId="01056CEE" w14:textId="77777777" w:rsidR="00B7069F" w:rsidRPr="00CD431A" w:rsidRDefault="00B7069F" w:rsidP="00B7069F">
      <w:pPr>
        <w:rPr>
          <w:rFonts w:cs="Calibri"/>
          <w:color w:val="000000" w:themeColor="text1"/>
          <w:sz w:val="22"/>
          <w:szCs w:val="22"/>
        </w:rPr>
      </w:pPr>
      <w:r w:rsidRPr="00CD431A">
        <w:rPr>
          <w:rFonts w:cs="Calibri"/>
          <w:color w:val="000000" w:themeColor="text1"/>
          <w:sz w:val="22"/>
          <w:szCs w:val="22"/>
        </w:rPr>
        <w:t>Les tolérances de pose sont les suivantes :</w:t>
      </w:r>
    </w:p>
    <w:p w14:paraId="48309D3C"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verticalité : faux aplomb écart de + ou -2 mm pour une hauteur maximale de 3 m et écart de + ou -3 mm pour une hauteur supérieure à 3 m.</w:t>
      </w:r>
    </w:p>
    <w:p w14:paraId="0C0CD82C"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horizontalité :</w:t>
      </w:r>
    </w:p>
    <w:p w14:paraId="63CDD8F6" w14:textId="77777777" w:rsidR="00B7069F" w:rsidRPr="00CD431A" w:rsidRDefault="00B7069F" w:rsidP="00B7069F">
      <w:pPr>
        <w:ind w:left="851" w:hanging="284"/>
        <w:rPr>
          <w:rFonts w:cs="Calibri"/>
          <w:color w:val="000000" w:themeColor="text1"/>
          <w:sz w:val="22"/>
          <w:szCs w:val="22"/>
        </w:rPr>
      </w:pPr>
      <w:r w:rsidRPr="00CD431A">
        <w:rPr>
          <w:rFonts w:cs="Calibri"/>
          <w:color w:val="000000" w:themeColor="text1"/>
          <w:sz w:val="22"/>
          <w:szCs w:val="22"/>
        </w:rPr>
        <w:t>◊ + ou - 1, 5 mm jusqu'à 3 m.</w:t>
      </w:r>
    </w:p>
    <w:p w14:paraId="6B09526C" w14:textId="77777777" w:rsidR="00B7069F" w:rsidRPr="00CD431A" w:rsidRDefault="00B7069F" w:rsidP="00B7069F">
      <w:pPr>
        <w:ind w:left="851" w:hanging="284"/>
        <w:rPr>
          <w:rFonts w:cs="Calibri"/>
          <w:color w:val="000000" w:themeColor="text1"/>
          <w:sz w:val="22"/>
          <w:szCs w:val="22"/>
        </w:rPr>
      </w:pPr>
      <w:r w:rsidRPr="00CD431A">
        <w:rPr>
          <w:rFonts w:cs="Calibri"/>
          <w:color w:val="000000" w:themeColor="text1"/>
          <w:sz w:val="22"/>
          <w:szCs w:val="22"/>
        </w:rPr>
        <w:t>◊ + ou - 2 mm jusqu'à 5 m.</w:t>
      </w:r>
    </w:p>
    <w:p w14:paraId="5FABD924" w14:textId="77777777" w:rsidR="00B7069F" w:rsidRPr="00CD431A" w:rsidRDefault="00B7069F" w:rsidP="00B7069F">
      <w:pPr>
        <w:spacing w:after="100"/>
        <w:ind w:left="851" w:hanging="284"/>
        <w:rPr>
          <w:rFonts w:cs="Calibri"/>
          <w:color w:val="000000" w:themeColor="text1"/>
          <w:sz w:val="22"/>
          <w:szCs w:val="22"/>
        </w:rPr>
      </w:pPr>
      <w:r w:rsidRPr="00CD431A">
        <w:rPr>
          <w:rFonts w:cs="Calibri"/>
          <w:color w:val="000000" w:themeColor="text1"/>
          <w:sz w:val="22"/>
          <w:szCs w:val="22"/>
        </w:rPr>
        <w:t>◊ + ou - 2.5 mm au-dessus de 5 m.</w:t>
      </w:r>
    </w:p>
    <w:p w14:paraId="5EB62719"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L'anodisation correspondra aux spécifications E.W.A. A. classe 15 qui correspond à une anodisation de 15 à 19 microns après satinage chimique. Le laquage sera régulier sur toute la périphérie du profil avec une valeur moyenne de 60 à 80 microns.</w:t>
      </w:r>
    </w:p>
    <w:p w14:paraId="0D06CEF0"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L'oxydation anodique sera teinte alu naturelle, finition satinée sans polissage.</w:t>
      </w:r>
    </w:p>
    <w:p w14:paraId="593D9365"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lastRenderedPageBreak/>
        <w:t>Le laquage des profils devra être réalisé par le fournisseur, dans le cas contraire, l'entreprise devra justifier d’une gestion interne de la qualité.</w:t>
      </w:r>
    </w:p>
    <w:p w14:paraId="2A4C6B1A"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L'ensemble devra présenter une homogénéité d'aspect.</w:t>
      </w:r>
    </w:p>
    <w:p w14:paraId="5D89E19C"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accessoires tels que poignés, paumelles etc, recevront la même finition que les profilés.</w:t>
      </w:r>
    </w:p>
    <w:p w14:paraId="773240FF" w14:textId="60AEC06B"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menuiseries comporteront montants et traverses suivant les indications des plans.</w:t>
      </w:r>
    </w:p>
    <w:p w14:paraId="5DF45F76"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traverses basses des menuiseries comporteront un rejet d'eau en partie basse extérieure.</w:t>
      </w:r>
    </w:p>
    <w:p w14:paraId="02FF1035"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L'Entreprise fournira au Maître d'Oeuvre des plans de détails renseignés et cotés, précisant les dispositions de raccordement, ainsi que les dispositions d'étanchéité et d'habillage de finition.</w:t>
      </w:r>
    </w:p>
    <w:p w14:paraId="0E1D68AB"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indications sur les types de menuiseries et les vitrages, dimensions de menuiseries sont donnés dans chaque article à titre indicatif. Il est bien entendu qu'il appartient à l'entreprise tant au stade de l'étude que lors de l'exécution, de vérifier que ces indications sont suffisantes et qu'elles permettent de satisfaire aux obligations de résultats, et à la réglementation en vigueur.</w:t>
      </w:r>
    </w:p>
    <w:p w14:paraId="1945306F" w14:textId="77777777" w:rsidR="00B7069F" w:rsidRPr="00CD431A" w:rsidRDefault="00B7069F" w:rsidP="00B7069F">
      <w:pPr>
        <w:rPr>
          <w:rFonts w:cs="Calibri"/>
          <w:color w:val="000000" w:themeColor="text1"/>
          <w:sz w:val="22"/>
          <w:szCs w:val="22"/>
        </w:rPr>
      </w:pPr>
      <w:r w:rsidRPr="00CD431A">
        <w:rPr>
          <w:rFonts w:cs="Calibri"/>
          <w:color w:val="000000" w:themeColor="text1"/>
          <w:sz w:val="22"/>
          <w:szCs w:val="22"/>
        </w:rPr>
        <w:t>Les pièces de fixation devront être conformes aux règles professionnelles du S.N.F.A., relatives aux spécifications de mise en oeuvre des façades métalliques, ainsi qu’au DTU en vigueur et devront :</w:t>
      </w:r>
    </w:p>
    <w:p w14:paraId="0E5FC14F"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être en acier galvanisé à chaud selon la norme NF P 24.351,</w:t>
      </w:r>
    </w:p>
    <w:p w14:paraId="0A87A2E8"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transmettre, sans désordre, les différentes charges au gros oeuvre,</w:t>
      </w:r>
    </w:p>
    <w:p w14:paraId="10816265" w14:textId="77777777" w:rsidR="00B7069F" w:rsidRPr="00CD431A" w:rsidRDefault="00B7069F" w:rsidP="00B7069F">
      <w:pPr>
        <w:ind w:left="567" w:hanging="283"/>
        <w:rPr>
          <w:rFonts w:cs="Calibri"/>
          <w:color w:val="000000" w:themeColor="text1"/>
          <w:sz w:val="22"/>
          <w:szCs w:val="22"/>
        </w:rPr>
      </w:pPr>
      <w:r w:rsidRPr="00CD431A">
        <w:rPr>
          <w:rFonts w:cs="Calibri"/>
          <w:color w:val="000000" w:themeColor="text1"/>
          <w:sz w:val="22"/>
          <w:szCs w:val="22"/>
        </w:rPr>
        <w:t>- permettre le réglage des montants dans les trois dimensions,</w:t>
      </w:r>
    </w:p>
    <w:p w14:paraId="4EA87470" w14:textId="77777777" w:rsidR="00B7069F" w:rsidRPr="00CD431A" w:rsidRDefault="00B7069F" w:rsidP="00B7069F">
      <w:pPr>
        <w:spacing w:after="100"/>
        <w:ind w:left="567" w:hanging="283"/>
        <w:rPr>
          <w:rFonts w:cs="Calibri"/>
          <w:color w:val="000000" w:themeColor="text1"/>
          <w:sz w:val="22"/>
          <w:szCs w:val="22"/>
        </w:rPr>
      </w:pPr>
      <w:r w:rsidRPr="00CD431A">
        <w:rPr>
          <w:rFonts w:cs="Calibri"/>
          <w:color w:val="000000" w:themeColor="text1"/>
          <w:sz w:val="22"/>
          <w:szCs w:val="22"/>
        </w:rPr>
        <w:t>- absorber les dilatations longitudinales et verticales de façades.</w:t>
      </w:r>
    </w:p>
    <w:p w14:paraId="2F87CBEC"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La répartition des fixations (AFNOR DTU P 24.203) prévue sera d’au moins trois par côté et des fixations complémentaires doivent être disposés au voisinage des axes de rotation ou des points de condamnation des ouvrants.</w:t>
      </w:r>
    </w:p>
    <w:p w14:paraId="07A6F168" w14:textId="6FE8CD8A"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La liaison sera réalisée soit à l’aide d’un système de pattes ou brides et de cales ajustées et vissées soit à l’aide de vérins et de vis de solidarisation avec la fixation ; tout système de fixation sera utilisable dans l</w:t>
      </w:r>
      <w:r w:rsidR="008D2ED2">
        <w:rPr>
          <w:rFonts w:cs="Calibri"/>
          <w:color w:val="000000" w:themeColor="text1"/>
          <w:sz w:val="22"/>
          <w:szCs w:val="22"/>
        </w:rPr>
        <w:t xml:space="preserve">a maçonnerie </w:t>
      </w:r>
      <w:r w:rsidRPr="00CD431A">
        <w:rPr>
          <w:rFonts w:cs="Calibri"/>
          <w:color w:val="000000" w:themeColor="text1"/>
          <w:sz w:val="22"/>
          <w:szCs w:val="22"/>
        </w:rPr>
        <w:t>s’il est protégé, de section convenable et en nombre suffisant pour reprendre les efforts qui le sollicitent.</w:t>
      </w:r>
    </w:p>
    <w:p w14:paraId="39A922D6"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Toutes les quincailleries utilisées seront de 1ere qualité, les procès-verbaux NF et FEU seront à fournir.</w:t>
      </w:r>
    </w:p>
    <w:p w14:paraId="275EB540" w14:textId="77777777" w:rsidR="00B7069F" w:rsidRPr="00CD431A" w:rsidRDefault="00B7069F" w:rsidP="00B7069F">
      <w:pPr>
        <w:rPr>
          <w:rFonts w:cs="Calibri"/>
          <w:color w:val="000000" w:themeColor="text1"/>
          <w:sz w:val="22"/>
          <w:szCs w:val="22"/>
        </w:rPr>
      </w:pPr>
      <w:r w:rsidRPr="00CD431A">
        <w:rPr>
          <w:rFonts w:cs="Calibri"/>
          <w:color w:val="000000" w:themeColor="text1"/>
          <w:sz w:val="22"/>
          <w:szCs w:val="22"/>
        </w:rPr>
        <w:t>Pour un isolement réglementaire de 33 dB il est nécessaire que :</w:t>
      </w:r>
    </w:p>
    <w:p w14:paraId="775C268C" w14:textId="77777777" w:rsidR="00B7069F" w:rsidRPr="00CD431A" w:rsidRDefault="00B7069F" w:rsidP="00B7069F">
      <w:pPr>
        <w:ind w:left="284"/>
        <w:rPr>
          <w:rFonts w:cs="Calibri"/>
          <w:color w:val="000000" w:themeColor="text1"/>
          <w:sz w:val="22"/>
          <w:szCs w:val="22"/>
        </w:rPr>
      </w:pPr>
      <w:r w:rsidRPr="00CD431A">
        <w:rPr>
          <w:rFonts w:cs="Calibri"/>
          <w:color w:val="000000" w:themeColor="text1"/>
          <w:sz w:val="22"/>
          <w:szCs w:val="22"/>
        </w:rPr>
        <w:t>- R w + C tr des menuiseries extérieures ≥ 33 dB.</w:t>
      </w:r>
    </w:p>
    <w:p w14:paraId="253FC1F2" w14:textId="77777777" w:rsidR="00B7069F" w:rsidRPr="00CD431A" w:rsidRDefault="00B7069F" w:rsidP="00B7069F">
      <w:pPr>
        <w:ind w:left="284"/>
        <w:rPr>
          <w:rFonts w:cs="Calibri"/>
          <w:color w:val="000000" w:themeColor="text1"/>
          <w:sz w:val="22"/>
          <w:szCs w:val="22"/>
        </w:rPr>
      </w:pPr>
      <w:r w:rsidRPr="00CD431A">
        <w:rPr>
          <w:rFonts w:cs="Calibri"/>
          <w:color w:val="000000" w:themeColor="text1"/>
          <w:sz w:val="22"/>
          <w:szCs w:val="22"/>
        </w:rPr>
        <w:t>- D n,e,w + C tr des entrées d’air ≥ 38 dB.</w:t>
      </w:r>
    </w:p>
    <w:p w14:paraId="1A0028C6" w14:textId="77777777" w:rsidR="00B7069F" w:rsidRPr="00CD431A" w:rsidRDefault="00B7069F" w:rsidP="00B7069F">
      <w:pPr>
        <w:spacing w:after="100"/>
        <w:ind w:left="284"/>
        <w:rPr>
          <w:rFonts w:cs="Calibri"/>
          <w:color w:val="000000" w:themeColor="text1"/>
          <w:sz w:val="22"/>
          <w:szCs w:val="22"/>
        </w:rPr>
      </w:pPr>
      <w:r w:rsidRPr="00CD431A">
        <w:rPr>
          <w:rFonts w:cs="Calibri"/>
          <w:color w:val="000000" w:themeColor="text1"/>
          <w:sz w:val="22"/>
          <w:szCs w:val="22"/>
        </w:rPr>
        <w:t>- D n,e,w + C tr des coffres de volet roulant ≥ 43 dB.</w:t>
      </w:r>
    </w:p>
    <w:p w14:paraId="1328EED4"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menuiseries, répondant au règlement ACOTHERM du CSTB (14 septembre 2011), avec pour données de base : Région 1 – zone urbaine (IV) - hauteur inférieure à 9,00 ml, devront s’approcher au mieux du label :</w:t>
      </w:r>
    </w:p>
    <w:p w14:paraId="245EE5A7" w14:textId="77777777" w:rsidR="00B7069F" w:rsidRPr="00CD431A" w:rsidRDefault="00B7069F" w:rsidP="00B7069F">
      <w:pPr>
        <w:spacing w:after="100"/>
        <w:jc w:val="center"/>
        <w:rPr>
          <w:rFonts w:cs="Calibri"/>
          <w:b/>
          <w:color w:val="000000" w:themeColor="text1"/>
          <w:sz w:val="20"/>
        </w:rPr>
      </w:pPr>
      <w:r w:rsidRPr="00CD431A">
        <w:rPr>
          <w:rFonts w:cs="Calibri"/>
          <w:b/>
          <w:color w:val="000000" w:themeColor="text1"/>
          <w:sz w:val="20"/>
        </w:rPr>
        <w:t>00 (code usine) – 00 (code système)</w:t>
      </w:r>
    </w:p>
    <w:p w14:paraId="3F9BA754" w14:textId="77777777" w:rsidR="00CC214F" w:rsidRPr="00CD431A" w:rsidRDefault="00B7069F" w:rsidP="00B7069F">
      <w:pPr>
        <w:spacing w:after="100"/>
        <w:jc w:val="center"/>
        <w:rPr>
          <w:rFonts w:cs="Calibri"/>
          <w:b/>
          <w:color w:val="000000" w:themeColor="text1"/>
          <w:sz w:val="20"/>
          <w:vertAlign w:val="subscript"/>
        </w:rPr>
      </w:pPr>
      <w:r w:rsidRPr="00CD431A">
        <w:rPr>
          <w:rFonts w:cs="Calibri"/>
          <w:b/>
          <w:color w:val="000000" w:themeColor="text1"/>
          <w:sz w:val="20"/>
        </w:rPr>
        <w:t>CSTB A*</w:t>
      </w:r>
      <w:r w:rsidRPr="00CD431A">
        <w:rPr>
          <w:rFonts w:cs="Calibri"/>
          <w:b/>
          <w:color w:val="000000" w:themeColor="text1"/>
          <w:sz w:val="20"/>
          <w:vertAlign w:val="subscript"/>
        </w:rPr>
        <w:t>2</w:t>
      </w:r>
      <w:r w:rsidRPr="00CD431A">
        <w:rPr>
          <w:rFonts w:cs="Calibri"/>
          <w:b/>
          <w:color w:val="000000" w:themeColor="text1"/>
          <w:sz w:val="20"/>
        </w:rPr>
        <w:t xml:space="preserve"> – E*</w:t>
      </w:r>
      <w:r w:rsidRPr="00CD431A">
        <w:rPr>
          <w:rFonts w:cs="Calibri"/>
          <w:b/>
          <w:color w:val="000000" w:themeColor="text1"/>
          <w:sz w:val="20"/>
          <w:vertAlign w:val="subscript"/>
        </w:rPr>
        <w:t>4</w:t>
      </w:r>
      <w:r w:rsidRPr="00CD431A">
        <w:rPr>
          <w:rFonts w:cs="Calibri"/>
          <w:b/>
          <w:color w:val="000000" w:themeColor="text1"/>
          <w:sz w:val="20"/>
        </w:rPr>
        <w:t xml:space="preserve"> – V*</w:t>
      </w:r>
      <w:r w:rsidRPr="00CD431A">
        <w:rPr>
          <w:rFonts w:cs="Calibri"/>
          <w:b/>
          <w:color w:val="000000" w:themeColor="text1"/>
          <w:sz w:val="20"/>
          <w:vertAlign w:val="subscript"/>
        </w:rPr>
        <w:t xml:space="preserve">A2 </w:t>
      </w:r>
    </w:p>
    <w:p w14:paraId="679CF8B4" w14:textId="516F23BF" w:rsidR="00B7069F" w:rsidRPr="00CD431A" w:rsidRDefault="00DB757C" w:rsidP="00B7069F">
      <w:pPr>
        <w:spacing w:after="100"/>
        <w:jc w:val="center"/>
        <w:rPr>
          <w:rFonts w:cs="Calibri"/>
          <w:color w:val="000000" w:themeColor="text1"/>
          <w:sz w:val="20"/>
          <w:lang w:val="en-US"/>
        </w:rPr>
      </w:pPr>
      <w:r w:rsidRPr="00CD431A">
        <w:rPr>
          <w:rFonts w:cs="Calibri"/>
          <w:b/>
          <w:color w:val="000000" w:themeColor="text1"/>
          <w:sz w:val="20"/>
          <w:lang w:val="en-US"/>
        </w:rPr>
        <w:t>Acotherm Ac2 – Th 10 (1,4 &lt; U &lt;1,6</w:t>
      </w:r>
      <w:r w:rsidR="00B7069F" w:rsidRPr="00CD431A">
        <w:rPr>
          <w:rFonts w:cs="Calibri"/>
          <w:b/>
          <w:color w:val="000000" w:themeColor="text1"/>
          <w:sz w:val="20"/>
          <w:lang w:val="en-US"/>
        </w:rPr>
        <w:t xml:space="preserve"> W/m</w:t>
      </w:r>
      <w:r w:rsidR="00B7069F" w:rsidRPr="00CD431A">
        <w:rPr>
          <w:rFonts w:cs="Calibri"/>
          <w:b/>
          <w:color w:val="000000" w:themeColor="text1"/>
          <w:sz w:val="20"/>
          <w:vertAlign w:val="superscript"/>
          <w:lang w:val="en-US"/>
        </w:rPr>
        <w:t>2</w:t>
      </w:r>
      <w:r w:rsidR="00CC214F" w:rsidRPr="00CD431A">
        <w:rPr>
          <w:rFonts w:cs="Calibri"/>
          <w:b/>
          <w:color w:val="000000" w:themeColor="text1"/>
          <w:sz w:val="20"/>
          <w:lang w:val="en-US"/>
        </w:rPr>
        <w:t>.K – Sw = 0,36</w:t>
      </w:r>
      <w:r w:rsidR="00B7069F" w:rsidRPr="00CD431A">
        <w:rPr>
          <w:rFonts w:cs="Calibri"/>
          <w:b/>
          <w:color w:val="000000" w:themeColor="text1"/>
          <w:sz w:val="20"/>
          <w:lang w:val="en-US"/>
        </w:rPr>
        <w:t>)</w:t>
      </w:r>
    </w:p>
    <w:p w14:paraId="0BFE04B5" w14:textId="5D82E456"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fenêtres et baies vitrées devront avoir une résistance thermique de U</w:t>
      </w:r>
      <w:r w:rsidRPr="00CD431A">
        <w:rPr>
          <w:rFonts w:cs="Calibri"/>
          <w:color w:val="000000" w:themeColor="text1"/>
          <w:sz w:val="22"/>
          <w:szCs w:val="22"/>
          <w:vertAlign w:val="subscript"/>
        </w:rPr>
        <w:t>W</w:t>
      </w:r>
      <w:r w:rsidRPr="00CD431A">
        <w:rPr>
          <w:rFonts w:cs="Calibri"/>
          <w:color w:val="000000" w:themeColor="text1"/>
          <w:sz w:val="22"/>
          <w:szCs w:val="22"/>
        </w:rPr>
        <w:t xml:space="preserve"> approch</w:t>
      </w:r>
      <w:r w:rsidR="00CC214F" w:rsidRPr="00CD431A">
        <w:rPr>
          <w:rFonts w:cs="Calibri"/>
          <w:color w:val="000000" w:themeColor="text1"/>
          <w:sz w:val="22"/>
          <w:szCs w:val="22"/>
        </w:rPr>
        <w:t>ant de 1.</w:t>
      </w:r>
      <w:r w:rsidR="00DE3D64">
        <w:rPr>
          <w:rFonts w:cs="Calibri"/>
          <w:color w:val="000000" w:themeColor="text1"/>
          <w:sz w:val="22"/>
          <w:szCs w:val="22"/>
        </w:rPr>
        <w:t>3</w:t>
      </w:r>
      <w:r w:rsidRPr="00CD431A">
        <w:rPr>
          <w:rFonts w:cs="Calibri"/>
          <w:color w:val="000000" w:themeColor="text1"/>
          <w:sz w:val="22"/>
          <w:szCs w:val="22"/>
        </w:rPr>
        <w:t>0 W/m</w:t>
      </w:r>
      <w:r w:rsidRPr="00CD431A">
        <w:rPr>
          <w:rFonts w:cs="Calibri"/>
          <w:color w:val="000000" w:themeColor="text1"/>
          <w:sz w:val="22"/>
          <w:szCs w:val="22"/>
          <w:vertAlign w:val="superscript"/>
        </w:rPr>
        <w:t>2</w:t>
      </w:r>
      <w:r w:rsidRPr="00CD431A">
        <w:rPr>
          <w:rFonts w:cs="Calibri"/>
          <w:color w:val="000000" w:themeColor="text1"/>
          <w:sz w:val="22"/>
          <w:szCs w:val="22"/>
        </w:rPr>
        <w:t xml:space="preserve"> °C.</w:t>
      </w:r>
    </w:p>
    <w:p w14:paraId="2B075C23" w14:textId="5299D4C0"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Les portes vitrées et porte pleine devront avoir une résistance thermique de U</w:t>
      </w:r>
      <w:r w:rsidRPr="00CD431A">
        <w:rPr>
          <w:rFonts w:cs="Calibri"/>
          <w:color w:val="000000" w:themeColor="text1"/>
          <w:sz w:val="22"/>
          <w:szCs w:val="22"/>
          <w:vertAlign w:val="subscript"/>
        </w:rPr>
        <w:t>W</w:t>
      </w:r>
      <w:r w:rsidR="00CC214F" w:rsidRPr="00CD431A">
        <w:rPr>
          <w:rFonts w:cs="Calibri"/>
          <w:color w:val="000000" w:themeColor="text1"/>
          <w:sz w:val="22"/>
          <w:szCs w:val="22"/>
        </w:rPr>
        <w:t xml:space="preserve"> approchant à 1</w:t>
      </w:r>
      <w:r w:rsidR="00170941" w:rsidRPr="00CD431A">
        <w:rPr>
          <w:rFonts w:cs="Calibri"/>
          <w:color w:val="000000" w:themeColor="text1"/>
          <w:sz w:val="22"/>
          <w:szCs w:val="22"/>
        </w:rPr>
        <w:t>.</w:t>
      </w:r>
      <w:r w:rsidR="00DE3D64">
        <w:rPr>
          <w:rFonts w:cs="Calibri"/>
          <w:color w:val="000000" w:themeColor="text1"/>
          <w:sz w:val="22"/>
          <w:szCs w:val="22"/>
        </w:rPr>
        <w:t>3</w:t>
      </w:r>
      <w:r w:rsidRPr="00CD431A">
        <w:rPr>
          <w:rFonts w:cs="Calibri"/>
          <w:color w:val="000000" w:themeColor="text1"/>
          <w:sz w:val="22"/>
          <w:szCs w:val="22"/>
        </w:rPr>
        <w:t>0 W/m</w:t>
      </w:r>
      <w:r w:rsidRPr="00CD431A">
        <w:rPr>
          <w:rFonts w:cs="Calibri"/>
          <w:color w:val="000000" w:themeColor="text1"/>
          <w:sz w:val="22"/>
          <w:szCs w:val="22"/>
          <w:vertAlign w:val="superscript"/>
        </w:rPr>
        <w:t>2</w:t>
      </w:r>
      <w:r w:rsidRPr="00CD431A">
        <w:rPr>
          <w:rFonts w:cs="Calibri"/>
          <w:color w:val="000000" w:themeColor="text1"/>
          <w:sz w:val="22"/>
          <w:szCs w:val="22"/>
        </w:rPr>
        <w:t xml:space="preserve"> °C. </w:t>
      </w:r>
    </w:p>
    <w:p w14:paraId="54667006"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L'entrepreneur devra produire les certificats d'essais justificatifs, correspondant exactement aux menuiseries livrées sur le chantier, sous peine de refus pur et simple de ses ouvrages.</w:t>
      </w:r>
    </w:p>
    <w:p w14:paraId="78E470B1" w14:textId="682639E8"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 xml:space="preserve">L'étanchéité entre le précadre et </w:t>
      </w:r>
      <w:r w:rsidR="00CC214F" w:rsidRPr="00CD431A">
        <w:rPr>
          <w:rFonts w:cs="Calibri"/>
          <w:color w:val="000000" w:themeColor="text1"/>
          <w:sz w:val="22"/>
          <w:szCs w:val="22"/>
        </w:rPr>
        <w:t>la structure bois</w:t>
      </w:r>
      <w:r w:rsidRPr="00CD431A">
        <w:rPr>
          <w:rFonts w:cs="Calibri"/>
          <w:color w:val="000000" w:themeColor="text1"/>
          <w:sz w:val="22"/>
          <w:szCs w:val="22"/>
        </w:rPr>
        <w:t>, ainsi qu'entre les précadres et les cadres de menuiseries, seront assurée par un joint en mousse à cellules fermées et un joint élastomère de type polyuréthane (UW = 2,</w:t>
      </w:r>
      <w:r w:rsidR="001A4E33">
        <w:rPr>
          <w:rFonts w:cs="Calibri"/>
          <w:color w:val="000000" w:themeColor="text1"/>
          <w:sz w:val="22"/>
          <w:szCs w:val="22"/>
        </w:rPr>
        <w:t>0</w:t>
      </w:r>
      <w:r w:rsidRPr="00CD431A">
        <w:rPr>
          <w:rFonts w:cs="Calibri"/>
          <w:color w:val="000000" w:themeColor="text1"/>
          <w:sz w:val="22"/>
          <w:szCs w:val="22"/>
        </w:rPr>
        <w:t xml:space="preserve"> W/ m</w:t>
      </w:r>
      <w:r w:rsidRPr="00CD431A">
        <w:rPr>
          <w:rFonts w:cs="Calibri"/>
          <w:color w:val="000000" w:themeColor="text1"/>
          <w:sz w:val="22"/>
          <w:szCs w:val="22"/>
          <w:vertAlign w:val="superscript"/>
        </w:rPr>
        <w:t>2</w:t>
      </w:r>
      <w:r w:rsidRPr="00CD431A">
        <w:rPr>
          <w:rFonts w:cs="Calibri"/>
          <w:color w:val="000000" w:themeColor="text1"/>
          <w:sz w:val="22"/>
          <w:szCs w:val="22"/>
        </w:rPr>
        <w:t>K.</w:t>
      </w:r>
    </w:p>
    <w:p w14:paraId="6EC42052" w14:textId="77777777" w:rsidR="00B7069F" w:rsidRPr="00CD431A" w:rsidRDefault="00B7069F" w:rsidP="00B7069F">
      <w:pPr>
        <w:spacing w:after="100"/>
        <w:rPr>
          <w:rFonts w:cs="Calibri"/>
          <w:color w:val="000000" w:themeColor="text1"/>
          <w:sz w:val="22"/>
          <w:szCs w:val="22"/>
        </w:rPr>
      </w:pPr>
      <w:r w:rsidRPr="00CD431A">
        <w:rPr>
          <w:rFonts w:cs="Calibri"/>
          <w:color w:val="000000" w:themeColor="text1"/>
          <w:sz w:val="22"/>
          <w:szCs w:val="22"/>
        </w:rPr>
        <w:t>L'ensemble des canons, serrures, rosaces, paumelles, béquilles, et quincaillerie seront laqués comme les dormants et les ouvrants.</w:t>
      </w:r>
    </w:p>
    <w:p w14:paraId="7518EAE3" w14:textId="450EB813" w:rsidR="00B7069F" w:rsidRDefault="00B7069F" w:rsidP="00B7069F">
      <w:pPr>
        <w:spacing w:after="100"/>
        <w:rPr>
          <w:rFonts w:cs="Calibri"/>
          <w:sz w:val="22"/>
          <w:szCs w:val="22"/>
        </w:rPr>
      </w:pPr>
    </w:p>
    <w:p w14:paraId="60B87DC7" w14:textId="77777777" w:rsidR="00DE3D64" w:rsidRPr="00CD431A" w:rsidRDefault="00DE3D64" w:rsidP="00B7069F">
      <w:pPr>
        <w:spacing w:after="100"/>
        <w:rPr>
          <w:rFonts w:cs="Calibri"/>
          <w:sz w:val="22"/>
          <w:szCs w:val="22"/>
        </w:rPr>
      </w:pPr>
    </w:p>
    <w:p w14:paraId="2D465AF5" w14:textId="77777777" w:rsidR="00265DD3" w:rsidRPr="00CD431A" w:rsidRDefault="00265DD3" w:rsidP="00B61160">
      <w:pPr>
        <w:pStyle w:val="Retraitnormal"/>
        <w:ind w:left="0"/>
        <w:rPr>
          <w:rFonts w:cs="Calibri"/>
          <w:sz w:val="22"/>
          <w:szCs w:val="22"/>
        </w:rPr>
      </w:pPr>
    </w:p>
    <w:p w14:paraId="7F1C29F7" w14:textId="02726DC1" w:rsidR="005A6E36" w:rsidRPr="00CD431A" w:rsidRDefault="005A4F9E" w:rsidP="00F2511C">
      <w:pPr>
        <w:pStyle w:val="Titre3"/>
      </w:pPr>
      <w:bookmarkStart w:id="36" w:name="_Toc130315677"/>
      <w:bookmarkStart w:id="37" w:name="_Toc130318009"/>
      <w:r w:rsidRPr="00CD431A">
        <w:t>Vitrage</w:t>
      </w:r>
      <w:bookmarkEnd w:id="36"/>
      <w:bookmarkEnd w:id="37"/>
    </w:p>
    <w:p w14:paraId="3762F9B1" w14:textId="77777777" w:rsidR="005A4F9E" w:rsidRPr="00CD431A" w:rsidRDefault="005A4F9E" w:rsidP="005A4F9E">
      <w:pPr>
        <w:spacing w:after="100"/>
        <w:rPr>
          <w:rFonts w:cs="Calibri"/>
          <w:color w:val="000000" w:themeColor="text1"/>
          <w:sz w:val="22"/>
          <w:szCs w:val="22"/>
        </w:rPr>
      </w:pPr>
      <w:r w:rsidRPr="00CD431A">
        <w:rPr>
          <w:rFonts w:cs="Calibri"/>
          <w:color w:val="000000" w:themeColor="text1"/>
          <w:sz w:val="22"/>
          <w:szCs w:val="22"/>
        </w:rPr>
        <w:lastRenderedPageBreak/>
        <w:t>Les vitrages seront conformes aux normes en vigueur et principalement à la NF P 78-455 concernant la rigidité et la déformation.</w:t>
      </w:r>
    </w:p>
    <w:p w14:paraId="6B11DC2E" w14:textId="4A533C23" w:rsidR="005A4F9E" w:rsidRPr="00CD431A" w:rsidRDefault="005A4F9E" w:rsidP="005A4F9E">
      <w:pPr>
        <w:spacing w:after="100"/>
        <w:rPr>
          <w:rFonts w:cs="Calibri"/>
          <w:color w:val="000000" w:themeColor="text1"/>
          <w:sz w:val="22"/>
          <w:szCs w:val="22"/>
        </w:rPr>
      </w:pPr>
      <w:r w:rsidRPr="00CD431A">
        <w:rPr>
          <w:rFonts w:cs="Calibri"/>
          <w:color w:val="000000" w:themeColor="text1"/>
          <w:sz w:val="22"/>
          <w:szCs w:val="22"/>
        </w:rPr>
        <w:t>Les épaisseurs données des vitrages sont des minima, l'Entreprise devra les adapter en fonction des menuiseries.</w:t>
      </w:r>
    </w:p>
    <w:p w14:paraId="2738CB98" w14:textId="73AC8AE4" w:rsidR="005A4F9E" w:rsidRPr="00CD431A" w:rsidRDefault="005A4F9E" w:rsidP="005A4F9E">
      <w:pPr>
        <w:spacing w:after="100"/>
        <w:rPr>
          <w:rFonts w:cs="Calibri"/>
          <w:color w:val="000000" w:themeColor="text1"/>
          <w:sz w:val="22"/>
          <w:szCs w:val="22"/>
        </w:rPr>
      </w:pPr>
      <w:r w:rsidRPr="00CD431A">
        <w:rPr>
          <w:rFonts w:cs="Calibri"/>
          <w:color w:val="000000" w:themeColor="text1"/>
          <w:sz w:val="22"/>
          <w:szCs w:val="22"/>
        </w:rPr>
        <w:t>Tous les vitrages décrits seront à isolation thermique renforcée et facteur solaire &lt; 0.60 (ex : climaplus de chez ST GOBAIN ou équivalent) avec lame d'air ou argon de 16 mm suivant résistance thermique demandées.</w:t>
      </w:r>
    </w:p>
    <w:p w14:paraId="48E75BDD" w14:textId="77777777" w:rsidR="005A4F9E" w:rsidRPr="00CD431A" w:rsidRDefault="005A4F9E" w:rsidP="005A4F9E">
      <w:pPr>
        <w:spacing w:after="100"/>
        <w:rPr>
          <w:rFonts w:cs="Calibri"/>
          <w:color w:val="000000" w:themeColor="text1"/>
          <w:sz w:val="22"/>
          <w:szCs w:val="22"/>
        </w:rPr>
      </w:pPr>
      <w:r w:rsidRPr="00CD431A">
        <w:rPr>
          <w:rFonts w:cs="Calibri"/>
          <w:color w:val="000000" w:themeColor="text1"/>
          <w:sz w:val="22"/>
          <w:szCs w:val="22"/>
        </w:rPr>
        <w:t>Tous les vitrages devront bénéficier du label CEKAL ou d'un avis technique.</w:t>
      </w:r>
    </w:p>
    <w:p w14:paraId="6EBBF85C" w14:textId="77777777" w:rsidR="005A4F9E" w:rsidRPr="00CD431A" w:rsidRDefault="005A4F9E" w:rsidP="005A4F9E">
      <w:pPr>
        <w:spacing w:after="100"/>
        <w:rPr>
          <w:rFonts w:cs="Calibri"/>
          <w:color w:val="000000" w:themeColor="text1"/>
          <w:sz w:val="22"/>
          <w:szCs w:val="22"/>
        </w:rPr>
      </w:pPr>
      <w:r w:rsidRPr="00CD431A">
        <w:rPr>
          <w:rFonts w:cs="Calibri"/>
          <w:color w:val="000000" w:themeColor="text1"/>
          <w:sz w:val="22"/>
          <w:szCs w:val="22"/>
        </w:rPr>
        <w:t>Les indications sur les types de menuiseries et les vitrages, dimensions de menuiseries sont donnés dans chaque article à titre indicatif. Il est bien entendu qu'il appartient à l'Entreprise tant au stade de l'étude que lors de l'exécution, de vérifier que ces indications sont suffisantes et qu'elles permettent de satisfaire aux obligations de résultats.</w:t>
      </w:r>
    </w:p>
    <w:p w14:paraId="732954F9" w14:textId="77777777" w:rsidR="00CD431A" w:rsidRDefault="005A4F9E" w:rsidP="00CD431A">
      <w:pPr>
        <w:tabs>
          <w:tab w:val="left" w:pos="284"/>
          <w:tab w:val="left" w:pos="426"/>
        </w:tabs>
        <w:spacing w:after="100"/>
        <w:rPr>
          <w:rFonts w:cs="Calibri"/>
          <w:color w:val="000000" w:themeColor="text1"/>
          <w:sz w:val="22"/>
          <w:szCs w:val="22"/>
        </w:rPr>
      </w:pPr>
      <w:r w:rsidRPr="00CD431A">
        <w:rPr>
          <w:rFonts w:cs="Calibri"/>
          <w:color w:val="000000" w:themeColor="text1"/>
          <w:sz w:val="22"/>
          <w:szCs w:val="22"/>
        </w:rPr>
        <w:t>Les vitrages seront maintenus par des pare-closes en alliage aluminium à clippage, avec système anti-arrachement en cas de choc. Des joints EPDM seront réalisés sur la périphérie intérieure et sur la périphérie extérieure des menuiseries.</w:t>
      </w:r>
      <w:r w:rsidR="00CD431A" w:rsidRPr="00CD431A">
        <w:rPr>
          <w:rFonts w:cs="Calibri"/>
          <w:color w:val="000000" w:themeColor="text1"/>
          <w:sz w:val="22"/>
          <w:szCs w:val="22"/>
        </w:rPr>
        <w:t xml:space="preserve"> </w:t>
      </w:r>
    </w:p>
    <w:p w14:paraId="2D69489D" w14:textId="46F1BA92" w:rsidR="005A4F9E" w:rsidRPr="00CD431A" w:rsidRDefault="00CD431A" w:rsidP="00CD431A">
      <w:pPr>
        <w:tabs>
          <w:tab w:val="left" w:pos="284"/>
          <w:tab w:val="left" w:pos="426"/>
        </w:tabs>
        <w:spacing w:after="100"/>
        <w:rPr>
          <w:rFonts w:cs="Calibri"/>
          <w:color w:val="000000" w:themeColor="text1"/>
          <w:sz w:val="22"/>
          <w:szCs w:val="22"/>
        </w:rPr>
      </w:pPr>
      <w:r w:rsidRPr="00CD431A">
        <w:rPr>
          <w:rFonts w:cs="Calibri"/>
          <w:color w:val="000000" w:themeColor="text1"/>
          <w:sz w:val="22"/>
          <w:szCs w:val="22"/>
        </w:rPr>
        <w:t>Les verres de sécurité (feuilleté et/ou trempé) devront être livrés avec un certificat de test THS (Traitement Heat Soak)</w:t>
      </w:r>
      <w:r>
        <w:rPr>
          <w:rFonts w:cs="Calibri"/>
          <w:color w:val="000000" w:themeColor="text1"/>
          <w:sz w:val="22"/>
          <w:szCs w:val="22"/>
        </w:rPr>
        <w:t>.</w:t>
      </w:r>
    </w:p>
    <w:p w14:paraId="71E0E7C7" w14:textId="4DEA5FE2" w:rsidR="00CD431A" w:rsidRPr="00CD431A" w:rsidRDefault="00CD431A" w:rsidP="00CD431A">
      <w:pPr>
        <w:spacing w:after="100"/>
        <w:rPr>
          <w:rFonts w:eastAsiaTheme="minorEastAsia" w:cs="Calibri"/>
          <w:color w:val="000000" w:themeColor="text1"/>
          <w:sz w:val="22"/>
          <w:szCs w:val="22"/>
        </w:rPr>
      </w:pPr>
      <w:r w:rsidRPr="00CD431A">
        <w:rPr>
          <w:rFonts w:eastAsiaTheme="minorEastAsia" w:cs="Calibri"/>
          <w:color w:val="000000" w:themeColor="text1"/>
          <w:sz w:val="22"/>
          <w:szCs w:val="22"/>
        </w:rPr>
        <w:t>Les bandes visuelles (parois vitrées situées sur les cheminements) ou en bordure immédiate de ceux-ci devront être repérables par des personnes de toutes tailles à l'aide d'éléments visuels contrastés par rapport à l'environnement immédiat, la circulaire interministérielle n° DGUHC 2007-53 du 30 novembre 2007 recommande de disposer des motifs à l'intérieur de 2 bandes horizontales d'une largeur de 5 cm situées respectivement à 1.10 mini et 1.60ml maxi de hauteur</w:t>
      </w:r>
    </w:p>
    <w:p w14:paraId="50096E83" w14:textId="77777777" w:rsidR="00CD431A" w:rsidRPr="00CD431A" w:rsidRDefault="00CD431A" w:rsidP="005A4F9E">
      <w:pPr>
        <w:spacing w:after="100"/>
        <w:rPr>
          <w:rFonts w:eastAsiaTheme="minorEastAsia" w:cs="Calibri"/>
          <w:color w:val="000000" w:themeColor="text1"/>
          <w:sz w:val="20"/>
        </w:rPr>
      </w:pPr>
    </w:p>
    <w:p w14:paraId="27CC9173" w14:textId="77777777" w:rsidR="00EC6411" w:rsidRPr="00CD431A" w:rsidRDefault="00EC6411" w:rsidP="005A4F9E">
      <w:pPr>
        <w:tabs>
          <w:tab w:val="left" w:pos="284"/>
          <w:tab w:val="left" w:pos="426"/>
        </w:tabs>
        <w:spacing w:after="100"/>
        <w:rPr>
          <w:rFonts w:cs="Calibri"/>
          <w:color w:val="000000" w:themeColor="text1"/>
          <w:sz w:val="22"/>
          <w:szCs w:val="22"/>
        </w:rPr>
      </w:pPr>
    </w:p>
    <w:p w14:paraId="119F3318" w14:textId="2ECA4A83" w:rsidR="00EC6411" w:rsidRPr="00CD431A" w:rsidRDefault="00EC6411" w:rsidP="00EC6411">
      <w:pPr>
        <w:spacing w:after="100"/>
        <w:rPr>
          <w:rFonts w:cs="Calibri"/>
          <w:color w:val="000000" w:themeColor="text1"/>
          <w:sz w:val="22"/>
          <w:szCs w:val="22"/>
        </w:rPr>
      </w:pPr>
      <w:r w:rsidRPr="00CD431A">
        <w:rPr>
          <w:rFonts w:cs="Calibri"/>
          <w:b/>
          <w:i/>
          <w:color w:val="000000" w:themeColor="text1"/>
          <w:sz w:val="22"/>
          <w:szCs w:val="22"/>
          <w:u w:val="single"/>
        </w:rPr>
        <w:t xml:space="preserve">Vitrage de type </w:t>
      </w:r>
      <w:r>
        <w:rPr>
          <w:rFonts w:cs="Calibri"/>
          <w:b/>
          <w:i/>
          <w:color w:val="000000" w:themeColor="text1"/>
          <w:sz w:val="22"/>
          <w:szCs w:val="22"/>
          <w:u w:val="single"/>
        </w:rPr>
        <w:t>2</w:t>
      </w:r>
      <w:r w:rsidRPr="00CD431A">
        <w:rPr>
          <w:rFonts w:cs="Calibri"/>
          <w:b/>
          <w:i/>
          <w:color w:val="000000" w:themeColor="text1"/>
          <w:sz w:val="22"/>
          <w:szCs w:val="22"/>
          <w:u w:val="single"/>
        </w:rPr>
        <w:t xml:space="preserve"> – Double vitrage</w:t>
      </w:r>
      <w:r>
        <w:rPr>
          <w:rFonts w:cs="Calibri"/>
          <w:b/>
          <w:i/>
          <w:color w:val="000000" w:themeColor="text1"/>
          <w:sz w:val="22"/>
          <w:szCs w:val="22"/>
          <w:u w:val="single"/>
        </w:rPr>
        <w:t xml:space="preserve"> – Traitement solaire</w:t>
      </w:r>
      <w:r w:rsidRPr="00CD431A">
        <w:rPr>
          <w:rFonts w:cs="Calibri"/>
          <w:b/>
          <w:i/>
          <w:color w:val="000000" w:themeColor="text1"/>
          <w:sz w:val="22"/>
          <w:szCs w:val="22"/>
          <w:u w:val="single"/>
        </w:rPr>
        <w:t xml:space="preserve"> </w:t>
      </w:r>
      <w:r w:rsidRPr="00CD431A">
        <w:rPr>
          <w:rFonts w:cs="Calibri"/>
          <w:color w:val="000000" w:themeColor="text1"/>
          <w:sz w:val="22"/>
          <w:szCs w:val="22"/>
        </w:rPr>
        <w:t>:</w:t>
      </w:r>
    </w:p>
    <w:p w14:paraId="2377EB19" w14:textId="77777777" w:rsidR="00EC6411" w:rsidRPr="00CD431A" w:rsidRDefault="00EC6411" w:rsidP="00EC6411">
      <w:pPr>
        <w:rPr>
          <w:rFonts w:cs="Calibri"/>
          <w:color w:val="000000" w:themeColor="text1"/>
          <w:sz w:val="22"/>
          <w:szCs w:val="22"/>
        </w:rPr>
      </w:pPr>
      <w:r w:rsidRPr="00CD431A">
        <w:rPr>
          <w:rFonts w:cs="Calibri"/>
          <w:color w:val="000000" w:themeColor="text1"/>
          <w:sz w:val="22"/>
          <w:szCs w:val="22"/>
        </w:rPr>
        <w:t>Les vitrages seront de type 33/2.8-33/2 avec une épaisseur globale de 27 mm, avec les caractéristiques minimales suivantes :</w:t>
      </w:r>
    </w:p>
    <w:p w14:paraId="4A82ED95" w14:textId="77777777" w:rsidR="00EC6411" w:rsidRPr="00CD431A" w:rsidRDefault="00EC6411" w:rsidP="00EC6411">
      <w:pPr>
        <w:ind w:left="567" w:hanging="283"/>
        <w:rPr>
          <w:rFonts w:cs="Calibri"/>
          <w:color w:val="000000" w:themeColor="text1"/>
          <w:sz w:val="22"/>
          <w:szCs w:val="22"/>
        </w:rPr>
      </w:pPr>
      <w:r w:rsidRPr="00CD431A">
        <w:rPr>
          <w:rFonts w:cs="Calibri"/>
          <w:color w:val="000000" w:themeColor="text1"/>
          <w:sz w:val="22"/>
          <w:szCs w:val="22"/>
        </w:rPr>
        <w:t>- R</w:t>
      </w:r>
      <w:r w:rsidRPr="00CD431A">
        <w:rPr>
          <w:rFonts w:cs="Calibri"/>
          <w:color w:val="000000" w:themeColor="text1"/>
          <w:sz w:val="22"/>
          <w:szCs w:val="22"/>
          <w:vertAlign w:val="subscript"/>
        </w:rPr>
        <w:t>a,tr</w:t>
      </w:r>
      <w:r w:rsidRPr="00CD431A">
        <w:rPr>
          <w:rFonts w:cs="Calibri"/>
          <w:color w:val="000000" w:themeColor="text1"/>
          <w:sz w:val="22"/>
          <w:szCs w:val="22"/>
        </w:rPr>
        <w:t> : 32 dB.</w:t>
      </w:r>
    </w:p>
    <w:p w14:paraId="1BE13C41" w14:textId="77777777" w:rsidR="00EC6411" w:rsidRPr="00CD431A" w:rsidRDefault="00EC6411" w:rsidP="00EC6411">
      <w:pPr>
        <w:spacing w:after="100"/>
        <w:ind w:left="567" w:hanging="283"/>
        <w:rPr>
          <w:rFonts w:cs="Calibri"/>
          <w:color w:val="000000" w:themeColor="text1"/>
          <w:sz w:val="22"/>
          <w:szCs w:val="22"/>
        </w:rPr>
      </w:pPr>
      <w:r w:rsidRPr="00CD431A">
        <w:rPr>
          <w:rFonts w:cs="Calibri"/>
          <w:color w:val="000000" w:themeColor="text1"/>
          <w:sz w:val="22"/>
          <w:szCs w:val="22"/>
        </w:rPr>
        <w:t>- Classement Cekal : AR3.</w:t>
      </w:r>
    </w:p>
    <w:p w14:paraId="2AD15C43" w14:textId="52AE52D2" w:rsidR="00EC6411" w:rsidRPr="00CD431A" w:rsidRDefault="00EC6411" w:rsidP="00EC6411">
      <w:pPr>
        <w:tabs>
          <w:tab w:val="left" w:pos="284"/>
          <w:tab w:val="left" w:pos="426"/>
        </w:tabs>
        <w:spacing w:after="100"/>
        <w:rPr>
          <w:rFonts w:cs="Calibri"/>
          <w:color w:val="000000" w:themeColor="text1"/>
          <w:sz w:val="22"/>
          <w:szCs w:val="22"/>
        </w:rPr>
      </w:pPr>
      <w:r w:rsidRPr="00CD431A">
        <w:rPr>
          <w:rFonts w:cs="Calibri"/>
          <w:color w:val="000000" w:themeColor="text1"/>
          <w:sz w:val="22"/>
          <w:szCs w:val="22"/>
        </w:rPr>
        <w:t>Ces vitrages seront prévus avec des lames d’argon à isolation thermique et phonique avec un coefficient tendant au critère K &lt; 1.</w:t>
      </w:r>
      <w:r w:rsidR="00DE3D64">
        <w:rPr>
          <w:rFonts w:cs="Calibri"/>
          <w:color w:val="000000" w:themeColor="text1"/>
          <w:sz w:val="22"/>
          <w:szCs w:val="22"/>
        </w:rPr>
        <w:t>3</w:t>
      </w:r>
      <w:r w:rsidRPr="00CD431A">
        <w:rPr>
          <w:rFonts w:cs="Calibri"/>
          <w:color w:val="000000" w:themeColor="text1"/>
          <w:sz w:val="22"/>
          <w:szCs w:val="22"/>
        </w:rPr>
        <w:t>0 w/m</w:t>
      </w:r>
      <w:r w:rsidRPr="00CD431A">
        <w:rPr>
          <w:rFonts w:cs="Calibri"/>
          <w:color w:val="000000" w:themeColor="text1"/>
          <w:sz w:val="22"/>
          <w:szCs w:val="22"/>
          <w:vertAlign w:val="superscript"/>
        </w:rPr>
        <w:t>2</w:t>
      </w:r>
      <w:r w:rsidRPr="00CD431A">
        <w:rPr>
          <w:rFonts w:cs="Calibri"/>
          <w:color w:val="000000" w:themeColor="text1"/>
          <w:sz w:val="22"/>
          <w:szCs w:val="22"/>
        </w:rPr>
        <w:t>K.</w:t>
      </w:r>
    </w:p>
    <w:p w14:paraId="12DF85C9" w14:textId="77777777" w:rsidR="00CC20E5" w:rsidRPr="00CD431A" w:rsidRDefault="00CC20E5" w:rsidP="00CC20E5">
      <w:pPr>
        <w:pStyle w:val="Retraitnormal"/>
        <w:ind w:left="0"/>
        <w:rPr>
          <w:rFonts w:cs="Calibri"/>
          <w:sz w:val="22"/>
          <w:szCs w:val="22"/>
        </w:rPr>
      </w:pPr>
    </w:p>
    <w:p w14:paraId="241C3568" w14:textId="7AE93510" w:rsidR="00CC20E5" w:rsidRPr="00CD431A" w:rsidRDefault="005A4F9E" w:rsidP="00F2511C">
      <w:pPr>
        <w:pStyle w:val="Titre3"/>
      </w:pPr>
      <w:bookmarkStart w:id="38" w:name="_Toc130315678"/>
      <w:bookmarkStart w:id="39" w:name="_Toc130318010"/>
      <w:r w:rsidRPr="00CD431A">
        <w:t>Quincaillerie</w:t>
      </w:r>
      <w:bookmarkEnd w:id="38"/>
      <w:bookmarkEnd w:id="39"/>
    </w:p>
    <w:p w14:paraId="4124D2F4" w14:textId="3A226E0D"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La quincaillerie et les ferrages seront de première quali</w:t>
      </w:r>
      <w:r w:rsidR="00EB692B">
        <w:rPr>
          <w:rFonts w:eastAsiaTheme="minorEastAsia" w:cs="Calibri"/>
          <w:sz w:val="22"/>
          <w:szCs w:val="22"/>
        </w:rPr>
        <w:t>té</w:t>
      </w:r>
      <w:r w:rsidRPr="00CD431A">
        <w:rPr>
          <w:rFonts w:eastAsiaTheme="minorEastAsia" w:cs="Calibri"/>
          <w:sz w:val="22"/>
          <w:szCs w:val="22"/>
        </w:rPr>
        <w:t xml:space="preserve"> (label NF Q exigé) de type robuste tenant compte du poids et des dimensions des vantaux et seront protégés contre la corrosion soit par nature (acier inoxydable), soit par traitement à la charge du présent lot, et seront choisi par le Maître d’œuvre sur présentation d’échantillons et procès-verbaux NF et FEU. Ils bénéficieront d’une garantie décennale. </w:t>
      </w:r>
    </w:p>
    <w:p w14:paraId="3CBDBCCC"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Les coffres à larder seront conformes à la norme NF P 26-414. Ils seront réversibles sans démontage, conçus avec le 1⁄2 tour bombé afin de favoriser la bonne fermeture en réduisant les bruits et chocs. Axe à 50 mm. Ils seront pourvus de trous de passage de vis de fixation des rosaces de béquilles afin d’effectuer leur montage par vis traversante. Ils comportent des ressorts de fouillât renforces afin d’assurer un bon maintien des béquilles. Decor têtières, suivant la finition des portes et finition des béquilles. </w:t>
      </w:r>
    </w:p>
    <w:p w14:paraId="5600B600"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Les fermetures anti-paniques seront conformes à la norme NF P 26-315. Elles seront de type PUSH, réversibles sans démontage, à cylindre à profil européen, pourvues d’un pêne autobloquant interdisant son crochetage. La barre de manœuvre sera sans possibilité́ de bras de levier afin d’éviter ce type de vandalisme. La gamme comportera les modèles avec PV feu. </w:t>
      </w:r>
    </w:p>
    <w:p w14:paraId="7452FA4F"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Les cylindres seront de type européen, à clés réversibles brevetées permettant ainsi le contrôle de la reproduction des clés, pour les portes extérieures et zones sensibles, à̀ clés non brevetées pour les autres serrures. </w:t>
      </w:r>
    </w:p>
    <w:p w14:paraId="2E59A083"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Les ferme-portes seront de type extra-plat (38 mm d’épaisseur) à̀ bras anti vandalisme. Les butoirs seront intégrés dans les bras à glissière. Réglage des 2 temps de fermeture, par vis séparées. Sur les portes extérieures le modèle </w:t>
      </w:r>
      <w:r w:rsidRPr="00CD431A">
        <w:rPr>
          <w:rFonts w:eastAsiaTheme="minorEastAsia" w:cs="Calibri"/>
          <w:sz w:val="22"/>
          <w:szCs w:val="22"/>
        </w:rPr>
        <w:lastRenderedPageBreak/>
        <w:t xml:space="preserve">sera conçu pour résister ‘aux coups de vent’ (modèle avec frein à l’ouverture). Ils seront tous adaptés à la taille, au poids et aux exigences Feu des vantaux (PV CSTB à fournir impérativement). </w:t>
      </w:r>
    </w:p>
    <w:p w14:paraId="3F6F8626"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Toutes les pièces de quincaillerie telles que pattes à scellement, équerres, fourrures etc., seront prévues galvanisées. </w:t>
      </w:r>
    </w:p>
    <w:p w14:paraId="347A415D"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 positionnement des ferrages sera conçu pour permettre la continuité́ des joints étanchéité́, en outre des réglages seront prévus pour permettre le rattrapage des jeux éventuels entre ouvrant et dormant. La compression des joints devra conserver dans le temps le classement AEV exigé. Paumelles suivant dimensions et poids des vantaux. Toutes les fermetures seront prévues avec 3 points de condamnation minimum. L’assistance technique du fabricant des ferrages pourra être demandée. </w:t>
      </w:r>
    </w:p>
    <w:p w14:paraId="512A534B"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La résistance à la corrosion de la quincaillerie et de leurs fixations dépendra des conditions d’utilisation suivant NF EN 1670 </w:t>
      </w:r>
    </w:p>
    <w:p w14:paraId="5FCA3B29" w14:textId="0A67EA74"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Les organes de manœuvre (béquilles, etc.) situés </w:t>
      </w:r>
      <w:r w:rsidR="00400C32" w:rsidRPr="00CD431A">
        <w:rPr>
          <w:rFonts w:eastAsiaTheme="minorEastAsia" w:cs="Calibri"/>
          <w:sz w:val="22"/>
          <w:szCs w:val="22"/>
        </w:rPr>
        <w:t>à</w:t>
      </w:r>
      <w:r w:rsidRPr="00CD431A">
        <w:rPr>
          <w:rFonts w:eastAsiaTheme="minorEastAsia" w:cs="Calibri"/>
          <w:sz w:val="22"/>
          <w:szCs w:val="22"/>
        </w:rPr>
        <w:t xml:space="preserve">̀ l’extérieur ne devront pas gêner l’occultation des baies par volet roulant. </w:t>
      </w:r>
    </w:p>
    <w:p w14:paraId="6C4C88B5" w14:textId="77777777"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Toutes les serrures employées devront avoir le label de qualité́ NF Q. Un tableau de combinaisons des serrures concernant toutes les ouvertures sera établi par l’entreprise. Il sera présenté pour accord au Maître d’œuvre. L’entrepreneur titulaire du présent lot devra prévoir la mise en conformité́ de ses serrures avec ce tableau, en coordination avec les autres lots. </w:t>
      </w:r>
    </w:p>
    <w:p w14:paraId="4F256869" w14:textId="72CD3DEC" w:rsidR="005A4F9E" w:rsidRPr="00CD431A" w:rsidRDefault="005A4F9E" w:rsidP="005A4F9E">
      <w:pPr>
        <w:spacing w:after="100"/>
        <w:rPr>
          <w:rFonts w:eastAsiaTheme="minorEastAsia" w:cs="Calibri"/>
          <w:sz w:val="22"/>
          <w:szCs w:val="22"/>
        </w:rPr>
      </w:pPr>
      <w:r w:rsidRPr="00CD431A">
        <w:rPr>
          <w:rFonts w:eastAsiaTheme="minorEastAsia" w:cs="Calibri"/>
          <w:sz w:val="22"/>
          <w:szCs w:val="22"/>
        </w:rPr>
        <w:t xml:space="preserve">Il sera prévu un jeu de trois clés par serrure, l’entrepreneur du présent lot sera responsable des clés pendant toute la durée du chantier. Il sera prévu la fourniture de cylindres provisoires pour la durée des travaux par chaque lot. </w:t>
      </w:r>
    </w:p>
    <w:p w14:paraId="013C6E5C" w14:textId="77777777" w:rsidR="00485668" w:rsidRDefault="00485668" w:rsidP="005A4F9E">
      <w:pPr>
        <w:pStyle w:val="NormalWeb"/>
        <w:spacing w:before="0" w:beforeAutospacing="0" w:afterAutospacing="0"/>
        <w:rPr>
          <w:rFonts w:ascii="Calibri" w:eastAsiaTheme="minorEastAsia" w:hAnsi="Calibri" w:cs="Calibri"/>
          <w:sz w:val="22"/>
          <w:szCs w:val="22"/>
        </w:rPr>
      </w:pPr>
      <w:r>
        <w:rPr>
          <w:rFonts w:ascii="Calibri" w:eastAsiaTheme="minorEastAsia" w:hAnsi="Calibri" w:cs="Calibri"/>
          <w:sz w:val="22"/>
          <w:szCs w:val="22"/>
        </w:rPr>
        <w:t>L’organigramme existant des bâtiments sera repris, et ajustés en fonction des modifications des menuiseries. La fournitures des</w:t>
      </w:r>
      <w:r w:rsidR="005A4F9E" w:rsidRPr="00CD431A">
        <w:rPr>
          <w:rFonts w:ascii="Calibri" w:eastAsiaTheme="minorEastAsia" w:hAnsi="Calibri" w:cs="Calibri"/>
          <w:sz w:val="22"/>
          <w:szCs w:val="22"/>
        </w:rPr>
        <w:t xml:space="preserve"> clés est à la charge du présent lot</w:t>
      </w:r>
      <w:r w:rsidR="00424854">
        <w:rPr>
          <w:rFonts w:ascii="Calibri" w:eastAsiaTheme="minorEastAsia" w:hAnsi="Calibri" w:cs="Calibri"/>
          <w:sz w:val="22"/>
          <w:szCs w:val="22"/>
        </w:rPr>
        <w:t>, sur la base de celui existant</w:t>
      </w:r>
      <w:r w:rsidR="005A4F9E" w:rsidRPr="00CD431A">
        <w:rPr>
          <w:rFonts w:ascii="Calibri" w:eastAsiaTheme="minorEastAsia" w:hAnsi="Calibri" w:cs="Calibri"/>
          <w:sz w:val="22"/>
          <w:szCs w:val="22"/>
        </w:rPr>
        <w:t xml:space="preserve">. </w:t>
      </w:r>
    </w:p>
    <w:p w14:paraId="434E3161" w14:textId="1C8725C7" w:rsidR="00B94DA2" w:rsidRDefault="00485668" w:rsidP="005A4F9E">
      <w:pPr>
        <w:pStyle w:val="NormalWeb"/>
        <w:spacing w:before="0" w:beforeAutospacing="0" w:afterAutospacing="0"/>
        <w:rPr>
          <w:rFonts w:ascii="Calibri" w:eastAsiaTheme="minorEastAsia" w:hAnsi="Calibri" w:cs="Calibri"/>
          <w:sz w:val="22"/>
          <w:szCs w:val="22"/>
        </w:rPr>
      </w:pPr>
      <w:r>
        <w:rPr>
          <w:rFonts w:ascii="Calibri" w:eastAsiaTheme="minorEastAsia" w:hAnsi="Calibri" w:cs="Calibri"/>
          <w:sz w:val="22"/>
          <w:szCs w:val="22"/>
        </w:rPr>
        <w:t>L’ajustement de l’organigramme</w:t>
      </w:r>
      <w:r w:rsidR="005A4F9E" w:rsidRPr="00CD431A">
        <w:rPr>
          <w:rFonts w:ascii="Calibri" w:eastAsiaTheme="minorEastAsia" w:hAnsi="Calibri" w:cs="Calibri"/>
          <w:sz w:val="22"/>
          <w:szCs w:val="22"/>
        </w:rPr>
        <w:t xml:space="preserve"> sera étudi</w:t>
      </w:r>
      <w:r w:rsidR="00424854">
        <w:rPr>
          <w:rFonts w:ascii="Calibri" w:eastAsiaTheme="minorEastAsia" w:hAnsi="Calibri" w:cs="Calibri"/>
          <w:sz w:val="22"/>
          <w:szCs w:val="22"/>
        </w:rPr>
        <w:t>é</w:t>
      </w:r>
      <w:r w:rsidR="005A4F9E" w:rsidRPr="00CD431A">
        <w:rPr>
          <w:rFonts w:ascii="Calibri" w:eastAsiaTheme="minorEastAsia" w:hAnsi="Calibri" w:cs="Calibri"/>
          <w:sz w:val="22"/>
          <w:szCs w:val="22"/>
        </w:rPr>
        <w:t xml:space="preserve"> en collaboration avec les maitrises d’ouvrage, d’œuvre, et les différents lots concernés par la </w:t>
      </w:r>
      <w:r w:rsidR="005A4F9E" w:rsidRPr="00623F7C">
        <w:rPr>
          <w:rFonts w:ascii="Calibri" w:eastAsiaTheme="minorEastAsia" w:hAnsi="Calibri" w:cs="Calibri"/>
          <w:b/>
          <w:color w:val="FF0000"/>
          <w:sz w:val="22"/>
          <w:szCs w:val="22"/>
        </w:rPr>
        <w:t>fourniture de cylindres</w:t>
      </w:r>
      <w:r w:rsidR="00623F7C" w:rsidRPr="00623F7C">
        <w:rPr>
          <w:rFonts w:ascii="Calibri" w:eastAsiaTheme="minorEastAsia" w:hAnsi="Calibri" w:cs="Calibri"/>
          <w:b/>
          <w:color w:val="FF0000"/>
          <w:sz w:val="22"/>
          <w:szCs w:val="22"/>
        </w:rPr>
        <w:t xml:space="preserve"> </w:t>
      </w:r>
      <w:r w:rsidR="00DE3D64">
        <w:rPr>
          <w:rFonts w:ascii="Calibri" w:eastAsiaTheme="minorEastAsia" w:hAnsi="Calibri" w:cs="Calibri"/>
          <w:b/>
          <w:color w:val="FF0000"/>
          <w:sz w:val="22"/>
          <w:szCs w:val="22"/>
        </w:rPr>
        <w:t>repris sur l’existant</w:t>
      </w:r>
      <w:r w:rsidR="005A4F9E" w:rsidRPr="00CD431A">
        <w:rPr>
          <w:rFonts w:ascii="Calibri" w:eastAsiaTheme="minorEastAsia" w:hAnsi="Calibri" w:cs="Calibri"/>
          <w:sz w:val="22"/>
          <w:szCs w:val="22"/>
        </w:rPr>
        <w:t>. L’assistance du fabricant pourra être sollicitée.</w:t>
      </w:r>
    </w:p>
    <w:p w14:paraId="2958EFB0" w14:textId="27CFDC7E" w:rsidR="00B94DA2" w:rsidRDefault="00B94DA2" w:rsidP="00B94DA2">
      <w:pPr>
        <w:pStyle w:val="NormalWeb"/>
        <w:spacing w:before="0" w:beforeAutospacing="0" w:afterAutospacing="0"/>
        <w:rPr>
          <w:rFonts w:ascii="Calibri" w:hAnsi="Calibri" w:cs="Calibri"/>
          <w:sz w:val="22"/>
          <w:szCs w:val="22"/>
        </w:rPr>
      </w:pPr>
    </w:p>
    <w:p w14:paraId="0640ECE5" w14:textId="0CD3DDE4" w:rsidR="00EB692B" w:rsidRPr="00CD431A" w:rsidRDefault="00EB692B" w:rsidP="00F2511C">
      <w:pPr>
        <w:pStyle w:val="Titre3"/>
      </w:pPr>
      <w:bookmarkStart w:id="40" w:name="_Toc130315679"/>
      <w:bookmarkStart w:id="41" w:name="_Toc130318011"/>
      <w:r>
        <w:t>Organigramme</w:t>
      </w:r>
      <w:bookmarkEnd w:id="40"/>
      <w:bookmarkEnd w:id="41"/>
    </w:p>
    <w:p w14:paraId="55F5F4C1" w14:textId="1F5BAF22" w:rsidR="00904848" w:rsidRPr="00904848" w:rsidRDefault="00EB692B" w:rsidP="00904848">
      <w:pPr>
        <w:pStyle w:val="NormalWeb"/>
        <w:spacing w:before="0" w:beforeAutospacing="0" w:after="0" w:afterAutospacing="0"/>
        <w:rPr>
          <w:rFonts w:ascii="Calibri" w:eastAsiaTheme="minorEastAsia" w:hAnsi="Calibri" w:cs="Calibri"/>
          <w:sz w:val="22"/>
          <w:szCs w:val="22"/>
        </w:rPr>
      </w:pPr>
      <w:r w:rsidRPr="00CD431A">
        <w:rPr>
          <w:rFonts w:ascii="Calibri" w:eastAsiaTheme="minorEastAsia" w:hAnsi="Calibri" w:cs="Calibri"/>
          <w:sz w:val="22"/>
          <w:szCs w:val="22"/>
        </w:rPr>
        <w:t>La</w:t>
      </w:r>
      <w:r w:rsidR="00435E2D">
        <w:rPr>
          <w:rFonts w:ascii="Calibri" w:eastAsiaTheme="minorEastAsia" w:hAnsi="Calibri" w:cs="Calibri"/>
          <w:sz w:val="22"/>
          <w:szCs w:val="22"/>
        </w:rPr>
        <w:t xml:space="preserve"> pose p</w:t>
      </w:r>
      <w:r w:rsidR="00904848" w:rsidRPr="00904848">
        <w:rPr>
          <w:rFonts w:ascii="Calibri" w:eastAsiaTheme="minorEastAsia" w:hAnsi="Calibri" w:cs="Calibri"/>
          <w:sz w:val="22"/>
          <w:szCs w:val="22"/>
        </w:rPr>
        <w:t xml:space="preserve">our l'ensemble des serrures du présent dossier, il sera prévu </w:t>
      </w:r>
      <w:r w:rsidR="00DE3D64">
        <w:rPr>
          <w:rFonts w:ascii="Calibri" w:eastAsiaTheme="minorEastAsia" w:hAnsi="Calibri" w:cs="Calibri"/>
          <w:b/>
          <w:bCs/>
          <w:sz w:val="22"/>
          <w:szCs w:val="22"/>
        </w:rPr>
        <w:t>de se reprendre sur l’organigramme existant</w:t>
      </w:r>
      <w:r w:rsidR="00904848" w:rsidRPr="00904848">
        <w:rPr>
          <w:rFonts w:ascii="Calibri" w:eastAsiaTheme="minorEastAsia" w:hAnsi="Calibri" w:cs="Calibri"/>
          <w:sz w:val="22"/>
          <w:szCs w:val="22"/>
        </w:rPr>
        <w:t xml:space="preserve">. </w:t>
      </w:r>
    </w:p>
    <w:p w14:paraId="57BB7544" w14:textId="31C72E89"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 xml:space="preserve">Gérance de l'organigramme </w:t>
      </w:r>
      <w:r w:rsidR="00DE3D64">
        <w:rPr>
          <w:rFonts w:ascii="Calibri" w:eastAsiaTheme="minorEastAsia" w:hAnsi="Calibri" w:cs="Calibri"/>
          <w:sz w:val="22"/>
          <w:szCs w:val="22"/>
        </w:rPr>
        <w:t xml:space="preserve">par </w:t>
      </w:r>
      <w:r w:rsidR="00435E2D">
        <w:rPr>
          <w:rFonts w:ascii="Calibri" w:eastAsiaTheme="minorEastAsia" w:hAnsi="Calibri" w:cs="Calibri"/>
          <w:sz w:val="22"/>
          <w:szCs w:val="22"/>
        </w:rPr>
        <w:t>le présent lot</w:t>
      </w:r>
      <w:r w:rsidRPr="00904848">
        <w:rPr>
          <w:rFonts w:ascii="Calibri" w:eastAsiaTheme="minorEastAsia" w:hAnsi="Calibri" w:cs="Calibri"/>
          <w:sz w:val="22"/>
          <w:szCs w:val="22"/>
        </w:rPr>
        <w:t>.</w:t>
      </w:r>
    </w:p>
    <w:p w14:paraId="4D8E93C9" w14:textId="77777777"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Il sera fourni :</w:t>
      </w:r>
    </w:p>
    <w:p w14:paraId="71C856F0" w14:textId="77777777" w:rsidR="00904848" w:rsidRPr="00904848" w:rsidRDefault="00904848" w:rsidP="00904848">
      <w:pPr>
        <w:pStyle w:val="NormalWeb"/>
        <w:spacing w:before="0" w:beforeAutospacing="0" w:after="0" w:afterAutospacing="0"/>
        <w:ind w:firstLine="680"/>
        <w:rPr>
          <w:rFonts w:ascii="Calibri" w:eastAsiaTheme="minorEastAsia" w:hAnsi="Calibri" w:cs="Calibri"/>
          <w:sz w:val="22"/>
          <w:szCs w:val="22"/>
        </w:rPr>
      </w:pPr>
      <w:r w:rsidRPr="00904848">
        <w:rPr>
          <w:rFonts w:ascii="Calibri" w:eastAsiaTheme="minorEastAsia" w:hAnsi="Calibri" w:cs="Calibri"/>
          <w:sz w:val="22"/>
          <w:szCs w:val="22"/>
        </w:rPr>
        <w:t>- 5 clés par serrure</w:t>
      </w:r>
    </w:p>
    <w:p w14:paraId="2DBC3BFC" w14:textId="77777777" w:rsidR="00904848" w:rsidRPr="00904848" w:rsidRDefault="00904848" w:rsidP="00904848">
      <w:pPr>
        <w:pStyle w:val="NormalWeb"/>
        <w:spacing w:before="0" w:beforeAutospacing="0" w:after="0" w:afterAutospacing="0"/>
        <w:ind w:firstLine="680"/>
        <w:rPr>
          <w:rFonts w:ascii="Calibri" w:eastAsiaTheme="minorEastAsia" w:hAnsi="Calibri" w:cs="Calibri"/>
          <w:sz w:val="22"/>
          <w:szCs w:val="22"/>
        </w:rPr>
      </w:pPr>
      <w:r w:rsidRPr="00904848">
        <w:rPr>
          <w:rFonts w:ascii="Calibri" w:eastAsiaTheme="minorEastAsia" w:hAnsi="Calibri" w:cs="Calibri"/>
          <w:sz w:val="22"/>
          <w:szCs w:val="22"/>
        </w:rPr>
        <w:t>- 10 clés pour passe partiel ou sous-passe</w:t>
      </w:r>
    </w:p>
    <w:p w14:paraId="295603B2" w14:textId="77777777" w:rsidR="00904848" w:rsidRPr="00904848" w:rsidRDefault="00904848" w:rsidP="00904848">
      <w:pPr>
        <w:pStyle w:val="NormalWeb"/>
        <w:spacing w:before="0" w:beforeAutospacing="0" w:after="0" w:afterAutospacing="0"/>
        <w:ind w:firstLine="680"/>
        <w:rPr>
          <w:rFonts w:ascii="Calibri" w:eastAsiaTheme="minorEastAsia" w:hAnsi="Calibri" w:cs="Calibri"/>
          <w:sz w:val="22"/>
          <w:szCs w:val="22"/>
        </w:rPr>
      </w:pPr>
      <w:r w:rsidRPr="00904848">
        <w:rPr>
          <w:rFonts w:ascii="Calibri" w:eastAsiaTheme="minorEastAsia" w:hAnsi="Calibri" w:cs="Calibri"/>
          <w:sz w:val="22"/>
          <w:szCs w:val="22"/>
        </w:rPr>
        <w:t>- 5 clés pour passe général.</w:t>
      </w:r>
    </w:p>
    <w:p w14:paraId="63D892A3" w14:textId="77777777"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Avec étiquettes stipulant l'affectation de ce dernier ainsi que le corps d'état concerné.</w:t>
      </w:r>
    </w:p>
    <w:p w14:paraId="398D7A03" w14:textId="63097A7E"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L'entreprise devra la mise en place des canons provisoires durant toute la période des travaux jusqu'à la réception</w:t>
      </w:r>
      <w:r w:rsidR="00435E2D">
        <w:rPr>
          <w:rFonts w:ascii="Calibri" w:eastAsiaTheme="minorEastAsia" w:hAnsi="Calibri" w:cs="Calibri"/>
          <w:sz w:val="22"/>
          <w:szCs w:val="22"/>
        </w:rPr>
        <w:t xml:space="preserve"> </w:t>
      </w:r>
      <w:r w:rsidRPr="00904848">
        <w:rPr>
          <w:rFonts w:ascii="Calibri" w:eastAsiaTheme="minorEastAsia" w:hAnsi="Calibri" w:cs="Calibri"/>
          <w:sz w:val="22"/>
          <w:szCs w:val="22"/>
        </w:rPr>
        <w:t>des travaux.</w:t>
      </w:r>
    </w:p>
    <w:p w14:paraId="2D529BFF" w14:textId="5D2942AE"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Les cylindres de sûreté seront avec profil européen et à barillet 10 pistons actifs minimum, à clé forée réversible,</w:t>
      </w:r>
      <w:r w:rsidR="00435E2D">
        <w:rPr>
          <w:rFonts w:ascii="Calibri" w:eastAsiaTheme="minorEastAsia" w:hAnsi="Calibri" w:cs="Calibri"/>
          <w:sz w:val="22"/>
          <w:szCs w:val="22"/>
        </w:rPr>
        <w:t xml:space="preserve"> de </w:t>
      </w:r>
      <w:r w:rsidR="00DE3D64">
        <w:rPr>
          <w:rFonts w:ascii="Calibri" w:eastAsiaTheme="minorEastAsia" w:hAnsi="Calibri" w:cs="Calibri"/>
          <w:b/>
          <w:sz w:val="22"/>
          <w:szCs w:val="22"/>
        </w:rPr>
        <w:t>identique à l’existant</w:t>
      </w:r>
      <w:r w:rsidRPr="00904848">
        <w:rPr>
          <w:rFonts w:ascii="Calibri" w:eastAsiaTheme="minorEastAsia" w:hAnsi="Calibri" w:cs="Calibri"/>
          <w:sz w:val="22"/>
          <w:szCs w:val="22"/>
        </w:rPr>
        <w:t>, non reproductible à vie.</w:t>
      </w:r>
    </w:p>
    <w:p w14:paraId="55376372" w14:textId="77777777" w:rsidR="00904848" w:rsidRPr="00904848"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Les clefs seront à reproduction protégée, avec ou sans carte de propriété, duplication en usine.</w:t>
      </w:r>
    </w:p>
    <w:p w14:paraId="5FE80651" w14:textId="126581DF" w:rsidR="00B94DA2" w:rsidRDefault="00904848" w:rsidP="00904848">
      <w:pPr>
        <w:pStyle w:val="NormalWeb"/>
        <w:spacing w:before="0" w:beforeAutospacing="0" w:after="0" w:afterAutospacing="0"/>
        <w:rPr>
          <w:rFonts w:ascii="Calibri" w:eastAsiaTheme="minorEastAsia" w:hAnsi="Calibri" w:cs="Calibri"/>
          <w:sz w:val="22"/>
          <w:szCs w:val="22"/>
        </w:rPr>
      </w:pPr>
      <w:r w:rsidRPr="00904848">
        <w:rPr>
          <w:rFonts w:ascii="Calibri" w:eastAsiaTheme="minorEastAsia" w:hAnsi="Calibri" w:cs="Calibri"/>
          <w:sz w:val="22"/>
          <w:szCs w:val="22"/>
        </w:rPr>
        <w:t>Les cylindres seront à double entrée en standard et débrayable.</w:t>
      </w:r>
    </w:p>
    <w:p w14:paraId="5B3403BA" w14:textId="1F8D69C2" w:rsidR="00904848" w:rsidRDefault="00904848" w:rsidP="00904848">
      <w:pPr>
        <w:pStyle w:val="NormalWeb"/>
        <w:spacing w:before="0" w:beforeAutospacing="0" w:afterAutospacing="0"/>
        <w:rPr>
          <w:rFonts w:ascii="Calibri" w:hAnsi="Calibri" w:cs="Calibri"/>
          <w:sz w:val="22"/>
          <w:szCs w:val="22"/>
        </w:rPr>
      </w:pPr>
    </w:p>
    <w:p w14:paraId="3319826E" w14:textId="2A2081A1" w:rsidR="001E5C0F" w:rsidRPr="00CD431A" w:rsidRDefault="001E5C0F" w:rsidP="00F2511C">
      <w:pPr>
        <w:pStyle w:val="Titre3"/>
      </w:pPr>
      <w:bookmarkStart w:id="42" w:name="_Toc130315680"/>
      <w:bookmarkStart w:id="43" w:name="_Toc130318012"/>
      <w:r>
        <w:t>Généralités communes à toutes les menuiseries</w:t>
      </w:r>
      <w:bookmarkEnd w:id="42"/>
      <w:bookmarkEnd w:id="43"/>
    </w:p>
    <w:p w14:paraId="1A9B8A51" w14:textId="30FDCEAD" w:rsidR="001E5C0F" w:rsidRPr="001E5C0F" w:rsidRDefault="001E5C0F" w:rsidP="001E5C0F">
      <w:pPr>
        <w:spacing w:after="100"/>
        <w:rPr>
          <w:rFonts w:cs="Calibri"/>
          <w:sz w:val="22"/>
          <w:szCs w:val="22"/>
        </w:rPr>
      </w:pPr>
      <w:r>
        <w:rPr>
          <w:rFonts w:cs="Calibri"/>
          <w:color w:val="000000" w:themeColor="text1"/>
          <w:sz w:val="22"/>
          <w:szCs w:val="22"/>
        </w:rPr>
        <w:t>Toute les menuiseries</w:t>
      </w:r>
      <w:r w:rsidRPr="001E5C0F">
        <w:rPr>
          <w:rFonts w:cs="Calibri"/>
          <w:sz w:val="22"/>
          <w:szCs w:val="22"/>
        </w:rPr>
        <w:t xml:space="preserve"> compren</w:t>
      </w:r>
      <w:r>
        <w:rPr>
          <w:rFonts w:cs="Calibri"/>
          <w:sz w:val="22"/>
          <w:szCs w:val="22"/>
        </w:rPr>
        <w:t>e</w:t>
      </w:r>
      <w:r w:rsidRPr="001E5C0F">
        <w:rPr>
          <w:rFonts w:cs="Calibri"/>
          <w:sz w:val="22"/>
          <w:szCs w:val="22"/>
        </w:rPr>
        <w:t>nt notamment :</w:t>
      </w:r>
    </w:p>
    <w:p w14:paraId="55D47B3B" w14:textId="6CDF47CC"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Un prébâti ou précadre en acier galvanisé destiné à reprendre l'épaisseur de la contre cloison de doublage</w:t>
      </w:r>
      <w:r>
        <w:rPr>
          <w:rFonts w:cs="Calibri"/>
          <w:sz w:val="22"/>
          <w:szCs w:val="22"/>
        </w:rPr>
        <w:t xml:space="preserve"> </w:t>
      </w:r>
      <w:r w:rsidRPr="001E5C0F">
        <w:rPr>
          <w:rFonts w:cs="Calibri"/>
          <w:sz w:val="22"/>
          <w:szCs w:val="22"/>
        </w:rPr>
        <w:t>intérieur d’épaisseur comprise entre 174 à 187 mm,</w:t>
      </w:r>
    </w:p>
    <w:p w14:paraId="32B405A9" w14:textId="6A3DFDAD"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Un dormant constitué de montants, traverse haute, traverse intermédiaire, pièce d'appui, le tout fixé sur le</w:t>
      </w:r>
      <w:r>
        <w:rPr>
          <w:rFonts w:cs="Calibri"/>
          <w:sz w:val="22"/>
          <w:szCs w:val="22"/>
        </w:rPr>
        <w:t xml:space="preserve"> </w:t>
      </w:r>
      <w:r w:rsidRPr="001E5C0F">
        <w:rPr>
          <w:rFonts w:cs="Calibri"/>
          <w:sz w:val="22"/>
          <w:szCs w:val="22"/>
        </w:rPr>
        <w:t>précadre,</w:t>
      </w:r>
    </w:p>
    <w:p w14:paraId="3F4A03DB" w14:textId="7A4AD4E8"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Profil de la traverse basse avec rejet d'eau,</w:t>
      </w:r>
    </w:p>
    <w:p w14:paraId="1582ABC6" w14:textId="3F4DB66C"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Tous ces éléments seront à feuillure drainée,</w:t>
      </w:r>
    </w:p>
    <w:p w14:paraId="51047BC8" w14:textId="6603FEAF"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L'étanchéité (air, eau) sera réalisée par procédé adapté,</w:t>
      </w:r>
    </w:p>
    <w:p w14:paraId="340D91FB" w14:textId="0CC71FA6"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lastRenderedPageBreak/>
        <w:t>Disposition vis à vis de la dilatation pour les châssis de grande longueur,</w:t>
      </w:r>
    </w:p>
    <w:p w14:paraId="0A4DFC8A" w14:textId="55702CB5"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Ouvrants avec manoeuvre et condamnation par poignée et crémone encastrée dans la teinte des profils avec</w:t>
      </w:r>
      <w:r>
        <w:rPr>
          <w:rFonts w:cs="Calibri"/>
          <w:sz w:val="22"/>
          <w:szCs w:val="22"/>
        </w:rPr>
        <w:t xml:space="preserve"> </w:t>
      </w:r>
      <w:r w:rsidRPr="001E5C0F">
        <w:rPr>
          <w:rFonts w:cs="Calibri"/>
          <w:sz w:val="22"/>
          <w:szCs w:val="22"/>
        </w:rPr>
        <w:t>serrage progressif,</w:t>
      </w:r>
    </w:p>
    <w:p w14:paraId="74299B11" w14:textId="0DC754BE"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Dans le cas de menuiserie posée au nu intérieur de la façade, prévoir une bavette alu laqué (isolée le cas</w:t>
      </w:r>
      <w:r>
        <w:rPr>
          <w:rFonts w:cs="Calibri"/>
          <w:sz w:val="22"/>
          <w:szCs w:val="22"/>
        </w:rPr>
        <w:t xml:space="preserve"> </w:t>
      </w:r>
      <w:r w:rsidRPr="001E5C0F">
        <w:rPr>
          <w:rFonts w:cs="Calibri"/>
          <w:sz w:val="22"/>
          <w:szCs w:val="22"/>
        </w:rPr>
        <w:t>échéant) pour habillage de l'appui maçonné compris épaisseur de vêture ou de l'isolation par l'extérieur, le cas</w:t>
      </w:r>
      <w:r>
        <w:rPr>
          <w:rFonts w:cs="Calibri"/>
          <w:sz w:val="22"/>
          <w:szCs w:val="22"/>
        </w:rPr>
        <w:t xml:space="preserve"> </w:t>
      </w:r>
      <w:r w:rsidRPr="001E5C0F">
        <w:rPr>
          <w:rFonts w:cs="Calibri"/>
          <w:sz w:val="22"/>
          <w:szCs w:val="22"/>
        </w:rPr>
        <w:t>échéant, protection par film PVC adhésif en cours de chantier,</w:t>
      </w:r>
    </w:p>
    <w:p w14:paraId="504102F2" w14:textId="58BE8409"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Profil couvre joint intérieur rapporté sur les 4 faces de la menuiserie pour une finition soignée contre les</w:t>
      </w:r>
      <w:r>
        <w:rPr>
          <w:rFonts w:cs="Calibri"/>
          <w:sz w:val="22"/>
          <w:szCs w:val="22"/>
        </w:rPr>
        <w:t xml:space="preserve"> </w:t>
      </w:r>
      <w:r w:rsidRPr="001E5C0F">
        <w:rPr>
          <w:rFonts w:cs="Calibri"/>
          <w:sz w:val="22"/>
          <w:szCs w:val="22"/>
        </w:rPr>
        <w:t>revêtements,</w:t>
      </w:r>
    </w:p>
    <w:p w14:paraId="691AE8D6" w14:textId="5B099B77" w:rsidR="001E5C0F" w:rsidRPr="001E5C0F" w:rsidRDefault="001E5C0F" w:rsidP="00C31692">
      <w:pPr>
        <w:pStyle w:val="Paragraphedeliste"/>
        <w:numPr>
          <w:ilvl w:val="0"/>
          <w:numId w:val="12"/>
        </w:numPr>
        <w:spacing w:after="100"/>
        <w:rPr>
          <w:rFonts w:cs="Calibri"/>
          <w:sz w:val="22"/>
          <w:szCs w:val="22"/>
        </w:rPr>
      </w:pPr>
      <w:r w:rsidRPr="001E5C0F">
        <w:rPr>
          <w:rFonts w:cs="Calibri"/>
          <w:sz w:val="22"/>
          <w:szCs w:val="22"/>
        </w:rPr>
        <w:t>Ouvrages de finition, garnissages et de calfeutrement réalisés dans la teinte des profils.</w:t>
      </w:r>
    </w:p>
    <w:p w14:paraId="21E6BF7B" w14:textId="2E2C410C" w:rsidR="001E5C0F" w:rsidRPr="001E5C0F" w:rsidRDefault="001E5C0F" w:rsidP="001E5C0F">
      <w:pPr>
        <w:spacing w:after="100"/>
        <w:rPr>
          <w:rFonts w:cs="Calibri"/>
          <w:sz w:val="22"/>
          <w:szCs w:val="22"/>
        </w:rPr>
      </w:pPr>
      <w:r w:rsidRPr="001E5C0F">
        <w:rPr>
          <w:rFonts w:cs="Calibri"/>
          <w:sz w:val="22"/>
          <w:szCs w:val="22"/>
        </w:rPr>
        <w:t>L'ensemble de la menuiserie sera à rupture de pont thermique conformément à la RT 2012 - 2 0 % et</w:t>
      </w:r>
      <w:r>
        <w:rPr>
          <w:rFonts w:cs="Calibri"/>
          <w:sz w:val="22"/>
          <w:szCs w:val="22"/>
        </w:rPr>
        <w:t xml:space="preserve"> </w:t>
      </w:r>
      <w:r w:rsidRPr="001E5C0F">
        <w:rPr>
          <w:rFonts w:cs="Calibri"/>
          <w:sz w:val="22"/>
          <w:szCs w:val="22"/>
        </w:rPr>
        <w:t>conforme au DTU 39.</w:t>
      </w:r>
    </w:p>
    <w:p w14:paraId="2C4CA89A" w14:textId="77777777" w:rsidR="001E5C0F" w:rsidRPr="001E5C0F" w:rsidRDefault="001E5C0F" w:rsidP="001E5C0F">
      <w:pPr>
        <w:spacing w:after="100"/>
        <w:rPr>
          <w:rFonts w:cs="Calibri"/>
          <w:sz w:val="22"/>
          <w:szCs w:val="22"/>
        </w:rPr>
      </w:pPr>
      <w:r w:rsidRPr="001E5C0F">
        <w:rPr>
          <w:rFonts w:cs="Calibri"/>
          <w:sz w:val="22"/>
          <w:szCs w:val="22"/>
        </w:rPr>
        <w:t>D'une manière générale, les dimensions des châssis seront compatibles avec l'avis technique.</w:t>
      </w:r>
    </w:p>
    <w:p w14:paraId="13ECEA66" w14:textId="0DD59CC1" w:rsidR="001E5C0F" w:rsidRDefault="001E5C0F" w:rsidP="001E5C0F">
      <w:pPr>
        <w:spacing w:after="100"/>
        <w:rPr>
          <w:rFonts w:cs="Calibri"/>
          <w:sz w:val="22"/>
          <w:szCs w:val="22"/>
        </w:rPr>
      </w:pPr>
      <w:r w:rsidRPr="001E5C0F">
        <w:rPr>
          <w:rFonts w:cs="Calibri"/>
          <w:sz w:val="22"/>
          <w:szCs w:val="22"/>
        </w:rPr>
        <w:t>Mise en oeuvre des menuiseries suivant le NF DTU 36.5 "Mise en oeuvre des fenêtres et portes extérieures".</w:t>
      </w:r>
    </w:p>
    <w:p w14:paraId="56EB558E" w14:textId="02C88AAA" w:rsidR="00E141D3" w:rsidRDefault="00E141D3" w:rsidP="001E5C0F">
      <w:pPr>
        <w:spacing w:after="100"/>
        <w:rPr>
          <w:rFonts w:cs="Calibri"/>
          <w:sz w:val="22"/>
          <w:szCs w:val="22"/>
        </w:rPr>
      </w:pPr>
    </w:p>
    <w:p w14:paraId="627C4112" w14:textId="5B1B26A3" w:rsidR="00E141D3" w:rsidRPr="00E141D3" w:rsidRDefault="00E141D3" w:rsidP="00F2511C">
      <w:pPr>
        <w:pStyle w:val="Titre3"/>
      </w:pPr>
      <w:bookmarkStart w:id="44" w:name="_Toc130315681"/>
      <w:bookmarkStart w:id="45" w:name="_Toc130318013"/>
      <w:r>
        <w:t>Principes des ouvrants</w:t>
      </w:r>
      <w:bookmarkEnd w:id="44"/>
      <w:bookmarkEnd w:id="45"/>
    </w:p>
    <w:p w14:paraId="5B2FD481" w14:textId="77777777" w:rsidR="00E141D3" w:rsidRPr="00DC2FF6" w:rsidRDefault="00E141D3" w:rsidP="00E141D3">
      <w:pPr>
        <w:rPr>
          <w:rFonts w:cs="Calibri"/>
          <w:b/>
          <w:sz w:val="22"/>
          <w:szCs w:val="22"/>
          <w:u w:val="single"/>
        </w:rPr>
      </w:pPr>
      <w:r w:rsidRPr="00DC2FF6">
        <w:rPr>
          <w:rFonts w:cs="Calibri"/>
          <w:b/>
          <w:sz w:val="22"/>
          <w:szCs w:val="22"/>
          <w:u w:val="single"/>
        </w:rPr>
        <w:t>Ouvrants à la française :</w:t>
      </w:r>
    </w:p>
    <w:p w14:paraId="50BB1531" w14:textId="69DABA97" w:rsidR="00E141D3" w:rsidRPr="00E141D3" w:rsidRDefault="00E141D3" w:rsidP="00E141D3">
      <w:pPr>
        <w:ind w:left="993" w:hanging="313"/>
        <w:rPr>
          <w:rFonts w:cs="Calibri"/>
          <w:sz w:val="22"/>
          <w:szCs w:val="22"/>
        </w:rPr>
      </w:pPr>
      <w:r w:rsidRPr="00E141D3">
        <w:rPr>
          <w:rFonts w:cs="Calibri"/>
          <w:sz w:val="22"/>
          <w:szCs w:val="22"/>
        </w:rPr>
        <w:t>- Ouvrants à frappe avec traverses ou montants intermédiaires selon indications des plans de façade, chaque</w:t>
      </w:r>
      <w:r>
        <w:rPr>
          <w:rFonts w:cs="Calibri"/>
          <w:sz w:val="22"/>
          <w:szCs w:val="22"/>
        </w:rPr>
        <w:t xml:space="preserve"> </w:t>
      </w:r>
      <w:r w:rsidRPr="00E141D3">
        <w:rPr>
          <w:rFonts w:cs="Calibri"/>
          <w:sz w:val="22"/>
          <w:szCs w:val="22"/>
        </w:rPr>
        <w:t>ouvrant comportera une traverse jet d'eau</w:t>
      </w:r>
    </w:p>
    <w:p w14:paraId="3428D650" w14:textId="77777777" w:rsidR="00E141D3" w:rsidRPr="00E141D3" w:rsidRDefault="00E141D3" w:rsidP="00E141D3">
      <w:pPr>
        <w:ind w:left="993" w:hanging="313"/>
        <w:rPr>
          <w:rFonts w:cs="Calibri"/>
          <w:sz w:val="22"/>
          <w:szCs w:val="22"/>
        </w:rPr>
      </w:pPr>
      <w:r w:rsidRPr="00E141D3">
        <w:rPr>
          <w:rFonts w:cs="Calibri"/>
          <w:sz w:val="22"/>
          <w:szCs w:val="22"/>
        </w:rPr>
        <w:t>- Poignées de manoeuvre, selon prescriptions générales du présent lot de teinte au choix du maître d'oeuvre</w:t>
      </w:r>
    </w:p>
    <w:p w14:paraId="1DB288EA" w14:textId="77777777" w:rsidR="00E141D3" w:rsidRPr="00E141D3" w:rsidRDefault="00E141D3" w:rsidP="00E141D3">
      <w:pPr>
        <w:ind w:left="993" w:hanging="313"/>
        <w:rPr>
          <w:rFonts w:cs="Calibri"/>
          <w:sz w:val="22"/>
          <w:szCs w:val="22"/>
        </w:rPr>
      </w:pPr>
      <w:r w:rsidRPr="00E141D3">
        <w:rPr>
          <w:rFonts w:cs="Calibri"/>
          <w:sz w:val="22"/>
          <w:szCs w:val="22"/>
        </w:rPr>
        <w:t>- Crémone encastrée à double direction avec paneton central (2 à 4 points de verrouillage selon la hauteur)</w:t>
      </w:r>
    </w:p>
    <w:p w14:paraId="2E50D2BD" w14:textId="32972EB7" w:rsidR="00E141D3" w:rsidRDefault="00E141D3" w:rsidP="00E141D3">
      <w:pPr>
        <w:ind w:left="993" w:hanging="313"/>
        <w:rPr>
          <w:rFonts w:cs="Calibri"/>
          <w:sz w:val="22"/>
          <w:szCs w:val="22"/>
        </w:rPr>
      </w:pPr>
      <w:r w:rsidRPr="00E141D3">
        <w:rPr>
          <w:rFonts w:cs="Calibri"/>
          <w:sz w:val="22"/>
          <w:szCs w:val="22"/>
        </w:rPr>
        <w:t>- Paumelles à broches en acier zingué laqué ø13mm au nombre de 2 à 5 selon la hauteur, avec vis anti</w:t>
      </w:r>
      <w:r>
        <w:rPr>
          <w:rFonts w:cs="Calibri"/>
          <w:sz w:val="22"/>
          <w:szCs w:val="22"/>
        </w:rPr>
        <w:t>-</w:t>
      </w:r>
      <w:r w:rsidRPr="00E141D3">
        <w:rPr>
          <w:rFonts w:cs="Calibri"/>
          <w:sz w:val="22"/>
          <w:szCs w:val="22"/>
        </w:rPr>
        <w:t>déversement des vantaux</w:t>
      </w:r>
    </w:p>
    <w:p w14:paraId="6CE7E457" w14:textId="77777777" w:rsidR="00DC2FF6" w:rsidRPr="00E141D3" w:rsidRDefault="00DC2FF6" w:rsidP="00E141D3">
      <w:pPr>
        <w:ind w:left="993" w:hanging="313"/>
        <w:rPr>
          <w:rFonts w:cs="Calibri"/>
          <w:sz w:val="22"/>
          <w:szCs w:val="22"/>
        </w:rPr>
      </w:pPr>
    </w:p>
    <w:p w14:paraId="6DB17BAB" w14:textId="77777777" w:rsidR="00E141D3" w:rsidRPr="00DC2FF6" w:rsidRDefault="00E141D3" w:rsidP="00E141D3">
      <w:pPr>
        <w:rPr>
          <w:rFonts w:cs="Calibri"/>
          <w:b/>
          <w:sz w:val="22"/>
          <w:szCs w:val="22"/>
          <w:u w:val="single"/>
        </w:rPr>
      </w:pPr>
      <w:r w:rsidRPr="00DC2FF6">
        <w:rPr>
          <w:rFonts w:cs="Calibri"/>
          <w:b/>
          <w:sz w:val="22"/>
          <w:szCs w:val="22"/>
          <w:u w:val="single"/>
        </w:rPr>
        <w:t>Ouvrants en abattant :</w:t>
      </w:r>
    </w:p>
    <w:p w14:paraId="4CE2353F" w14:textId="77777777" w:rsidR="00E141D3" w:rsidRPr="00E141D3" w:rsidRDefault="00E141D3" w:rsidP="00DC2FF6">
      <w:pPr>
        <w:ind w:left="993" w:hanging="284"/>
        <w:rPr>
          <w:rFonts w:cs="Calibri"/>
          <w:sz w:val="22"/>
          <w:szCs w:val="22"/>
        </w:rPr>
      </w:pPr>
      <w:r w:rsidRPr="00E141D3">
        <w:rPr>
          <w:rFonts w:cs="Calibri"/>
          <w:sz w:val="22"/>
          <w:szCs w:val="22"/>
        </w:rPr>
        <w:t>- Ouvrants à frappe en abattant avec montants intermédiaires selon indications des plans de façade</w:t>
      </w:r>
    </w:p>
    <w:p w14:paraId="5C84038C" w14:textId="56FDE958" w:rsidR="00E141D3" w:rsidRPr="00E141D3" w:rsidRDefault="00E141D3" w:rsidP="00DC2FF6">
      <w:pPr>
        <w:ind w:left="993" w:hanging="284"/>
        <w:rPr>
          <w:rFonts w:cs="Calibri"/>
          <w:sz w:val="22"/>
          <w:szCs w:val="22"/>
        </w:rPr>
      </w:pPr>
      <w:r w:rsidRPr="00E141D3">
        <w:rPr>
          <w:rFonts w:cs="Calibri"/>
          <w:sz w:val="22"/>
          <w:szCs w:val="22"/>
        </w:rPr>
        <w:t>- Ferme-imposte encastré type FERCO VENTUS EVZ 18 ou produit équivalent, commandé par treuil avec tringle</w:t>
      </w:r>
      <w:r w:rsidR="00DC2FF6">
        <w:rPr>
          <w:rFonts w:cs="Calibri"/>
          <w:sz w:val="22"/>
          <w:szCs w:val="22"/>
        </w:rPr>
        <w:t xml:space="preserve"> </w:t>
      </w:r>
      <w:r w:rsidRPr="00E141D3">
        <w:rPr>
          <w:rFonts w:cs="Calibri"/>
          <w:sz w:val="22"/>
          <w:szCs w:val="22"/>
        </w:rPr>
        <w:t>articulée, possibilité de décrochement pour nettoyage des vitrages (équipement de fermeture en nombre</w:t>
      </w:r>
      <w:r w:rsidR="00DC2FF6">
        <w:rPr>
          <w:rFonts w:cs="Calibri"/>
          <w:sz w:val="22"/>
          <w:szCs w:val="22"/>
        </w:rPr>
        <w:t xml:space="preserve"> </w:t>
      </w:r>
      <w:r w:rsidRPr="00E141D3">
        <w:rPr>
          <w:rFonts w:cs="Calibri"/>
          <w:sz w:val="22"/>
          <w:szCs w:val="22"/>
        </w:rPr>
        <w:t>suffisant suivant le poids des ouvrants)</w:t>
      </w:r>
    </w:p>
    <w:p w14:paraId="4F890240" w14:textId="77777777" w:rsidR="00E141D3" w:rsidRPr="00E141D3" w:rsidRDefault="00E141D3" w:rsidP="00DC2FF6">
      <w:pPr>
        <w:ind w:left="993" w:hanging="284"/>
        <w:rPr>
          <w:rFonts w:cs="Calibri"/>
          <w:sz w:val="22"/>
          <w:szCs w:val="22"/>
        </w:rPr>
      </w:pPr>
      <w:r w:rsidRPr="00E141D3">
        <w:rPr>
          <w:rFonts w:cs="Calibri"/>
          <w:sz w:val="22"/>
          <w:szCs w:val="22"/>
        </w:rPr>
        <w:t>- Crémone encastrée Compas limiteur d'ouverture</w:t>
      </w:r>
    </w:p>
    <w:p w14:paraId="56283CC5" w14:textId="65EDC343" w:rsidR="00E141D3" w:rsidRDefault="00E141D3" w:rsidP="00DC2FF6">
      <w:pPr>
        <w:ind w:left="993" w:hanging="284"/>
        <w:rPr>
          <w:rFonts w:cs="Calibri"/>
          <w:sz w:val="22"/>
          <w:szCs w:val="22"/>
        </w:rPr>
      </w:pPr>
      <w:r w:rsidRPr="00E141D3">
        <w:rPr>
          <w:rFonts w:cs="Calibri"/>
          <w:sz w:val="22"/>
          <w:szCs w:val="22"/>
        </w:rPr>
        <w:t>- Paumelles à broches (dont 1 indégondable) en acier zingué laqué ø13 mm au nombre suffisant selon dimensions</w:t>
      </w:r>
    </w:p>
    <w:p w14:paraId="6D68C990" w14:textId="77777777" w:rsidR="00DC2FF6" w:rsidRPr="00E141D3" w:rsidRDefault="00DC2FF6" w:rsidP="00DC2FF6">
      <w:pPr>
        <w:ind w:left="993" w:hanging="284"/>
        <w:rPr>
          <w:rFonts w:cs="Calibri"/>
          <w:sz w:val="22"/>
          <w:szCs w:val="22"/>
        </w:rPr>
      </w:pPr>
    </w:p>
    <w:p w14:paraId="60B04481" w14:textId="77777777" w:rsidR="00E141D3" w:rsidRPr="00DC2FF6" w:rsidRDefault="00E141D3" w:rsidP="00E141D3">
      <w:pPr>
        <w:rPr>
          <w:rFonts w:cs="Calibri"/>
          <w:b/>
          <w:sz w:val="22"/>
          <w:szCs w:val="22"/>
          <w:u w:val="single"/>
        </w:rPr>
      </w:pPr>
      <w:r w:rsidRPr="00DC2FF6">
        <w:rPr>
          <w:rFonts w:cs="Calibri"/>
          <w:b/>
          <w:sz w:val="22"/>
          <w:szCs w:val="22"/>
          <w:u w:val="single"/>
        </w:rPr>
        <w:t>Ouvrants basculants :</w:t>
      </w:r>
    </w:p>
    <w:p w14:paraId="08EEFAE8" w14:textId="5161E526" w:rsidR="00E141D3" w:rsidRPr="00E141D3" w:rsidRDefault="00E141D3" w:rsidP="00DC2FF6">
      <w:pPr>
        <w:ind w:left="993" w:hanging="284"/>
        <w:rPr>
          <w:rFonts w:cs="Calibri"/>
          <w:sz w:val="22"/>
          <w:szCs w:val="22"/>
        </w:rPr>
      </w:pPr>
      <w:r w:rsidRPr="00E141D3">
        <w:rPr>
          <w:rFonts w:cs="Calibri"/>
          <w:sz w:val="22"/>
          <w:szCs w:val="22"/>
        </w:rPr>
        <w:t>- Ouvrant à ouverture par basculement autour d'un axe horizontal passant par les deux pivots placés sur les</w:t>
      </w:r>
      <w:r w:rsidR="00DC2FF6">
        <w:rPr>
          <w:rFonts w:cs="Calibri"/>
          <w:sz w:val="22"/>
          <w:szCs w:val="22"/>
        </w:rPr>
        <w:t xml:space="preserve"> </w:t>
      </w:r>
      <w:r w:rsidRPr="00E141D3">
        <w:rPr>
          <w:rFonts w:cs="Calibri"/>
          <w:sz w:val="22"/>
          <w:szCs w:val="22"/>
        </w:rPr>
        <w:t>montants du cadre dormant avec montants intermédiaires selon indications des plans de façade</w:t>
      </w:r>
    </w:p>
    <w:p w14:paraId="531C488F" w14:textId="77777777" w:rsidR="00E141D3" w:rsidRPr="00E141D3" w:rsidRDefault="00E141D3" w:rsidP="00DC2FF6">
      <w:pPr>
        <w:ind w:left="993" w:hanging="284"/>
        <w:rPr>
          <w:rFonts w:cs="Calibri"/>
          <w:sz w:val="22"/>
          <w:szCs w:val="22"/>
        </w:rPr>
      </w:pPr>
      <w:r w:rsidRPr="00E141D3">
        <w:rPr>
          <w:rFonts w:cs="Calibri"/>
          <w:sz w:val="22"/>
          <w:szCs w:val="22"/>
        </w:rPr>
        <w:t>- Poignées de manoeuvre, selon prescriptions générales du présent lot de teinte au choix du maître d'oeuvre</w:t>
      </w:r>
    </w:p>
    <w:p w14:paraId="7F186B37" w14:textId="77777777" w:rsidR="00E141D3" w:rsidRPr="00E141D3" w:rsidRDefault="00E141D3" w:rsidP="00DC2FF6">
      <w:pPr>
        <w:ind w:left="993" w:hanging="284"/>
        <w:rPr>
          <w:rFonts w:cs="Calibri"/>
          <w:sz w:val="22"/>
          <w:szCs w:val="22"/>
        </w:rPr>
      </w:pPr>
      <w:r w:rsidRPr="00E141D3">
        <w:rPr>
          <w:rFonts w:cs="Calibri"/>
          <w:sz w:val="22"/>
          <w:szCs w:val="22"/>
        </w:rPr>
        <w:t>- Deux pivots à friction réglable pivotant sur 180°</w:t>
      </w:r>
    </w:p>
    <w:p w14:paraId="66D611F1" w14:textId="77777777" w:rsidR="00E141D3" w:rsidRPr="00E141D3" w:rsidRDefault="00E141D3" w:rsidP="00DC2FF6">
      <w:pPr>
        <w:ind w:left="993" w:hanging="284"/>
        <w:rPr>
          <w:rFonts w:cs="Calibri"/>
          <w:sz w:val="22"/>
          <w:szCs w:val="22"/>
        </w:rPr>
      </w:pPr>
      <w:r w:rsidRPr="00E141D3">
        <w:rPr>
          <w:rFonts w:cs="Calibri"/>
          <w:sz w:val="22"/>
          <w:szCs w:val="22"/>
        </w:rPr>
        <w:t>- Loqueteau de fermeture et gâche nylon</w:t>
      </w:r>
    </w:p>
    <w:p w14:paraId="0CF3E05B" w14:textId="3D7B3938" w:rsidR="00E141D3" w:rsidRDefault="00E141D3" w:rsidP="00DC2FF6">
      <w:pPr>
        <w:spacing w:after="100"/>
        <w:ind w:left="993" w:hanging="284"/>
        <w:rPr>
          <w:rFonts w:cs="Calibri"/>
          <w:sz w:val="22"/>
          <w:szCs w:val="22"/>
        </w:rPr>
      </w:pPr>
      <w:r w:rsidRPr="00E141D3">
        <w:rPr>
          <w:rFonts w:cs="Calibri"/>
          <w:sz w:val="22"/>
          <w:szCs w:val="22"/>
        </w:rPr>
        <w:t>- Bavette circulaire pour les yeux de boeuf dans la teinte des profils sur la totalité de l'appui maçonné</w:t>
      </w:r>
    </w:p>
    <w:p w14:paraId="032330AE" w14:textId="77777777" w:rsidR="00DC2FF6" w:rsidRDefault="00DC2FF6" w:rsidP="00DC2FF6">
      <w:pPr>
        <w:autoSpaceDE w:val="0"/>
        <w:autoSpaceDN w:val="0"/>
        <w:adjustRightInd w:val="0"/>
        <w:rPr>
          <w:rFonts w:cs="Calibri"/>
          <w:b/>
          <w:color w:val="262626" w:themeColor="text1" w:themeTint="D9"/>
          <w:sz w:val="22"/>
          <w:szCs w:val="22"/>
          <w:u w:val="single"/>
        </w:rPr>
      </w:pPr>
    </w:p>
    <w:p w14:paraId="7BAB25D8" w14:textId="32BFCCDE" w:rsidR="00DC2FF6" w:rsidRPr="00DC2FF6" w:rsidRDefault="00DC2FF6" w:rsidP="00DC2FF6">
      <w:pPr>
        <w:autoSpaceDE w:val="0"/>
        <w:autoSpaceDN w:val="0"/>
        <w:adjustRightInd w:val="0"/>
        <w:rPr>
          <w:rFonts w:cs="Calibri"/>
          <w:b/>
          <w:color w:val="262626" w:themeColor="text1" w:themeTint="D9"/>
          <w:sz w:val="22"/>
          <w:szCs w:val="22"/>
          <w:u w:val="single"/>
        </w:rPr>
      </w:pPr>
      <w:r w:rsidRPr="00DC2FF6">
        <w:rPr>
          <w:rFonts w:cs="Calibri"/>
          <w:b/>
          <w:color w:val="262626" w:themeColor="text1" w:themeTint="D9"/>
          <w:sz w:val="22"/>
          <w:szCs w:val="22"/>
          <w:u w:val="single"/>
        </w:rPr>
        <w:t>Blocs-portes :</w:t>
      </w:r>
    </w:p>
    <w:p w14:paraId="42D4276D" w14:textId="029BEC2B" w:rsidR="00DC2FF6" w:rsidRPr="00DC2FF6" w:rsidRDefault="00DC2FF6" w:rsidP="00DC2FF6">
      <w:pPr>
        <w:autoSpaceDE w:val="0"/>
        <w:autoSpaceDN w:val="0"/>
        <w:adjustRightInd w:val="0"/>
        <w:ind w:left="993" w:hanging="313"/>
        <w:rPr>
          <w:rFonts w:cs="Calibri"/>
          <w:color w:val="262626" w:themeColor="text1" w:themeTint="D9"/>
          <w:sz w:val="22"/>
          <w:szCs w:val="22"/>
        </w:rPr>
      </w:pPr>
      <w:r w:rsidRPr="00DC2FF6">
        <w:rPr>
          <w:rFonts w:cs="Calibri"/>
          <w:color w:val="262626" w:themeColor="text1" w:themeTint="D9"/>
          <w:sz w:val="22"/>
          <w:szCs w:val="22"/>
        </w:rPr>
        <w:t>- Vantaux ouvrants entièrement à vitrer, la traverse basse ayant une hauteur minimum de 0,20 m et</w:t>
      </w:r>
      <w:r>
        <w:rPr>
          <w:rFonts w:cs="Calibri"/>
          <w:color w:val="262626" w:themeColor="text1" w:themeTint="D9"/>
          <w:sz w:val="22"/>
          <w:szCs w:val="22"/>
        </w:rPr>
        <w:t xml:space="preserve"> </w:t>
      </w:r>
      <w:r w:rsidRPr="00DC2FF6">
        <w:rPr>
          <w:rFonts w:cs="Calibri"/>
          <w:color w:val="262626" w:themeColor="text1" w:themeTint="D9"/>
          <w:sz w:val="22"/>
          <w:szCs w:val="22"/>
        </w:rPr>
        <w:t>équipée d'un</w:t>
      </w:r>
      <w:r>
        <w:rPr>
          <w:rFonts w:cs="Calibri"/>
          <w:color w:val="262626" w:themeColor="text1" w:themeTint="D9"/>
          <w:sz w:val="22"/>
          <w:szCs w:val="22"/>
        </w:rPr>
        <w:t xml:space="preserve"> </w:t>
      </w:r>
      <w:r w:rsidRPr="00DC2FF6">
        <w:rPr>
          <w:rFonts w:cs="Calibri"/>
          <w:color w:val="262626" w:themeColor="text1" w:themeTint="D9"/>
          <w:sz w:val="22"/>
          <w:szCs w:val="22"/>
        </w:rPr>
        <w:t>profil rejet d'eau</w:t>
      </w:r>
    </w:p>
    <w:p w14:paraId="5FF94AB3" w14:textId="77777777" w:rsidR="00DC2FF6" w:rsidRPr="00DC2FF6" w:rsidRDefault="00DC2FF6" w:rsidP="00DC2FF6">
      <w:pPr>
        <w:autoSpaceDE w:val="0"/>
        <w:autoSpaceDN w:val="0"/>
        <w:adjustRightInd w:val="0"/>
        <w:ind w:left="993" w:hanging="313"/>
        <w:rPr>
          <w:rFonts w:cs="Calibri"/>
          <w:color w:val="262626" w:themeColor="text1" w:themeTint="D9"/>
          <w:sz w:val="22"/>
          <w:szCs w:val="22"/>
        </w:rPr>
      </w:pPr>
      <w:r w:rsidRPr="00DC2FF6">
        <w:rPr>
          <w:rFonts w:cs="Calibri"/>
          <w:color w:val="262626" w:themeColor="text1" w:themeTint="D9"/>
          <w:sz w:val="22"/>
          <w:szCs w:val="22"/>
        </w:rPr>
        <w:t>- Profil couvre joint intérieur rapporté sur les 4 faces de la menuiserie pour une finition soignée contre les</w:t>
      </w:r>
    </w:p>
    <w:p w14:paraId="6E9F64E3" w14:textId="4825561A" w:rsidR="00E141D3" w:rsidRPr="00DC2FF6" w:rsidRDefault="00DC2FF6" w:rsidP="00DC2FF6">
      <w:pPr>
        <w:spacing w:after="100"/>
        <w:ind w:left="993" w:hanging="313"/>
        <w:rPr>
          <w:rFonts w:cs="Calibri"/>
          <w:color w:val="262626" w:themeColor="text1" w:themeTint="D9"/>
          <w:sz w:val="22"/>
          <w:szCs w:val="22"/>
        </w:rPr>
      </w:pPr>
      <w:r w:rsidRPr="00DC2FF6">
        <w:rPr>
          <w:rFonts w:cs="Calibri"/>
          <w:color w:val="262626" w:themeColor="text1" w:themeTint="D9"/>
          <w:sz w:val="22"/>
          <w:szCs w:val="22"/>
        </w:rPr>
        <w:t>Revêtements</w:t>
      </w:r>
    </w:p>
    <w:p w14:paraId="6F7ACDEE" w14:textId="77777777" w:rsidR="00DC2FF6" w:rsidRPr="00DC2FF6" w:rsidRDefault="00DC2FF6" w:rsidP="00DC2FF6">
      <w:pPr>
        <w:autoSpaceDE w:val="0"/>
        <w:autoSpaceDN w:val="0"/>
        <w:adjustRightInd w:val="0"/>
        <w:rPr>
          <w:rFonts w:cs="Calibri"/>
          <w:color w:val="262626" w:themeColor="text1" w:themeTint="D9"/>
          <w:sz w:val="22"/>
          <w:szCs w:val="22"/>
        </w:rPr>
      </w:pPr>
      <w:r w:rsidRPr="00DC2FF6">
        <w:rPr>
          <w:rFonts w:cs="Calibri"/>
          <w:color w:val="262626" w:themeColor="text1" w:themeTint="D9"/>
          <w:sz w:val="22"/>
          <w:szCs w:val="22"/>
        </w:rPr>
        <w:t>Ferrage complet comprenant notamment :</w:t>
      </w:r>
    </w:p>
    <w:p w14:paraId="553B03D1" w14:textId="77777777" w:rsidR="00DC2FF6" w:rsidRP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- 4 paumelles renforcées par vantail</w:t>
      </w:r>
    </w:p>
    <w:p w14:paraId="540E598B" w14:textId="77777777" w:rsidR="00DC2FF6" w:rsidRP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- 1 serrure de sûreté suivant prescriptions techniques, cylindre mis en combinaison</w:t>
      </w:r>
    </w:p>
    <w:p w14:paraId="458E038F" w14:textId="77777777" w:rsidR="00DC2FF6" w:rsidRP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- 1 garniture et poignée de manoeuvre en aluminium laqué</w:t>
      </w:r>
    </w:p>
    <w:p w14:paraId="742B6B86" w14:textId="77777777" w:rsidR="00DC2FF6" w:rsidRP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- 1 seuil aluminium profilé</w:t>
      </w:r>
    </w:p>
    <w:p w14:paraId="46E4CC92" w14:textId="77777777" w:rsid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lastRenderedPageBreak/>
        <w:t>- 2 poignées type "bâton de maréchal" dans la teinte des profils ø 40 mm sur toute la hauteur du vantail principal</w:t>
      </w:r>
      <w:r>
        <w:rPr>
          <w:rFonts w:cs="Calibri"/>
          <w:color w:val="262626" w:themeColor="text1" w:themeTint="D9"/>
          <w:sz w:val="22"/>
          <w:szCs w:val="22"/>
        </w:rPr>
        <w:t xml:space="preserve"> </w:t>
      </w:r>
      <w:r w:rsidRPr="00DC2FF6">
        <w:rPr>
          <w:rFonts w:cs="Calibri"/>
          <w:color w:val="262626" w:themeColor="text1" w:themeTint="D9"/>
          <w:sz w:val="22"/>
          <w:szCs w:val="22"/>
        </w:rPr>
        <w:t>en tube en aluminium</w:t>
      </w:r>
    </w:p>
    <w:p w14:paraId="524E1702" w14:textId="535220E4" w:rsid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Barre antipanique pour les issues de secours (IS) type Securistyle ou équivalent, réversible sans</w:t>
      </w:r>
      <w:r>
        <w:rPr>
          <w:rFonts w:cs="Calibri"/>
          <w:color w:val="262626" w:themeColor="text1" w:themeTint="D9"/>
          <w:sz w:val="22"/>
          <w:szCs w:val="22"/>
        </w:rPr>
        <w:t xml:space="preserve"> </w:t>
      </w:r>
      <w:r w:rsidRPr="00DC2FF6">
        <w:rPr>
          <w:rFonts w:cs="Calibri"/>
          <w:color w:val="262626" w:themeColor="text1" w:themeTint="D9"/>
          <w:sz w:val="22"/>
          <w:szCs w:val="22"/>
        </w:rPr>
        <w:t>démontage, à cylindre à profil européen, pourvues d'un pêne autobloquant interdisant son crochetage. Cette</w:t>
      </w:r>
      <w:r>
        <w:rPr>
          <w:rFonts w:cs="Calibri"/>
          <w:color w:val="262626" w:themeColor="text1" w:themeTint="D9"/>
          <w:sz w:val="22"/>
          <w:szCs w:val="22"/>
        </w:rPr>
        <w:t xml:space="preserve"> </w:t>
      </w:r>
      <w:r w:rsidRPr="00DC2FF6">
        <w:rPr>
          <w:rFonts w:cs="Calibri"/>
          <w:color w:val="262626" w:themeColor="text1" w:themeTint="D9"/>
          <w:sz w:val="22"/>
          <w:szCs w:val="22"/>
        </w:rPr>
        <w:t>prestation sera livrée avec PV feu les cas échéants</w:t>
      </w:r>
    </w:p>
    <w:p w14:paraId="4C995C99" w14:textId="77777777" w:rsidR="00DC2FF6" w:rsidRDefault="00DC2FF6" w:rsidP="00DC2FF6">
      <w:pPr>
        <w:autoSpaceDE w:val="0"/>
        <w:autoSpaceDN w:val="0"/>
        <w:adjustRightInd w:val="0"/>
        <w:ind w:left="993" w:hanging="284"/>
        <w:rPr>
          <w:rFonts w:cs="Calibri"/>
          <w:color w:val="262626" w:themeColor="text1" w:themeTint="D9"/>
          <w:sz w:val="22"/>
          <w:szCs w:val="22"/>
        </w:rPr>
      </w:pPr>
      <w:r w:rsidRPr="00DC2FF6">
        <w:rPr>
          <w:rFonts w:cs="Calibri"/>
          <w:color w:val="262626" w:themeColor="text1" w:themeTint="D9"/>
          <w:sz w:val="22"/>
          <w:szCs w:val="22"/>
        </w:rPr>
        <w:t>- 1 crémone encastrée pour portes à 2 vantaux avec commande à poignée rotative pour blocage vantail semi fixe</w:t>
      </w:r>
    </w:p>
    <w:p w14:paraId="331C7C59" w14:textId="10833803" w:rsidR="00DC2FF6" w:rsidRPr="00DC2FF6" w:rsidRDefault="00DC2FF6" w:rsidP="00DC2FF6">
      <w:pPr>
        <w:autoSpaceDE w:val="0"/>
        <w:autoSpaceDN w:val="0"/>
        <w:adjustRightInd w:val="0"/>
        <w:ind w:left="993" w:hanging="284"/>
        <w:rPr>
          <w:rFonts w:cs="Calibri"/>
          <w:color w:val="262626" w:themeColor="text1" w:themeTint="D9"/>
          <w:sz w:val="22"/>
          <w:szCs w:val="22"/>
        </w:rPr>
      </w:pPr>
      <w:r>
        <w:rPr>
          <w:rFonts w:cs="Calibri"/>
          <w:color w:val="262626" w:themeColor="text1" w:themeTint="D9"/>
          <w:sz w:val="22"/>
          <w:szCs w:val="22"/>
        </w:rPr>
        <w:t>-</w:t>
      </w:r>
      <w:r w:rsidRPr="00DC2FF6">
        <w:rPr>
          <w:rFonts w:cs="Calibri"/>
          <w:color w:val="262626" w:themeColor="text1" w:themeTint="D9"/>
          <w:sz w:val="22"/>
          <w:szCs w:val="22"/>
        </w:rPr>
        <w:t xml:space="preserve"> 1 ferme porte à glissières pour porte à 1 ou 2 vantaux avec sélecteur incorporé et avec temporisation à la</w:t>
      </w:r>
      <w:r>
        <w:rPr>
          <w:rFonts w:cs="Calibri"/>
          <w:color w:val="262626" w:themeColor="text1" w:themeTint="D9"/>
          <w:sz w:val="22"/>
          <w:szCs w:val="22"/>
        </w:rPr>
        <w:t xml:space="preserve"> </w:t>
      </w:r>
      <w:r w:rsidRPr="00DC2FF6">
        <w:rPr>
          <w:rFonts w:cs="Calibri"/>
          <w:color w:val="262626" w:themeColor="text1" w:themeTint="D9"/>
          <w:sz w:val="22"/>
          <w:szCs w:val="22"/>
        </w:rPr>
        <w:t>fermeture et blocage en position d'ouverture à 90°, capotage en aluminium laqué sur toute la largeur des</w:t>
      </w:r>
      <w:r>
        <w:rPr>
          <w:rFonts w:cs="Calibri"/>
          <w:color w:val="262626" w:themeColor="text1" w:themeTint="D9"/>
          <w:sz w:val="22"/>
          <w:szCs w:val="22"/>
        </w:rPr>
        <w:t xml:space="preserve"> </w:t>
      </w:r>
      <w:r w:rsidRPr="00DC2FF6">
        <w:rPr>
          <w:rFonts w:cs="Calibri"/>
          <w:color w:val="262626" w:themeColor="text1" w:themeTint="D9"/>
          <w:sz w:val="22"/>
          <w:szCs w:val="22"/>
        </w:rPr>
        <w:t>vantaux</w:t>
      </w:r>
    </w:p>
    <w:p w14:paraId="66DB33C7" w14:textId="77777777" w:rsidR="00DC2FF6" w:rsidRPr="00DC2FF6" w:rsidRDefault="00DC2FF6" w:rsidP="00DC2FF6">
      <w:pPr>
        <w:autoSpaceDE w:val="0"/>
        <w:autoSpaceDN w:val="0"/>
        <w:adjustRightInd w:val="0"/>
        <w:rPr>
          <w:rFonts w:cs="Calibri"/>
          <w:color w:val="262626" w:themeColor="text1" w:themeTint="D9"/>
          <w:sz w:val="22"/>
          <w:szCs w:val="22"/>
        </w:rPr>
      </w:pPr>
      <w:r w:rsidRPr="00DC2FF6">
        <w:rPr>
          <w:rFonts w:cs="Calibri"/>
          <w:color w:val="262626" w:themeColor="text1" w:themeTint="D9"/>
          <w:sz w:val="22"/>
          <w:szCs w:val="22"/>
        </w:rPr>
        <w:t>Les blocs-portes devront être de gamme pour usage intensif (justification à fournir).</w:t>
      </w:r>
    </w:p>
    <w:p w14:paraId="34728828" w14:textId="77777777" w:rsidR="00DC2FF6" w:rsidRPr="00DC2FF6" w:rsidRDefault="00DC2FF6" w:rsidP="00DC2FF6">
      <w:pPr>
        <w:autoSpaceDE w:val="0"/>
        <w:autoSpaceDN w:val="0"/>
        <w:adjustRightInd w:val="0"/>
        <w:rPr>
          <w:rFonts w:cs="Calibri"/>
          <w:color w:val="262626" w:themeColor="text1" w:themeTint="D9"/>
          <w:sz w:val="22"/>
          <w:szCs w:val="22"/>
        </w:rPr>
      </w:pPr>
      <w:r w:rsidRPr="00DC2FF6">
        <w:rPr>
          <w:rFonts w:cs="Calibri"/>
          <w:color w:val="262626" w:themeColor="text1" w:themeTint="D9"/>
          <w:sz w:val="22"/>
          <w:szCs w:val="22"/>
        </w:rPr>
        <w:t>Les ferme-porte seront conformes aux normes d'accessibilité PMR. L'effort nécessaire d'ouverture doit être</w:t>
      </w:r>
    </w:p>
    <w:p w14:paraId="4B5E7650" w14:textId="1F4E8D2B" w:rsidR="00DC2FF6" w:rsidRDefault="00DC2FF6" w:rsidP="00DC2FF6">
      <w:pPr>
        <w:spacing w:after="100"/>
        <w:rPr>
          <w:rFonts w:cs="Calibri"/>
          <w:color w:val="262626" w:themeColor="text1" w:themeTint="D9"/>
          <w:sz w:val="22"/>
          <w:szCs w:val="22"/>
        </w:rPr>
      </w:pPr>
      <w:r w:rsidRPr="00DC2FF6">
        <w:rPr>
          <w:rFonts w:cs="Calibri"/>
          <w:color w:val="262626" w:themeColor="text1" w:themeTint="D9"/>
          <w:sz w:val="22"/>
          <w:szCs w:val="22"/>
        </w:rPr>
        <w:t>Inférieur ou égal à 50 N.</w:t>
      </w:r>
    </w:p>
    <w:p w14:paraId="238A782D" w14:textId="123109C0" w:rsidR="00323263" w:rsidRDefault="00323263" w:rsidP="00DC2FF6">
      <w:pPr>
        <w:spacing w:after="100"/>
        <w:rPr>
          <w:rFonts w:cs="Calibri"/>
          <w:color w:val="262626" w:themeColor="text1" w:themeTint="D9"/>
          <w:sz w:val="22"/>
          <w:szCs w:val="22"/>
        </w:rPr>
      </w:pPr>
    </w:p>
    <w:p w14:paraId="67E6845F" w14:textId="47436494" w:rsidR="00323263" w:rsidRPr="00323263" w:rsidRDefault="00323263" w:rsidP="00323263">
      <w:pPr>
        <w:spacing w:after="100"/>
        <w:rPr>
          <w:rFonts w:cs="Calibri"/>
          <w:color w:val="262626" w:themeColor="text1" w:themeTint="D9"/>
          <w:sz w:val="22"/>
          <w:szCs w:val="22"/>
          <w:u w:val="single"/>
        </w:rPr>
      </w:pPr>
      <w:r w:rsidRPr="00323263">
        <w:rPr>
          <w:rFonts w:cs="Calibri"/>
          <w:color w:val="262626" w:themeColor="text1" w:themeTint="D9"/>
          <w:sz w:val="22"/>
          <w:szCs w:val="22"/>
          <w:u w:val="single"/>
        </w:rPr>
        <w:t>Ch</w:t>
      </w:r>
      <w:r>
        <w:rPr>
          <w:rFonts w:cs="Calibri"/>
          <w:color w:val="262626" w:themeColor="text1" w:themeTint="D9"/>
          <w:sz w:val="22"/>
          <w:szCs w:val="22"/>
          <w:u w:val="single"/>
        </w:rPr>
        <w:t>â</w:t>
      </w:r>
      <w:r w:rsidRPr="00323263">
        <w:rPr>
          <w:rFonts w:cs="Calibri"/>
          <w:color w:val="262626" w:themeColor="text1" w:themeTint="D9"/>
          <w:sz w:val="22"/>
          <w:szCs w:val="22"/>
          <w:u w:val="single"/>
        </w:rPr>
        <w:t>ssis de ventilation vitr</w:t>
      </w:r>
      <w:r>
        <w:rPr>
          <w:rFonts w:cs="Calibri"/>
          <w:color w:val="262626" w:themeColor="text1" w:themeTint="D9"/>
          <w:sz w:val="22"/>
          <w:szCs w:val="22"/>
          <w:u w:val="single"/>
        </w:rPr>
        <w:t>é</w:t>
      </w:r>
      <w:r w:rsidRPr="00323263">
        <w:rPr>
          <w:rFonts w:cs="Calibri"/>
          <w:color w:val="262626" w:themeColor="text1" w:themeTint="D9"/>
          <w:sz w:val="22"/>
          <w:szCs w:val="22"/>
          <w:u w:val="single"/>
        </w:rPr>
        <w:t>s abattant (VB) :</w:t>
      </w:r>
    </w:p>
    <w:p w14:paraId="11711E6F" w14:textId="26B7B62D"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xml:space="preserve">- Ouvrants </w:t>
      </w:r>
      <w:r>
        <w:rPr>
          <w:rFonts w:cs="Calibri"/>
          <w:color w:val="262626" w:themeColor="text1" w:themeTint="D9"/>
          <w:sz w:val="22"/>
          <w:szCs w:val="22"/>
        </w:rPr>
        <w:t>à</w:t>
      </w:r>
      <w:r w:rsidRPr="00323263">
        <w:rPr>
          <w:rFonts w:cs="Calibri"/>
          <w:color w:val="262626" w:themeColor="text1" w:themeTint="D9"/>
          <w:sz w:val="22"/>
          <w:szCs w:val="22"/>
        </w:rPr>
        <w:t xml:space="preserve"> frappe en abattant avec montants interm</w:t>
      </w:r>
      <w:r>
        <w:rPr>
          <w:rFonts w:cs="Calibri"/>
          <w:color w:val="262626" w:themeColor="text1" w:themeTint="D9"/>
          <w:sz w:val="22"/>
          <w:szCs w:val="22"/>
        </w:rPr>
        <w:t>é</w:t>
      </w:r>
      <w:r w:rsidRPr="00323263">
        <w:rPr>
          <w:rFonts w:cs="Calibri"/>
          <w:color w:val="262626" w:themeColor="text1" w:themeTint="D9"/>
          <w:sz w:val="22"/>
          <w:szCs w:val="22"/>
        </w:rPr>
        <w:t>diaires selon indications des plans de fa</w:t>
      </w:r>
      <w:r>
        <w:rPr>
          <w:rFonts w:cs="Calibri"/>
          <w:color w:val="262626" w:themeColor="text1" w:themeTint="D9"/>
          <w:sz w:val="22"/>
          <w:szCs w:val="22"/>
        </w:rPr>
        <w:t>ç</w:t>
      </w:r>
      <w:r w:rsidRPr="00323263">
        <w:rPr>
          <w:rFonts w:cs="Calibri"/>
          <w:color w:val="262626" w:themeColor="text1" w:themeTint="D9"/>
          <w:sz w:val="22"/>
          <w:szCs w:val="22"/>
        </w:rPr>
        <w:t>ade</w:t>
      </w:r>
    </w:p>
    <w:p w14:paraId="3BA94DB5" w14:textId="15A6F97D"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xml:space="preserve">- Paumelles </w:t>
      </w:r>
      <w:r>
        <w:rPr>
          <w:rFonts w:cs="Calibri"/>
          <w:color w:val="262626" w:themeColor="text1" w:themeTint="D9"/>
          <w:sz w:val="22"/>
          <w:szCs w:val="22"/>
        </w:rPr>
        <w:t>à</w:t>
      </w:r>
      <w:r w:rsidRPr="00323263">
        <w:rPr>
          <w:rFonts w:cs="Calibri"/>
          <w:color w:val="262626" w:themeColor="text1" w:themeTint="D9"/>
          <w:sz w:val="22"/>
          <w:szCs w:val="22"/>
        </w:rPr>
        <w:t xml:space="preserve"> broches (dont 1 ind</w:t>
      </w:r>
      <w:r>
        <w:rPr>
          <w:rFonts w:cs="Calibri"/>
          <w:color w:val="262626" w:themeColor="text1" w:themeTint="D9"/>
          <w:sz w:val="22"/>
          <w:szCs w:val="22"/>
        </w:rPr>
        <w:t>é</w:t>
      </w:r>
      <w:r w:rsidRPr="00323263">
        <w:rPr>
          <w:rFonts w:cs="Calibri"/>
          <w:color w:val="262626" w:themeColor="text1" w:themeTint="D9"/>
          <w:sz w:val="22"/>
          <w:szCs w:val="22"/>
        </w:rPr>
        <w:t>gondable) en acier zingu</w:t>
      </w:r>
      <w:r>
        <w:rPr>
          <w:rFonts w:cs="Calibri"/>
          <w:color w:val="262626" w:themeColor="text1" w:themeTint="D9"/>
          <w:sz w:val="22"/>
          <w:szCs w:val="22"/>
        </w:rPr>
        <w:t>é</w:t>
      </w:r>
      <w:r w:rsidRPr="00323263">
        <w:rPr>
          <w:rFonts w:cs="Calibri"/>
          <w:color w:val="262626" w:themeColor="text1" w:themeTint="D9"/>
          <w:sz w:val="22"/>
          <w:szCs w:val="22"/>
        </w:rPr>
        <w:t xml:space="preserve"> laqu</w:t>
      </w:r>
      <w:r>
        <w:rPr>
          <w:rFonts w:cs="Calibri"/>
          <w:color w:val="262626" w:themeColor="text1" w:themeTint="D9"/>
          <w:sz w:val="22"/>
          <w:szCs w:val="22"/>
        </w:rPr>
        <w:t xml:space="preserve">é diamètre </w:t>
      </w:r>
      <w:r w:rsidRPr="00323263">
        <w:rPr>
          <w:rFonts w:cs="Calibri"/>
          <w:color w:val="262626" w:themeColor="text1" w:themeTint="D9"/>
          <w:sz w:val="22"/>
          <w:szCs w:val="22"/>
        </w:rPr>
        <w:t>13 mm au nombre suffisant selon dimensions</w:t>
      </w:r>
    </w:p>
    <w:p w14:paraId="31696F11" w14:textId="0105ACA6"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M</w:t>
      </w:r>
      <w:r>
        <w:rPr>
          <w:rFonts w:cs="Calibri"/>
          <w:color w:val="262626" w:themeColor="text1" w:themeTint="D9"/>
          <w:sz w:val="22"/>
          <w:szCs w:val="22"/>
        </w:rPr>
        <w:t>é</w:t>
      </w:r>
      <w:r w:rsidRPr="00323263">
        <w:rPr>
          <w:rFonts w:cs="Calibri"/>
          <w:color w:val="262626" w:themeColor="text1" w:themeTint="D9"/>
          <w:sz w:val="22"/>
          <w:szCs w:val="22"/>
        </w:rPr>
        <w:t>canisme de d</w:t>
      </w:r>
      <w:r>
        <w:rPr>
          <w:rFonts w:cs="Calibri"/>
          <w:color w:val="262626" w:themeColor="text1" w:themeTint="D9"/>
          <w:sz w:val="22"/>
          <w:szCs w:val="22"/>
        </w:rPr>
        <w:t>é</w:t>
      </w:r>
      <w:r w:rsidRPr="00323263">
        <w:rPr>
          <w:rFonts w:cs="Calibri"/>
          <w:color w:val="262626" w:themeColor="text1" w:themeTint="D9"/>
          <w:sz w:val="22"/>
          <w:szCs w:val="22"/>
        </w:rPr>
        <w:t>senfumage incorpor</w:t>
      </w:r>
      <w:r>
        <w:rPr>
          <w:rFonts w:cs="Calibri"/>
          <w:color w:val="262626" w:themeColor="text1" w:themeTint="D9"/>
          <w:sz w:val="22"/>
          <w:szCs w:val="22"/>
        </w:rPr>
        <w:t>é</w:t>
      </w:r>
      <w:r w:rsidRPr="00323263">
        <w:rPr>
          <w:rFonts w:cs="Calibri"/>
          <w:color w:val="262626" w:themeColor="text1" w:themeTint="D9"/>
          <w:sz w:val="22"/>
          <w:szCs w:val="22"/>
        </w:rPr>
        <w:t xml:space="preserve"> complet pour ouverture et fermeture par un v</w:t>
      </w:r>
      <w:r>
        <w:rPr>
          <w:rFonts w:cs="Calibri"/>
          <w:color w:val="262626" w:themeColor="text1" w:themeTint="D9"/>
          <w:sz w:val="22"/>
          <w:szCs w:val="22"/>
        </w:rPr>
        <w:t>é</w:t>
      </w:r>
      <w:r w:rsidRPr="00323263">
        <w:rPr>
          <w:rFonts w:cs="Calibri"/>
          <w:color w:val="262626" w:themeColor="text1" w:themeTint="D9"/>
          <w:sz w:val="22"/>
          <w:szCs w:val="22"/>
        </w:rPr>
        <w:t xml:space="preserve">rin </w:t>
      </w:r>
      <w:r>
        <w:rPr>
          <w:rFonts w:cs="Calibri"/>
          <w:color w:val="262626" w:themeColor="text1" w:themeTint="D9"/>
          <w:sz w:val="22"/>
          <w:szCs w:val="22"/>
        </w:rPr>
        <w:t>é</w:t>
      </w:r>
      <w:r w:rsidRPr="00323263">
        <w:rPr>
          <w:rFonts w:cs="Calibri"/>
          <w:color w:val="262626" w:themeColor="text1" w:themeTint="D9"/>
          <w:sz w:val="22"/>
          <w:szCs w:val="22"/>
        </w:rPr>
        <w:t>lectrique 24 ou 48Vcc</w:t>
      </w:r>
      <w:r>
        <w:rPr>
          <w:rFonts w:cs="Calibri"/>
          <w:color w:val="262626" w:themeColor="text1" w:themeTint="D9"/>
          <w:sz w:val="22"/>
          <w:szCs w:val="22"/>
        </w:rPr>
        <w:t xml:space="preserve"> </w:t>
      </w:r>
      <w:r w:rsidRPr="00323263">
        <w:rPr>
          <w:rFonts w:cs="Calibri"/>
          <w:color w:val="262626" w:themeColor="text1" w:themeTint="D9"/>
          <w:sz w:val="22"/>
          <w:szCs w:val="22"/>
        </w:rPr>
        <w:t>mont</w:t>
      </w:r>
      <w:r>
        <w:rPr>
          <w:rFonts w:cs="Calibri"/>
          <w:color w:val="262626" w:themeColor="text1" w:themeTint="D9"/>
          <w:sz w:val="22"/>
          <w:szCs w:val="22"/>
        </w:rPr>
        <w:t>é</w:t>
      </w:r>
      <w:r w:rsidRPr="00323263">
        <w:rPr>
          <w:rFonts w:cs="Calibri"/>
          <w:color w:val="262626" w:themeColor="text1" w:themeTint="D9"/>
          <w:sz w:val="22"/>
          <w:szCs w:val="22"/>
        </w:rPr>
        <w:t>e dans la traverse. Ensemble asservi la d</w:t>
      </w:r>
      <w:r>
        <w:rPr>
          <w:rFonts w:cs="Calibri"/>
          <w:color w:val="262626" w:themeColor="text1" w:themeTint="D9"/>
          <w:sz w:val="22"/>
          <w:szCs w:val="22"/>
        </w:rPr>
        <w:t>é</w:t>
      </w:r>
      <w:r w:rsidRPr="00323263">
        <w:rPr>
          <w:rFonts w:cs="Calibri"/>
          <w:color w:val="262626" w:themeColor="text1" w:themeTint="D9"/>
          <w:sz w:val="22"/>
          <w:szCs w:val="22"/>
        </w:rPr>
        <w:t>tection incendie, raccord</w:t>
      </w:r>
      <w:r>
        <w:rPr>
          <w:rFonts w:cs="Calibri"/>
          <w:color w:val="262626" w:themeColor="text1" w:themeTint="D9"/>
          <w:sz w:val="22"/>
          <w:szCs w:val="22"/>
        </w:rPr>
        <w:t>é</w:t>
      </w:r>
      <w:r w:rsidRPr="00323263">
        <w:rPr>
          <w:rFonts w:cs="Calibri"/>
          <w:color w:val="262626" w:themeColor="text1" w:themeTint="D9"/>
          <w:sz w:val="22"/>
          <w:szCs w:val="22"/>
        </w:rPr>
        <w:t xml:space="preserve"> et adapt</w:t>
      </w:r>
      <w:r>
        <w:rPr>
          <w:rFonts w:cs="Calibri"/>
          <w:color w:val="262626" w:themeColor="text1" w:themeTint="D9"/>
          <w:sz w:val="22"/>
          <w:szCs w:val="22"/>
        </w:rPr>
        <w:t>é</w:t>
      </w:r>
      <w:r w:rsidRPr="00323263">
        <w:rPr>
          <w:rFonts w:cs="Calibri"/>
          <w:color w:val="262626" w:themeColor="text1" w:themeTint="D9"/>
          <w:sz w:val="22"/>
          <w:szCs w:val="22"/>
        </w:rPr>
        <w:t xml:space="preserve"> au syst</w:t>
      </w:r>
      <w:r>
        <w:rPr>
          <w:rFonts w:cs="Calibri"/>
          <w:color w:val="262626" w:themeColor="text1" w:themeTint="D9"/>
          <w:sz w:val="22"/>
          <w:szCs w:val="22"/>
        </w:rPr>
        <w:t>è</w:t>
      </w:r>
      <w:r w:rsidRPr="00323263">
        <w:rPr>
          <w:rFonts w:cs="Calibri"/>
          <w:color w:val="262626" w:themeColor="text1" w:themeTint="D9"/>
          <w:sz w:val="22"/>
          <w:szCs w:val="22"/>
        </w:rPr>
        <w:t>me d'extraction</w:t>
      </w:r>
      <w:r>
        <w:rPr>
          <w:rFonts w:cs="Calibri"/>
          <w:color w:val="262626" w:themeColor="text1" w:themeTint="D9"/>
          <w:sz w:val="22"/>
          <w:szCs w:val="22"/>
        </w:rPr>
        <w:t xml:space="preserve"> </w:t>
      </w:r>
      <w:r w:rsidRPr="00323263">
        <w:rPr>
          <w:rFonts w:cs="Calibri"/>
          <w:color w:val="262626" w:themeColor="text1" w:themeTint="D9"/>
          <w:sz w:val="22"/>
          <w:szCs w:val="22"/>
        </w:rPr>
        <w:t>de d</w:t>
      </w:r>
      <w:r>
        <w:rPr>
          <w:rFonts w:cs="Calibri"/>
          <w:color w:val="262626" w:themeColor="text1" w:themeTint="D9"/>
          <w:sz w:val="22"/>
          <w:szCs w:val="22"/>
        </w:rPr>
        <w:t>é</w:t>
      </w:r>
      <w:r w:rsidRPr="00323263">
        <w:rPr>
          <w:rFonts w:cs="Calibri"/>
          <w:color w:val="262626" w:themeColor="text1" w:themeTint="D9"/>
          <w:sz w:val="22"/>
          <w:szCs w:val="22"/>
        </w:rPr>
        <w:t xml:space="preserve">senfumage. Travaux </w:t>
      </w:r>
      <w:r>
        <w:rPr>
          <w:rFonts w:cs="Calibri"/>
          <w:color w:val="262626" w:themeColor="text1" w:themeTint="D9"/>
          <w:sz w:val="22"/>
          <w:szCs w:val="22"/>
        </w:rPr>
        <w:t xml:space="preserve">à </w:t>
      </w:r>
      <w:r w:rsidRPr="00323263">
        <w:rPr>
          <w:rFonts w:cs="Calibri"/>
          <w:color w:val="262626" w:themeColor="text1" w:themeTint="D9"/>
          <w:sz w:val="22"/>
          <w:szCs w:val="22"/>
        </w:rPr>
        <w:t>r</w:t>
      </w:r>
      <w:r>
        <w:rPr>
          <w:rFonts w:cs="Calibri"/>
          <w:color w:val="262626" w:themeColor="text1" w:themeTint="D9"/>
          <w:sz w:val="22"/>
          <w:szCs w:val="22"/>
        </w:rPr>
        <w:t>é</w:t>
      </w:r>
      <w:r w:rsidRPr="00323263">
        <w:rPr>
          <w:rFonts w:cs="Calibri"/>
          <w:color w:val="262626" w:themeColor="text1" w:themeTint="D9"/>
          <w:sz w:val="22"/>
          <w:szCs w:val="22"/>
        </w:rPr>
        <w:t>aliser en parfaite coordination avec l'entreprise du lot correspondant</w:t>
      </w:r>
    </w:p>
    <w:p w14:paraId="34D6AD41" w14:textId="5CF67E9F"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Contacts de position de d</w:t>
      </w:r>
      <w:r>
        <w:rPr>
          <w:rFonts w:cs="Calibri"/>
          <w:color w:val="262626" w:themeColor="text1" w:themeTint="D9"/>
          <w:sz w:val="22"/>
          <w:szCs w:val="22"/>
        </w:rPr>
        <w:t>é</w:t>
      </w:r>
      <w:r w:rsidRPr="00323263">
        <w:rPr>
          <w:rFonts w:cs="Calibri"/>
          <w:color w:val="262626" w:themeColor="text1" w:themeTint="D9"/>
          <w:sz w:val="22"/>
          <w:szCs w:val="22"/>
        </w:rPr>
        <w:t>but et de fin de course</w:t>
      </w:r>
    </w:p>
    <w:p w14:paraId="1A2EEEEE" w14:textId="1590EA0B" w:rsidR="00F97B3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Garde-corps int</w:t>
      </w:r>
      <w:r>
        <w:rPr>
          <w:rFonts w:cs="Calibri"/>
          <w:color w:val="262626" w:themeColor="text1" w:themeTint="D9"/>
          <w:sz w:val="22"/>
          <w:szCs w:val="22"/>
        </w:rPr>
        <w:t>é</w:t>
      </w:r>
      <w:r w:rsidRPr="00323263">
        <w:rPr>
          <w:rFonts w:cs="Calibri"/>
          <w:color w:val="262626" w:themeColor="text1" w:themeTint="D9"/>
          <w:sz w:val="22"/>
          <w:szCs w:val="22"/>
        </w:rPr>
        <w:t>rieur int</w:t>
      </w:r>
      <w:r>
        <w:rPr>
          <w:rFonts w:cs="Calibri"/>
          <w:color w:val="262626" w:themeColor="text1" w:themeTint="D9"/>
          <w:sz w:val="22"/>
          <w:szCs w:val="22"/>
        </w:rPr>
        <w:t>é</w:t>
      </w:r>
      <w:r w:rsidRPr="00323263">
        <w:rPr>
          <w:rFonts w:cs="Calibri"/>
          <w:color w:val="262626" w:themeColor="text1" w:themeTint="D9"/>
          <w:sz w:val="22"/>
          <w:szCs w:val="22"/>
        </w:rPr>
        <w:t>gr</w:t>
      </w:r>
      <w:r>
        <w:rPr>
          <w:rFonts w:cs="Calibri"/>
          <w:color w:val="262626" w:themeColor="text1" w:themeTint="D9"/>
          <w:sz w:val="22"/>
          <w:szCs w:val="22"/>
        </w:rPr>
        <w:t>é</w:t>
      </w:r>
      <w:r w:rsidRPr="00323263">
        <w:rPr>
          <w:rFonts w:cs="Calibri"/>
          <w:color w:val="262626" w:themeColor="text1" w:themeTint="D9"/>
          <w:sz w:val="22"/>
          <w:szCs w:val="22"/>
        </w:rPr>
        <w:t xml:space="preserve"> au ch</w:t>
      </w:r>
      <w:r>
        <w:rPr>
          <w:rFonts w:cs="Calibri"/>
          <w:color w:val="262626" w:themeColor="text1" w:themeTint="D9"/>
          <w:sz w:val="22"/>
          <w:szCs w:val="22"/>
        </w:rPr>
        <w:t>â</w:t>
      </w:r>
      <w:r w:rsidRPr="00323263">
        <w:rPr>
          <w:rFonts w:cs="Calibri"/>
          <w:color w:val="262626" w:themeColor="text1" w:themeTint="D9"/>
          <w:sz w:val="22"/>
          <w:szCs w:val="22"/>
        </w:rPr>
        <w:t>ssis pour protection des personnes le cas  le ch</w:t>
      </w:r>
      <w:r w:rsidR="00F97B33">
        <w:rPr>
          <w:rFonts w:cs="Calibri"/>
          <w:color w:val="262626" w:themeColor="text1" w:themeTint="D9"/>
          <w:sz w:val="22"/>
          <w:szCs w:val="22"/>
        </w:rPr>
        <w:t>â</w:t>
      </w:r>
      <w:r w:rsidRPr="00323263">
        <w:rPr>
          <w:rFonts w:cs="Calibri"/>
          <w:color w:val="262626" w:themeColor="text1" w:themeTint="D9"/>
          <w:sz w:val="22"/>
          <w:szCs w:val="22"/>
        </w:rPr>
        <w:t>ssis serait ouvert</w:t>
      </w:r>
    </w:p>
    <w:p w14:paraId="55D0D42E" w14:textId="14372A0F"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Ensemble DAS conformes aux normes de d</w:t>
      </w:r>
      <w:r w:rsidR="00F97B33">
        <w:rPr>
          <w:rFonts w:cs="Calibri"/>
          <w:color w:val="262626" w:themeColor="text1" w:themeTint="D9"/>
          <w:sz w:val="22"/>
          <w:szCs w:val="22"/>
        </w:rPr>
        <w:t>é</w:t>
      </w:r>
      <w:r w:rsidRPr="00323263">
        <w:rPr>
          <w:rFonts w:cs="Calibri"/>
          <w:color w:val="262626" w:themeColor="text1" w:themeTint="D9"/>
          <w:sz w:val="22"/>
          <w:szCs w:val="22"/>
        </w:rPr>
        <w:t>senfumage et notamment   la norme EN 12101-2.</w:t>
      </w:r>
    </w:p>
    <w:p w14:paraId="4768C8D8" w14:textId="03C3A0FA"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Mod</w:t>
      </w:r>
      <w:r w:rsidR="00F97B33">
        <w:rPr>
          <w:rFonts w:cs="Calibri"/>
          <w:color w:val="262626" w:themeColor="text1" w:themeTint="D9"/>
          <w:sz w:val="22"/>
          <w:szCs w:val="22"/>
        </w:rPr>
        <w:t>è</w:t>
      </w:r>
      <w:r w:rsidRPr="00323263">
        <w:rPr>
          <w:rFonts w:cs="Calibri"/>
          <w:color w:val="262626" w:themeColor="text1" w:themeTint="D9"/>
          <w:sz w:val="22"/>
          <w:szCs w:val="22"/>
        </w:rPr>
        <w:t>le de r</w:t>
      </w:r>
      <w:r w:rsidR="00F97B33">
        <w:rPr>
          <w:rFonts w:cs="Calibri"/>
          <w:color w:val="262626" w:themeColor="text1" w:themeTint="D9"/>
          <w:sz w:val="22"/>
          <w:szCs w:val="22"/>
        </w:rPr>
        <w:t>é</w:t>
      </w:r>
      <w:r w:rsidRPr="00323263">
        <w:rPr>
          <w:rFonts w:cs="Calibri"/>
          <w:color w:val="262626" w:themeColor="text1" w:themeTint="D9"/>
          <w:sz w:val="22"/>
          <w:szCs w:val="22"/>
        </w:rPr>
        <w:t>f</w:t>
      </w:r>
      <w:r w:rsidR="00F97B33">
        <w:rPr>
          <w:rFonts w:cs="Calibri"/>
          <w:color w:val="262626" w:themeColor="text1" w:themeTint="D9"/>
          <w:sz w:val="22"/>
          <w:szCs w:val="22"/>
        </w:rPr>
        <w:t>é</w:t>
      </w:r>
      <w:r w:rsidRPr="00323263">
        <w:rPr>
          <w:rFonts w:cs="Calibri"/>
          <w:color w:val="262626" w:themeColor="text1" w:themeTint="D9"/>
          <w:sz w:val="22"/>
          <w:szCs w:val="22"/>
        </w:rPr>
        <w:t>rence : type Exubaie des</w:t>
      </w:r>
      <w:r w:rsidR="00F97B33">
        <w:rPr>
          <w:rFonts w:cs="Calibri"/>
          <w:color w:val="262626" w:themeColor="text1" w:themeTint="D9"/>
          <w:sz w:val="22"/>
          <w:szCs w:val="22"/>
        </w:rPr>
        <w:t>é</w:t>
      </w:r>
      <w:r w:rsidRPr="00323263">
        <w:rPr>
          <w:rFonts w:cs="Calibri"/>
          <w:color w:val="262626" w:themeColor="text1" w:themeTint="D9"/>
          <w:sz w:val="22"/>
          <w:szCs w:val="22"/>
        </w:rPr>
        <w:t xml:space="preserve">tablissements SOUCHIER ou produit </w:t>
      </w:r>
      <w:r w:rsidR="00F97B33">
        <w:rPr>
          <w:rFonts w:cs="Calibri"/>
          <w:color w:val="262626" w:themeColor="text1" w:themeTint="D9"/>
          <w:sz w:val="22"/>
          <w:szCs w:val="22"/>
        </w:rPr>
        <w:t>é</w:t>
      </w:r>
      <w:r w:rsidRPr="00323263">
        <w:rPr>
          <w:rFonts w:cs="Calibri"/>
          <w:color w:val="262626" w:themeColor="text1" w:themeTint="D9"/>
          <w:sz w:val="22"/>
          <w:szCs w:val="22"/>
        </w:rPr>
        <w:t>quivalent.</w:t>
      </w:r>
    </w:p>
    <w:p w14:paraId="30A7D2E3" w14:textId="77777777" w:rsidR="00F97B33" w:rsidRDefault="00F97B33" w:rsidP="00323263">
      <w:pPr>
        <w:spacing w:after="100"/>
        <w:rPr>
          <w:rFonts w:cs="Calibri"/>
          <w:color w:val="262626" w:themeColor="text1" w:themeTint="D9"/>
          <w:sz w:val="22"/>
          <w:szCs w:val="22"/>
        </w:rPr>
      </w:pPr>
    </w:p>
    <w:p w14:paraId="19EDE209" w14:textId="03034CD9" w:rsidR="00323263" w:rsidRPr="00F97B33" w:rsidRDefault="00323263" w:rsidP="00323263">
      <w:pPr>
        <w:spacing w:after="100"/>
        <w:rPr>
          <w:rFonts w:cs="Calibri"/>
          <w:color w:val="262626" w:themeColor="text1" w:themeTint="D9"/>
          <w:sz w:val="22"/>
          <w:szCs w:val="22"/>
          <w:u w:val="single"/>
        </w:rPr>
      </w:pPr>
      <w:r w:rsidRPr="00F97B33">
        <w:rPr>
          <w:rFonts w:cs="Calibri"/>
          <w:color w:val="262626" w:themeColor="text1" w:themeTint="D9"/>
          <w:sz w:val="22"/>
          <w:szCs w:val="22"/>
          <w:u w:val="single"/>
        </w:rPr>
        <w:t>REMPLISSAGES :</w:t>
      </w:r>
    </w:p>
    <w:p w14:paraId="56052565" w14:textId="77777777" w:rsidR="00323263" w:rsidRPr="00323263" w:rsidRDefault="00323263" w:rsidP="00323263">
      <w:pPr>
        <w:spacing w:after="100"/>
        <w:rPr>
          <w:rFonts w:cs="Calibri"/>
          <w:color w:val="262626" w:themeColor="text1" w:themeTint="D9"/>
          <w:sz w:val="22"/>
          <w:szCs w:val="22"/>
        </w:rPr>
      </w:pPr>
      <w:r w:rsidRPr="00F97B33">
        <w:rPr>
          <w:rFonts w:cs="Calibri"/>
          <w:color w:val="262626" w:themeColor="text1" w:themeTint="D9"/>
          <w:sz w:val="22"/>
          <w:szCs w:val="22"/>
          <w:u w:val="single"/>
        </w:rPr>
        <w:t>Parties pleines</w:t>
      </w:r>
      <w:r w:rsidRPr="00323263">
        <w:rPr>
          <w:rFonts w:cs="Calibri"/>
          <w:color w:val="262626" w:themeColor="text1" w:themeTint="D9"/>
          <w:sz w:val="22"/>
          <w:szCs w:val="22"/>
        </w:rPr>
        <w:t xml:space="preserve"> :</w:t>
      </w:r>
    </w:p>
    <w:p w14:paraId="1E788164" w14:textId="4F650AD2"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Les parties opaques seront r</w:t>
      </w:r>
      <w:r w:rsidR="00700823">
        <w:rPr>
          <w:rFonts w:cs="Calibri"/>
          <w:color w:val="262626" w:themeColor="text1" w:themeTint="D9"/>
          <w:sz w:val="22"/>
          <w:szCs w:val="22"/>
        </w:rPr>
        <w:t>é</w:t>
      </w:r>
      <w:r w:rsidRPr="00323263">
        <w:rPr>
          <w:rFonts w:cs="Calibri"/>
          <w:color w:val="262626" w:themeColor="text1" w:themeTint="D9"/>
          <w:sz w:val="22"/>
          <w:szCs w:val="22"/>
        </w:rPr>
        <w:t>alis</w:t>
      </w:r>
      <w:r w:rsidR="00700823">
        <w:rPr>
          <w:rFonts w:cs="Calibri"/>
          <w:color w:val="262626" w:themeColor="text1" w:themeTint="D9"/>
          <w:sz w:val="22"/>
          <w:szCs w:val="22"/>
        </w:rPr>
        <w:t>é</w:t>
      </w:r>
      <w:r w:rsidRPr="00323263">
        <w:rPr>
          <w:rFonts w:cs="Calibri"/>
          <w:color w:val="262626" w:themeColor="text1" w:themeTint="D9"/>
          <w:sz w:val="22"/>
          <w:szCs w:val="22"/>
        </w:rPr>
        <w:t>es selon le principe suivant :</w:t>
      </w:r>
    </w:p>
    <w:p w14:paraId="100889CF" w14:textId="5575E538"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Face int</w:t>
      </w:r>
      <w:r w:rsidR="00700823">
        <w:rPr>
          <w:rFonts w:cs="Calibri"/>
          <w:color w:val="262626" w:themeColor="text1" w:themeTint="D9"/>
          <w:sz w:val="22"/>
          <w:szCs w:val="22"/>
        </w:rPr>
        <w:t>é</w:t>
      </w:r>
      <w:r w:rsidRPr="00323263">
        <w:rPr>
          <w:rFonts w:cs="Calibri"/>
          <w:color w:val="262626" w:themeColor="text1" w:themeTint="D9"/>
          <w:sz w:val="22"/>
          <w:szCs w:val="22"/>
        </w:rPr>
        <w:t>rieure en t</w:t>
      </w:r>
      <w:r w:rsidR="00700823">
        <w:rPr>
          <w:rFonts w:cs="Calibri"/>
          <w:color w:val="262626" w:themeColor="text1" w:themeTint="D9"/>
          <w:sz w:val="22"/>
          <w:szCs w:val="22"/>
        </w:rPr>
        <w:t>ô</w:t>
      </w:r>
      <w:r w:rsidRPr="00323263">
        <w:rPr>
          <w:rFonts w:cs="Calibri"/>
          <w:color w:val="262626" w:themeColor="text1" w:themeTint="D9"/>
          <w:sz w:val="22"/>
          <w:szCs w:val="22"/>
        </w:rPr>
        <w:t>le d'aluminium laqu</w:t>
      </w:r>
      <w:r w:rsidR="00700823">
        <w:rPr>
          <w:rFonts w:cs="Calibri"/>
          <w:color w:val="262626" w:themeColor="text1" w:themeTint="D9"/>
          <w:sz w:val="22"/>
          <w:szCs w:val="22"/>
        </w:rPr>
        <w:t>é</w:t>
      </w:r>
      <w:r w:rsidRPr="00323263">
        <w:rPr>
          <w:rFonts w:cs="Calibri"/>
          <w:color w:val="262626" w:themeColor="text1" w:themeTint="D9"/>
          <w:sz w:val="22"/>
          <w:szCs w:val="22"/>
        </w:rPr>
        <w:t>e une face dans la teinte des profils avec pare vapeur</w:t>
      </w:r>
    </w:p>
    <w:p w14:paraId="329B91AF" w14:textId="41AF6536"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xml:space="preserve">- </w:t>
      </w:r>
      <w:r w:rsidR="00700823">
        <w:rPr>
          <w:rFonts w:cs="Calibri"/>
          <w:color w:val="262626" w:themeColor="text1" w:themeTint="D9"/>
          <w:sz w:val="22"/>
          <w:szCs w:val="22"/>
        </w:rPr>
        <w:t>â</w:t>
      </w:r>
      <w:r w:rsidRPr="00323263">
        <w:rPr>
          <w:rFonts w:cs="Calibri"/>
          <w:color w:val="262626" w:themeColor="text1" w:themeTint="D9"/>
          <w:sz w:val="22"/>
          <w:szCs w:val="22"/>
        </w:rPr>
        <w:t>me isolante en laine min</w:t>
      </w:r>
      <w:r w:rsidR="00700823">
        <w:rPr>
          <w:rFonts w:cs="Calibri"/>
          <w:color w:val="262626" w:themeColor="text1" w:themeTint="D9"/>
          <w:sz w:val="22"/>
          <w:szCs w:val="22"/>
        </w:rPr>
        <w:t>é</w:t>
      </w:r>
      <w:r w:rsidRPr="00323263">
        <w:rPr>
          <w:rFonts w:cs="Calibri"/>
          <w:color w:val="262626" w:themeColor="text1" w:themeTint="D9"/>
          <w:sz w:val="22"/>
          <w:szCs w:val="22"/>
        </w:rPr>
        <w:t>rale haute densit</w:t>
      </w:r>
      <w:r w:rsidR="00700823">
        <w:rPr>
          <w:rFonts w:cs="Calibri"/>
          <w:color w:val="262626" w:themeColor="text1" w:themeTint="D9"/>
          <w:sz w:val="22"/>
          <w:szCs w:val="22"/>
        </w:rPr>
        <w:t>é</w:t>
      </w:r>
      <w:r w:rsidRPr="00323263">
        <w:rPr>
          <w:rFonts w:cs="Calibri"/>
          <w:color w:val="262626" w:themeColor="text1" w:themeTint="D9"/>
          <w:sz w:val="22"/>
          <w:szCs w:val="22"/>
        </w:rPr>
        <w:t xml:space="preserve"> hydrophobe</w:t>
      </w:r>
    </w:p>
    <w:p w14:paraId="06366384" w14:textId="30191444" w:rsidR="00323263" w:rsidRP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 Parement ext</w:t>
      </w:r>
      <w:r w:rsidR="00700823">
        <w:rPr>
          <w:rFonts w:cs="Calibri"/>
          <w:color w:val="262626" w:themeColor="text1" w:themeTint="D9"/>
          <w:sz w:val="22"/>
          <w:szCs w:val="22"/>
        </w:rPr>
        <w:t>é</w:t>
      </w:r>
      <w:r w:rsidRPr="00323263">
        <w:rPr>
          <w:rFonts w:cs="Calibri"/>
          <w:color w:val="262626" w:themeColor="text1" w:themeTint="D9"/>
          <w:sz w:val="22"/>
          <w:szCs w:val="22"/>
        </w:rPr>
        <w:t>rieur par simple vitrage tremp</w:t>
      </w:r>
      <w:r w:rsidR="00700823">
        <w:rPr>
          <w:rFonts w:cs="Calibri"/>
          <w:color w:val="262626" w:themeColor="text1" w:themeTint="D9"/>
          <w:sz w:val="22"/>
          <w:szCs w:val="22"/>
        </w:rPr>
        <w:t>é</w:t>
      </w:r>
      <w:r w:rsidRPr="00323263">
        <w:rPr>
          <w:rFonts w:cs="Calibri"/>
          <w:color w:val="262626" w:themeColor="text1" w:themeTint="D9"/>
          <w:sz w:val="22"/>
          <w:szCs w:val="22"/>
        </w:rPr>
        <w:t xml:space="preserve"> opaque </w:t>
      </w:r>
      <w:r w:rsidR="00700823">
        <w:rPr>
          <w:rFonts w:cs="Calibri"/>
          <w:color w:val="262626" w:themeColor="text1" w:themeTint="D9"/>
          <w:sz w:val="22"/>
          <w:szCs w:val="22"/>
        </w:rPr>
        <w:t>é</w:t>
      </w:r>
      <w:r w:rsidRPr="00323263">
        <w:rPr>
          <w:rFonts w:cs="Calibri"/>
          <w:color w:val="262626" w:themeColor="text1" w:themeTint="D9"/>
          <w:sz w:val="22"/>
          <w:szCs w:val="22"/>
        </w:rPr>
        <w:t>maill</w:t>
      </w:r>
      <w:r w:rsidR="00700823">
        <w:rPr>
          <w:rFonts w:cs="Calibri"/>
          <w:color w:val="262626" w:themeColor="text1" w:themeTint="D9"/>
          <w:sz w:val="22"/>
          <w:szCs w:val="22"/>
        </w:rPr>
        <w:t>é à</w:t>
      </w:r>
      <w:r w:rsidRPr="00323263">
        <w:rPr>
          <w:rFonts w:cs="Calibri"/>
          <w:color w:val="262626" w:themeColor="text1" w:themeTint="D9"/>
          <w:sz w:val="22"/>
          <w:szCs w:val="22"/>
        </w:rPr>
        <w:t xml:space="preserve"> type EMALIT ou produit </w:t>
      </w:r>
      <w:r w:rsidR="00700823">
        <w:rPr>
          <w:rFonts w:cs="Calibri"/>
          <w:color w:val="262626" w:themeColor="text1" w:themeTint="D9"/>
          <w:sz w:val="22"/>
          <w:szCs w:val="22"/>
        </w:rPr>
        <w:t>é</w:t>
      </w:r>
      <w:r w:rsidRPr="00323263">
        <w:rPr>
          <w:rFonts w:cs="Calibri"/>
          <w:color w:val="262626" w:themeColor="text1" w:themeTint="D9"/>
          <w:sz w:val="22"/>
          <w:szCs w:val="22"/>
        </w:rPr>
        <w:t>quivalent compris tous</w:t>
      </w:r>
      <w:r w:rsidR="00700823">
        <w:rPr>
          <w:rFonts w:cs="Calibri"/>
          <w:color w:val="262626" w:themeColor="text1" w:themeTint="D9"/>
          <w:sz w:val="22"/>
          <w:szCs w:val="22"/>
        </w:rPr>
        <w:t xml:space="preserve"> </w:t>
      </w:r>
      <w:r w:rsidRPr="00323263">
        <w:rPr>
          <w:rFonts w:cs="Calibri"/>
          <w:color w:val="262626" w:themeColor="text1" w:themeTint="D9"/>
          <w:sz w:val="22"/>
          <w:szCs w:val="22"/>
        </w:rPr>
        <w:t>profils de finition et de fixation sur l'ossature</w:t>
      </w:r>
    </w:p>
    <w:p w14:paraId="6F947E1D" w14:textId="0CED7029" w:rsidR="00323263" w:rsidRPr="00700823" w:rsidRDefault="00323263" w:rsidP="00323263">
      <w:pPr>
        <w:spacing w:after="100"/>
        <w:rPr>
          <w:rFonts w:cs="Calibri"/>
          <w:color w:val="262626" w:themeColor="text1" w:themeTint="D9"/>
          <w:sz w:val="22"/>
          <w:szCs w:val="22"/>
          <w:u w:val="single"/>
        </w:rPr>
      </w:pPr>
      <w:r w:rsidRPr="00700823">
        <w:rPr>
          <w:rFonts w:cs="Calibri"/>
          <w:color w:val="262626" w:themeColor="text1" w:themeTint="D9"/>
          <w:sz w:val="22"/>
          <w:szCs w:val="22"/>
          <w:u w:val="single"/>
        </w:rPr>
        <w:t>Parties vitr</w:t>
      </w:r>
      <w:r w:rsidR="00700823" w:rsidRPr="00700823">
        <w:rPr>
          <w:rFonts w:cs="Calibri"/>
          <w:color w:val="262626" w:themeColor="text1" w:themeTint="D9"/>
          <w:sz w:val="22"/>
          <w:szCs w:val="22"/>
          <w:u w:val="single"/>
        </w:rPr>
        <w:t>é</w:t>
      </w:r>
      <w:r w:rsidRPr="00700823">
        <w:rPr>
          <w:rFonts w:cs="Calibri"/>
          <w:color w:val="262626" w:themeColor="text1" w:themeTint="D9"/>
          <w:sz w:val="22"/>
          <w:szCs w:val="22"/>
          <w:u w:val="single"/>
        </w:rPr>
        <w:t>es :</w:t>
      </w:r>
    </w:p>
    <w:p w14:paraId="7E4FD573" w14:textId="7B7C81C9" w:rsidR="00323263" w:rsidRDefault="00323263" w:rsidP="00323263">
      <w:pPr>
        <w:spacing w:after="100"/>
        <w:rPr>
          <w:rFonts w:cs="Calibri"/>
          <w:color w:val="262626" w:themeColor="text1" w:themeTint="D9"/>
          <w:sz w:val="22"/>
          <w:szCs w:val="22"/>
        </w:rPr>
      </w:pPr>
      <w:r w:rsidRPr="00323263">
        <w:rPr>
          <w:rFonts w:cs="Calibri"/>
          <w:color w:val="262626" w:themeColor="text1" w:themeTint="D9"/>
          <w:sz w:val="22"/>
          <w:szCs w:val="22"/>
        </w:rPr>
        <w:t>Vitrage isolant </w:t>
      </w:r>
      <w:r w:rsidR="00700823">
        <w:rPr>
          <w:rFonts w:cs="Calibri"/>
          <w:color w:val="262626" w:themeColor="text1" w:themeTint="D9"/>
          <w:sz w:val="22"/>
          <w:szCs w:val="22"/>
        </w:rPr>
        <w:t xml:space="preserve">à </w:t>
      </w:r>
      <w:r w:rsidRPr="00323263">
        <w:rPr>
          <w:rFonts w:cs="Calibri"/>
          <w:color w:val="262626" w:themeColor="text1" w:themeTint="D9"/>
          <w:sz w:val="22"/>
          <w:szCs w:val="22"/>
        </w:rPr>
        <w:t xml:space="preserve">faible </w:t>
      </w:r>
      <w:r w:rsidR="00700823">
        <w:rPr>
          <w:rFonts w:cs="Calibri"/>
          <w:color w:val="262626" w:themeColor="text1" w:themeTint="D9"/>
          <w:sz w:val="22"/>
          <w:szCs w:val="22"/>
        </w:rPr>
        <w:t>é</w:t>
      </w:r>
      <w:r w:rsidRPr="00323263">
        <w:rPr>
          <w:rFonts w:cs="Calibri"/>
          <w:color w:val="262626" w:themeColor="text1" w:themeTint="D9"/>
          <w:sz w:val="22"/>
          <w:szCs w:val="22"/>
        </w:rPr>
        <w:t>missivit</w:t>
      </w:r>
      <w:r w:rsidR="00700823">
        <w:rPr>
          <w:rFonts w:cs="Calibri"/>
          <w:color w:val="262626" w:themeColor="text1" w:themeTint="D9"/>
          <w:sz w:val="22"/>
          <w:szCs w:val="22"/>
        </w:rPr>
        <w:t xml:space="preserve">é </w:t>
      </w:r>
      <w:r w:rsidRPr="00323263">
        <w:rPr>
          <w:rFonts w:cs="Calibri"/>
          <w:color w:val="262626" w:themeColor="text1" w:themeTint="D9"/>
          <w:sz w:val="22"/>
          <w:szCs w:val="22"/>
        </w:rPr>
        <w:t xml:space="preserve"> thermique de l'ensemble suivant g</w:t>
      </w:r>
      <w:r w:rsidR="00700823">
        <w:rPr>
          <w:rFonts w:cs="Calibri"/>
          <w:color w:val="262626" w:themeColor="text1" w:themeTint="D9"/>
          <w:sz w:val="22"/>
          <w:szCs w:val="22"/>
        </w:rPr>
        <w:t>é</w:t>
      </w:r>
      <w:r w:rsidRPr="00323263">
        <w:rPr>
          <w:rFonts w:cs="Calibri"/>
          <w:color w:val="262626" w:themeColor="text1" w:themeTint="D9"/>
          <w:sz w:val="22"/>
          <w:szCs w:val="22"/>
        </w:rPr>
        <w:t>n</w:t>
      </w:r>
      <w:r w:rsidR="00700823">
        <w:rPr>
          <w:rFonts w:cs="Calibri"/>
          <w:color w:val="262626" w:themeColor="text1" w:themeTint="D9"/>
          <w:sz w:val="22"/>
          <w:szCs w:val="22"/>
        </w:rPr>
        <w:t>ér</w:t>
      </w:r>
      <w:r w:rsidRPr="00323263">
        <w:rPr>
          <w:rFonts w:cs="Calibri"/>
          <w:color w:val="262626" w:themeColor="text1" w:themeTint="D9"/>
          <w:sz w:val="22"/>
          <w:szCs w:val="22"/>
        </w:rPr>
        <w:t>ali</w:t>
      </w:r>
      <w:r w:rsidR="00700823">
        <w:rPr>
          <w:rFonts w:cs="Calibri"/>
          <w:color w:val="262626" w:themeColor="text1" w:themeTint="D9"/>
          <w:sz w:val="22"/>
          <w:szCs w:val="22"/>
        </w:rPr>
        <w:t>té</w:t>
      </w:r>
      <w:r w:rsidRPr="00323263">
        <w:rPr>
          <w:rFonts w:cs="Calibri"/>
          <w:color w:val="262626" w:themeColor="text1" w:themeTint="D9"/>
          <w:sz w:val="22"/>
          <w:szCs w:val="22"/>
        </w:rPr>
        <w:t>s du pr</w:t>
      </w:r>
      <w:r w:rsidR="00700823">
        <w:rPr>
          <w:rFonts w:cs="Calibri"/>
          <w:color w:val="262626" w:themeColor="text1" w:themeTint="D9"/>
          <w:sz w:val="22"/>
          <w:szCs w:val="22"/>
        </w:rPr>
        <w:t>é</w:t>
      </w:r>
      <w:r w:rsidRPr="00323263">
        <w:rPr>
          <w:rFonts w:cs="Calibri"/>
          <w:color w:val="262626" w:themeColor="text1" w:themeTint="D9"/>
          <w:sz w:val="22"/>
          <w:szCs w:val="22"/>
        </w:rPr>
        <w:t>sent lot pos</w:t>
      </w:r>
      <w:r w:rsidR="00700823">
        <w:rPr>
          <w:rFonts w:cs="Calibri"/>
          <w:color w:val="262626" w:themeColor="text1" w:themeTint="D9"/>
          <w:sz w:val="22"/>
          <w:szCs w:val="22"/>
        </w:rPr>
        <w:t>é</w:t>
      </w:r>
      <w:r w:rsidRPr="00323263">
        <w:rPr>
          <w:rFonts w:cs="Calibri"/>
          <w:color w:val="262626" w:themeColor="text1" w:themeTint="D9"/>
          <w:sz w:val="22"/>
          <w:szCs w:val="22"/>
        </w:rPr>
        <w:t xml:space="preserve"> en feuillure avec</w:t>
      </w:r>
      <w:r w:rsidR="00700823">
        <w:rPr>
          <w:rFonts w:cs="Calibri"/>
          <w:color w:val="262626" w:themeColor="text1" w:themeTint="D9"/>
          <w:sz w:val="22"/>
          <w:szCs w:val="22"/>
        </w:rPr>
        <w:t xml:space="preserve"> </w:t>
      </w:r>
      <w:r w:rsidRPr="00323263">
        <w:rPr>
          <w:rFonts w:cs="Calibri"/>
          <w:color w:val="262626" w:themeColor="text1" w:themeTint="D9"/>
          <w:sz w:val="22"/>
          <w:szCs w:val="22"/>
        </w:rPr>
        <w:t>joints N</w:t>
      </w:r>
      <w:r w:rsidR="00700823">
        <w:rPr>
          <w:rFonts w:cs="Calibri"/>
          <w:color w:val="262626" w:themeColor="text1" w:themeTint="D9"/>
          <w:sz w:val="22"/>
          <w:szCs w:val="22"/>
        </w:rPr>
        <w:t>é</w:t>
      </w:r>
      <w:r w:rsidRPr="00323263">
        <w:rPr>
          <w:rFonts w:cs="Calibri"/>
          <w:color w:val="262626" w:themeColor="text1" w:themeTint="D9"/>
          <w:sz w:val="22"/>
          <w:szCs w:val="22"/>
        </w:rPr>
        <w:t>opr</w:t>
      </w:r>
      <w:r w:rsidR="00700823">
        <w:rPr>
          <w:rFonts w:cs="Calibri"/>
          <w:color w:val="262626" w:themeColor="text1" w:themeTint="D9"/>
          <w:sz w:val="22"/>
          <w:szCs w:val="22"/>
        </w:rPr>
        <w:t>é</w:t>
      </w:r>
      <w:r w:rsidRPr="00323263">
        <w:rPr>
          <w:rFonts w:cs="Calibri"/>
          <w:color w:val="262626" w:themeColor="text1" w:themeTint="D9"/>
          <w:sz w:val="22"/>
          <w:szCs w:val="22"/>
        </w:rPr>
        <w:t>ne et pare closes d</w:t>
      </w:r>
      <w:r w:rsidR="00700823">
        <w:rPr>
          <w:rFonts w:cs="Calibri"/>
          <w:color w:val="262626" w:themeColor="text1" w:themeTint="D9"/>
          <w:sz w:val="22"/>
          <w:szCs w:val="22"/>
        </w:rPr>
        <w:t>é</w:t>
      </w:r>
      <w:r w:rsidRPr="00323263">
        <w:rPr>
          <w:rFonts w:cs="Calibri"/>
          <w:color w:val="262626" w:themeColor="text1" w:themeTint="D9"/>
          <w:sz w:val="22"/>
          <w:szCs w:val="22"/>
        </w:rPr>
        <w:t>montables dans la teinte des profils.</w:t>
      </w:r>
    </w:p>
    <w:p w14:paraId="728BE704" w14:textId="7C2A6CFA" w:rsidR="00700823" w:rsidRDefault="00700823" w:rsidP="00323263">
      <w:pPr>
        <w:spacing w:after="100"/>
        <w:rPr>
          <w:rFonts w:cs="Calibri"/>
          <w:color w:val="262626" w:themeColor="text1" w:themeTint="D9"/>
          <w:sz w:val="22"/>
          <w:szCs w:val="22"/>
        </w:rPr>
      </w:pPr>
    </w:p>
    <w:p w14:paraId="02A39BA6" w14:textId="77777777" w:rsidR="00700823" w:rsidRDefault="00700823" w:rsidP="00323263">
      <w:pPr>
        <w:spacing w:after="100"/>
        <w:rPr>
          <w:rFonts w:cs="Calibri"/>
          <w:color w:val="262626" w:themeColor="text1" w:themeTint="D9"/>
          <w:sz w:val="22"/>
          <w:szCs w:val="22"/>
        </w:rPr>
      </w:pPr>
    </w:p>
    <w:p w14:paraId="7502A4CB" w14:textId="1839D46E" w:rsidR="00700823" w:rsidRPr="00F97B33" w:rsidRDefault="00700823" w:rsidP="00700823">
      <w:pPr>
        <w:spacing w:after="100"/>
        <w:rPr>
          <w:rFonts w:cs="Calibri"/>
          <w:color w:val="262626" w:themeColor="text1" w:themeTint="D9"/>
          <w:sz w:val="22"/>
          <w:szCs w:val="22"/>
          <w:u w:val="single"/>
        </w:rPr>
      </w:pPr>
      <w:r>
        <w:rPr>
          <w:rFonts w:cs="Calibri"/>
          <w:color w:val="262626" w:themeColor="text1" w:themeTint="D9"/>
          <w:sz w:val="22"/>
          <w:szCs w:val="22"/>
          <w:u w:val="single"/>
        </w:rPr>
        <w:t>SPECIFICITES</w:t>
      </w:r>
      <w:r w:rsidRPr="00F97B33">
        <w:rPr>
          <w:rFonts w:cs="Calibri"/>
          <w:color w:val="262626" w:themeColor="text1" w:themeTint="D9"/>
          <w:sz w:val="22"/>
          <w:szCs w:val="22"/>
          <w:u w:val="single"/>
        </w:rPr>
        <w:t xml:space="preserve"> :</w:t>
      </w:r>
    </w:p>
    <w:p w14:paraId="0178FD54" w14:textId="6FC7B985" w:rsidR="00700823" w:rsidRPr="00323263" w:rsidRDefault="00700823" w:rsidP="00700823">
      <w:pPr>
        <w:spacing w:after="100"/>
        <w:rPr>
          <w:rFonts w:cs="Calibri"/>
          <w:color w:val="262626" w:themeColor="text1" w:themeTint="D9"/>
          <w:sz w:val="22"/>
          <w:szCs w:val="22"/>
        </w:rPr>
      </w:pPr>
      <w:r w:rsidRPr="00F97B33">
        <w:rPr>
          <w:rFonts w:cs="Calibri"/>
          <w:color w:val="262626" w:themeColor="text1" w:themeTint="D9"/>
          <w:sz w:val="22"/>
          <w:szCs w:val="22"/>
          <w:u w:val="single"/>
        </w:rPr>
        <w:t xml:space="preserve">Parties </w:t>
      </w:r>
      <w:r>
        <w:rPr>
          <w:rFonts w:cs="Calibri"/>
          <w:color w:val="262626" w:themeColor="text1" w:themeTint="D9"/>
          <w:sz w:val="22"/>
          <w:szCs w:val="22"/>
          <w:u w:val="single"/>
        </w:rPr>
        <w:t>Bavettes aluminium</w:t>
      </w:r>
      <w:r w:rsidRPr="00323263">
        <w:rPr>
          <w:rFonts w:cs="Calibri"/>
          <w:color w:val="262626" w:themeColor="text1" w:themeTint="D9"/>
          <w:sz w:val="22"/>
          <w:szCs w:val="22"/>
        </w:rPr>
        <w:t xml:space="preserve"> :</w:t>
      </w:r>
    </w:p>
    <w:p w14:paraId="153776FE" w14:textId="1F2072BB" w:rsidR="00700823" w:rsidRPr="00700823" w:rsidRDefault="00700823" w:rsidP="00700823">
      <w:pPr>
        <w:spacing w:after="100"/>
        <w:rPr>
          <w:rFonts w:cs="Calibri"/>
          <w:color w:val="262626" w:themeColor="text1" w:themeTint="D9"/>
          <w:sz w:val="22"/>
          <w:szCs w:val="22"/>
        </w:rPr>
      </w:pPr>
      <w:r w:rsidRPr="00700823">
        <w:rPr>
          <w:rFonts w:cs="Calibri"/>
          <w:color w:val="262626" w:themeColor="text1" w:themeTint="D9"/>
          <w:sz w:val="22"/>
          <w:szCs w:val="22"/>
        </w:rPr>
        <w:t>Les pi</w:t>
      </w:r>
      <w:r>
        <w:rPr>
          <w:rFonts w:cs="Calibri"/>
          <w:color w:val="262626" w:themeColor="text1" w:themeTint="D9"/>
          <w:sz w:val="22"/>
          <w:szCs w:val="22"/>
        </w:rPr>
        <w:t>è</w:t>
      </w:r>
      <w:r w:rsidRPr="00700823">
        <w:rPr>
          <w:rFonts w:cs="Calibri"/>
          <w:color w:val="262626" w:themeColor="text1" w:themeTint="D9"/>
          <w:sz w:val="22"/>
          <w:szCs w:val="22"/>
        </w:rPr>
        <w:t>ces d'appui des portes fen</w:t>
      </w:r>
      <w:r>
        <w:rPr>
          <w:rFonts w:cs="Calibri"/>
          <w:color w:val="262626" w:themeColor="text1" w:themeTint="D9"/>
          <w:sz w:val="22"/>
          <w:szCs w:val="22"/>
        </w:rPr>
        <w:t>ê</w:t>
      </w:r>
      <w:r w:rsidRPr="00700823">
        <w:rPr>
          <w:rFonts w:cs="Calibri"/>
          <w:color w:val="262626" w:themeColor="text1" w:themeTint="D9"/>
          <w:sz w:val="22"/>
          <w:szCs w:val="22"/>
        </w:rPr>
        <w:t>tres comporteront un habillage m</w:t>
      </w:r>
      <w:r>
        <w:rPr>
          <w:rFonts w:cs="Calibri"/>
          <w:color w:val="262626" w:themeColor="text1" w:themeTint="D9"/>
          <w:sz w:val="22"/>
          <w:szCs w:val="22"/>
        </w:rPr>
        <w:t>é</w:t>
      </w:r>
      <w:r w:rsidRPr="00700823">
        <w:rPr>
          <w:rFonts w:cs="Calibri"/>
          <w:color w:val="262626" w:themeColor="text1" w:themeTint="D9"/>
          <w:sz w:val="22"/>
          <w:szCs w:val="22"/>
        </w:rPr>
        <w:t>tallique (t</w:t>
      </w:r>
      <w:r>
        <w:rPr>
          <w:rFonts w:cs="Calibri"/>
          <w:color w:val="262626" w:themeColor="text1" w:themeTint="D9"/>
          <w:sz w:val="22"/>
          <w:szCs w:val="22"/>
        </w:rPr>
        <w:t>ô</w:t>
      </w:r>
      <w:r w:rsidRPr="00700823">
        <w:rPr>
          <w:rFonts w:cs="Calibri"/>
          <w:color w:val="262626" w:themeColor="text1" w:themeTint="D9"/>
          <w:sz w:val="22"/>
          <w:szCs w:val="22"/>
        </w:rPr>
        <w:t>le 75/100</w:t>
      </w:r>
      <w:r>
        <w:rPr>
          <w:rFonts w:cs="Calibri"/>
          <w:color w:val="262626" w:themeColor="text1" w:themeTint="D9"/>
          <w:sz w:val="22"/>
          <w:szCs w:val="22"/>
        </w:rPr>
        <w:t>è</w:t>
      </w:r>
      <w:r w:rsidRPr="00700823">
        <w:rPr>
          <w:rFonts w:cs="Calibri"/>
          <w:color w:val="262626" w:themeColor="text1" w:themeTint="D9"/>
          <w:sz w:val="22"/>
          <w:szCs w:val="22"/>
        </w:rPr>
        <w:t>me) assurant la</w:t>
      </w:r>
      <w:r>
        <w:rPr>
          <w:rFonts w:cs="Calibri"/>
          <w:color w:val="262626" w:themeColor="text1" w:themeTint="D9"/>
          <w:sz w:val="22"/>
          <w:szCs w:val="22"/>
        </w:rPr>
        <w:t xml:space="preserve"> </w:t>
      </w:r>
      <w:r w:rsidRPr="00700823">
        <w:rPr>
          <w:rFonts w:cs="Calibri"/>
          <w:color w:val="262626" w:themeColor="text1" w:themeTint="D9"/>
          <w:sz w:val="22"/>
          <w:szCs w:val="22"/>
        </w:rPr>
        <w:t>protection des parties soumises aux passages. Cette protection sera r</w:t>
      </w:r>
      <w:r>
        <w:rPr>
          <w:rFonts w:cs="Calibri"/>
          <w:color w:val="262626" w:themeColor="text1" w:themeTint="D9"/>
          <w:sz w:val="22"/>
          <w:szCs w:val="22"/>
        </w:rPr>
        <w:t>é</w:t>
      </w:r>
      <w:r w:rsidRPr="00700823">
        <w:rPr>
          <w:rFonts w:cs="Calibri"/>
          <w:color w:val="262626" w:themeColor="text1" w:themeTint="D9"/>
          <w:sz w:val="22"/>
          <w:szCs w:val="22"/>
        </w:rPr>
        <w:t>alis</w:t>
      </w:r>
      <w:r>
        <w:rPr>
          <w:rFonts w:cs="Calibri"/>
          <w:color w:val="262626" w:themeColor="text1" w:themeTint="D9"/>
          <w:sz w:val="22"/>
          <w:szCs w:val="22"/>
        </w:rPr>
        <w:t>é</w:t>
      </w:r>
      <w:r w:rsidRPr="00700823">
        <w:rPr>
          <w:rFonts w:cs="Calibri"/>
          <w:color w:val="262626" w:themeColor="text1" w:themeTint="D9"/>
          <w:sz w:val="22"/>
          <w:szCs w:val="22"/>
        </w:rPr>
        <w:t>e au moyen de profil</w:t>
      </w:r>
      <w:r>
        <w:rPr>
          <w:rFonts w:cs="Calibri"/>
          <w:color w:val="262626" w:themeColor="text1" w:themeTint="D9"/>
          <w:sz w:val="22"/>
          <w:szCs w:val="22"/>
        </w:rPr>
        <w:t>é</w:t>
      </w:r>
      <w:r w:rsidRPr="00700823">
        <w:rPr>
          <w:rFonts w:cs="Calibri"/>
          <w:color w:val="262626" w:themeColor="text1" w:themeTint="D9"/>
          <w:sz w:val="22"/>
          <w:szCs w:val="22"/>
        </w:rPr>
        <w:t>s en aluminium</w:t>
      </w:r>
      <w:r>
        <w:rPr>
          <w:rFonts w:cs="Calibri"/>
          <w:color w:val="262626" w:themeColor="text1" w:themeTint="D9"/>
          <w:sz w:val="22"/>
          <w:szCs w:val="22"/>
        </w:rPr>
        <w:t xml:space="preserve"> </w:t>
      </w:r>
      <w:r w:rsidRPr="00700823">
        <w:rPr>
          <w:rFonts w:cs="Calibri"/>
          <w:color w:val="262626" w:themeColor="text1" w:themeTint="D9"/>
          <w:sz w:val="22"/>
          <w:szCs w:val="22"/>
        </w:rPr>
        <w:t>adapt</w:t>
      </w:r>
      <w:r>
        <w:rPr>
          <w:rFonts w:cs="Calibri"/>
          <w:color w:val="262626" w:themeColor="text1" w:themeTint="D9"/>
          <w:sz w:val="22"/>
          <w:szCs w:val="22"/>
        </w:rPr>
        <w:t>é</w:t>
      </w:r>
      <w:r w:rsidRPr="00700823">
        <w:rPr>
          <w:rFonts w:cs="Calibri"/>
          <w:color w:val="262626" w:themeColor="text1" w:themeTint="D9"/>
          <w:sz w:val="22"/>
          <w:szCs w:val="22"/>
        </w:rPr>
        <w:t xml:space="preserve">s </w:t>
      </w:r>
      <w:r>
        <w:rPr>
          <w:rFonts w:cs="Calibri"/>
          <w:color w:val="262626" w:themeColor="text1" w:themeTint="D9"/>
          <w:sz w:val="22"/>
          <w:szCs w:val="22"/>
        </w:rPr>
        <w:t>à</w:t>
      </w:r>
      <w:r w:rsidRPr="00700823">
        <w:rPr>
          <w:rFonts w:cs="Calibri"/>
          <w:color w:val="262626" w:themeColor="text1" w:themeTint="D9"/>
          <w:sz w:val="22"/>
          <w:szCs w:val="22"/>
        </w:rPr>
        <w:t xml:space="preserve"> la forme de la pi</w:t>
      </w:r>
      <w:r>
        <w:rPr>
          <w:rFonts w:cs="Calibri"/>
          <w:color w:val="262626" w:themeColor="text1" w:themeTint="D9"/>
          <w:sz w:val="22"/>
          <w:szCs w:val="22"/>
        </w:rPr>
        <w:t>è</w:t>
      </w:r>
      <w:r w:rsidRPr="00700823">
        <w:rPr>
          <w:rFonts w:cs="Calibri"/>
          <w:color w:val="262626" w:themeColor="text1" w:themeTint="D9"/>
          <w:sz w:val="22"/>
          <w:szCs w:val="22"/>
        </w:rPr>
        <w:t>ce d'appui.</w:t>
      </w:r>
    </w:p>
    <w:p w14:paraId="5323D167" w14:textId="246FF137" w:rsidR="00323263" w:rsidRPr="00DC2FF6" w:rsidRDefault="00700823" w:rsidP="00700823">
      <w:pPr>
        <w:spacing w:after="100"/>
        <w:rPr>
          <w:rFonts w:cs="Calibri"/>
          <w:color w:val="262626" w:themeColor="text1" w:themeTint="D9"/>
          <w:sz w:val="22"/>
          <w:szCs w:val="22"/>
        </w:rPr>
      </w:pPr>
      <w:r w:rsidRPr="00700823">
        <w:rPr>
          <w:rFonts w:cs="Calibri"/>
          <w:color w:val="262626" w:themeColor="text1" w:themeTint="D9"/>
          <w:sz w:val="22"/>
          <w:szCs w:val="22"/>
        </w:rPr>
        <w:t>Les pi</w:t>
      </w:r>
      <w:r>
        <w:rPr>
          <w:rFonts w:cs="Calibri"/>
          <w:color w:val="262626" w:themeColor="text1" w:themeTint="D9"/>
          <w:sz w:val="22"/>
          <w:szCs w:val="22"/>
        </w:rPr>
        <w:t>è</w:t>
      </w:r>
      <w:r w:rsidRPr="00700823">
        <w:rPr>
          <w:rFonts w:cs="Calibri"/>
          <w:color w:val="262626" w:themeColor="text1" w:themeTint="D9"/>
          <w:sz w:val="22"/>
          <w:szCs w:val="22"/>
        </w:rPr>
        <w:t>ces d'appui des ch</w:t>
      </w:r>
      <w:r>
        <w:rPr>
          <w:rFonts w:cs="Calibri"/>
          <w:color w:val="262626" w:themeColor="text1" w:themeTint="D9"/>
          <w:sz w:val="22"/>
          <w:szCs w:val="22"/>
        </w:rPr>
        <w:t>â</w:t>
      </w:r>
      <w:r w:rsidRPr="00700823">
        <w:rPr>
          <w:rFonts w:cs="Calibri"/>
          <w:color w:val="262626" w:themeColor="text1" w:themeTint="D9"/>
          <w:sz w:val="22"/>
          <w:szCs w:val="22"/>
        </w:rPr>
        <w:t>ssis et crois</w:t>
      </w:r>
      <w:r>
        <w:rPr>
          <w:rFonts w:cs="Calibri"/>
          <w:color w:val="262626" w:themeColor="text1" w:themeTint="D9"/>
          <w:sz w:val="22"/>
          <w:szCs w:val="22"/>
        </w:rPr>
        <w:t>é</w:t>
      </w:r>
      <w:r w:rsidRPr="00700823">
        <w:rPr>
          <w:rFonts w:cs="Calibri"/>
          <w:color w:val="262626" w:themeColor="text1" w:themeTint="D9"/>
          <w:sz w:val="22"/>
          <w:szCs w:val="22"/>
        </w:rPr>
        <w:t>es comporteront un habillage m</w:t>
      </w:r>
      <w:r>
        <w:rPr>
          <w:rFonts w:cs="Calibri"/>
          <w:color w:val="262626" w:themeColor="text1" w:themeTint="D9"/>
          <w:sz w:val="22"/>
          <w:szCs w:val="22"/>
        </w:rPr>
        <w:t>é</w:t>
      </w:r>
      <w:r w:rsidRPr="00700823">
        <w:rPr>
          <w:rFonts w:cs="Calibri"/>
          <w:color w:val="262626" w:themeColor="text1" w:themeTint="D9"/>
          <w:sz w:val="22"/>
          <w:szCs w:val="22"/>
        </w:rPr>
        <w:t>tallique de l'appui ma</w:t>
      </w:r>
      <w:r>
        <w:rPr>
          <w:rFonts w:cs="Calibri"/>
          <w:color w:val="262626" w:themeColor="text1" w:themeTint="D9"/>
          <w:sz w:val="22"/>
          <w:szCs w:val="22"/>
        </w:rPr>
        <w:t>ç</w:t>
      </w:r>
      <w:r w:rsidRPr="00700823">
        <w:rPr>
          <w:rFonts w:cs="Calibri"/>
          <w:color w:val="262626" w:themeColor="text1" w:themeTint="D9"/>
          <w:sz w:val="22"/>
          <w:szCs w:val="22"/>
        </w:rPr>
        <w:t>onn</w:t>
      </w:r>
      <w:r>
        <w:rPr>
          <w:rFonts w:cs="Calibri"/>
          <w:color w:val="262626" w:themeColor="text1" w:themeTint="D9"/>
          <w:sz w:val="22"/>
          <w:szCs w:val="22"/>
        </w:rPr>
        <w:t>é + ITE</w:t>
      </w:r>
      <w:r w:rsidRPr="00700823">
        <w:rPr>
          <w:rFonts w:cs="Calibri"/>
          <w:color w:val="262626" w:themeColor="text1" w:themeTint="D9"/>
          <w:sz w:val="22"/>
          <w:szCs w:val="22"/>
        </w:rPr>
        <w:t xml:space="preserve"> assurant la</w:t>
      </w:r>
      <w:r>
        <w:rPr>
          <w:rFonts w:cs="Calibri"/>
          <w:color w:val="262626" w:themeColor="text1" w:themeTint="D9"/>
          <w:sz w:val="22"/>
          <w:szCs w:val="22"/>
        </w:rPr>
        <w:t xml:space="preserve"> </w:t>
      </w:r>
      <w:r w:rsidRPr="00700823">
        <w:rPr>
          <w:rFonts w:cs="Calibri"/>
          <w:color w:val="262626" w:themeColor="text1" w:themeTint="D9"/>
          <w:sz w:val="22"/>
          <w:szCs w:val="22"/>
        </w:rPr>
        <w:t>protection. Cette protection sera r</w:t>
      </w:r>
      <w:r>
        <w:rPr>
          <w:rFonts w:cs="Calibri"/>
          <w:color w:val="262626" w:themeColor="text1" w:themeTint="D9"/>
          <w:sz w:val="22"/>
          <w:szCs w:val="22"/>
        </w:rPr>
        <w:t>é</w:t>
      </w:r>
      <w:r w:rsidRPr="00700823">
        <w:rPr>
          <w:rFonts w:cs="Calibri"/>
          <w:color w:val="262626" w:themeColor="text1" w:themeTint="D9"/>
          <w:sz w:val="22"/>
          <w:szCs w:val="22"/>
        </w:rPr>
        <w:t>alis</w:t>
      </w:r>
      <w:r>
        <w:rPr>
          <w:rFonts w:cs="Calibri"/>
          <w:color w:val="262626" w:themeColor="text1" w:themeTint="D9"/>
          <w:sz w:val="22"/>
          <w:szCs w:val="22"/>
        </w:rPr>
        <w:t>é</w:t>
      </w:r>
      <w:r w:rsidRPr="00700823">
        <w:rPr>
          <w:rFonts w:cs="Calibri"/>
          <w:color w:val="262626" w:themeColor="text1" w:themeTint="D9"/>
          <w:sz w:val="22"/>
          <w:szCs w:val="22"/>
        </w:rPr>
        <w:t>e au moyen de profil</w:t>
      </w:r>
      <w:r>
        <w:rPr>
          <w:rFonts w:cs="Calibri"/>
          <w:color w:val="262626" w:themeColor="text1" w:themeTint="D9"/>
          <w:sz w:val="22"/>
          <w:szCs w:val="22"/>
        </w:rPr>
        <w:t>é</w:t>
      </w:r>
      <w:r w:rsidRPr="00700823">
        <w:rPr>
          <w:rFonts w:cs="Calibri"/>
          <w:color w:val="262626" w:themeColor="text1" w:themeTint="D9"/>
          <w:sz w:val="22"/>
          <w:szCs w:val="22"/>
        </w:rPr>
        <w:t>s en aluminium laqu</w:t>
      </w:r>
      <w:r>
        <w:rPr>
          <w:rFonts w:cs="Calibri"/>
          <w:color w:val="262626" w:themeColor="text1" w:themeTint="D9"/>
          <w:sz w:val="22"/>
          <w:szCs w:val="22"/>
        </w:rPr>
        <w:t>é</w:t>
      </w:r>
      <w:r w:rsidRPr="00700823">
        <w:rPr>
          <w:rFonts w:cs="Calibri"/>
          <w:color w:val="262626" w:themeColor="text1" w:themeTint="D9"/>
          <w:sz w:val="22"/>
          <w:szCs w:val="22"/>
        </w:rPr>
        <w:t xml:space="preserve"> adapt</w:t>
      </w:r>
      <w:r>
        <w:rPr>
          <w:rFonts w:cs="Calibri"/>
          <w:color w:val="262626" w:themeColor="text1" w:themeTint="D9"/>
          <w:sz w:val="22"/>
          <w:szCs w:val="22"/>
        </w:rPr>
        <w:t>é</w:t>
      </w:r>
      <w:r w:rsidRPr="00700823">
        <w:rPr>
          <w:rFonts w:cs="Calibri"/>
          <w:color w:val="262626" w:themeColor="text1" w:themeTint="D9"/>
          <w:sz w:val="22"/>
          <w:szCs w:val="22"/>
        </w:rPr>
        <w:t xml:space="preserve">s </w:t>
      </w:r>
      <w:r>
        <w:rPr>
          <w:rFonts w:cs="Calibri"/>
          <w:color w:val="262626" w:themeColor="text1" w:themeTint="D9"/>
          <w:sz w:val="22"/>
          <w:szCs w:val="22"/>
        </w:rPr>
        <w:t>à</w:t>
      </w:r>
      <w:r w:rsidRPr="00700823">
        <w:rPr>
          <w:rFonts w:cs="Calibri"/>
          <w:color w:val="262626" w:themeColor="text1" w:themeTint="D9"/>
          <w:sz w:val="22"/>
          <w:szCs w:val="22"/>
        </w:rPr>
        <w:t xml:space="preserve"> la forme de la pi</w:t>
      </w:r>
      <w:r>
        <w:rPr>
          <w:rFonts w:cs="Calibri"/>
          <w:color w:val="262626" w:themeColor="text1" w:themeTint="D9"/>
          <w:sz w:val="22"/>
          <w:szCs w:val="22"/>
        </w:rPr>
        <w:t>è</w:t>
      </w:r>
      <w:r w:rsidRPr="00700823">
        <w:rPr>
          <w:rFonts w:cs="Calibri"/>
          <w:color w:val="262626" w:themeColor="text1" w:themeTint="D9"/>
          <w:sz w:val="22"/>
          <w:szCs w:val="22"/>
        </w:rPr>
        <w:t>ce</w:t>
      </w:r>
      <w:r>
        <w:rPr>
          <w:rFonts w:cs="Calibri"/>
          <w:color w:val="262626" w:themeColor="text1" w:themeTint="D9"/>
          <w:sz w:val="22"/>
          <w:szCs w:val="22"/>
        </w:rPr>
        <w:t xml:space="preserve"> </w:t>
      </w:r>
      <w:r w:rsidRPr="00700823">
        <w:rPr>
          <w:rFonts w:cs="Calibri"/>
          <w:color w:val="262626" w:themeColor="text1" w:themeTint="D9"/>
          <w:sz w:val="22"/>
          <w:szCs w:val="22"/>
        </w:rPr>
        <w:t>d'appui et recouvrant le rev</w:t>
      </w:r>
      <w:r>
        <w:rPr>
          <w:rFonts w:cs="Calibri"/>
          <w:color w:val="262626" w:themeColor="text1" w:themeTint="D9"/>
          <w:sz w:val="22"/>
          <w:szCs w:val="22"/>
        </w:rPr>
        <w:t>ê</w:t>
      </w:r>
      <w:r w:rsidRPr="00700823">
        <w:rPr>
          <w:rFonts w:cs="Calibri"/>
          <w:color w:val="262626" w:themeColor="text1" w:themeTint="D9"/>
          <w:sz w:val="22"/>
          <w:szCs w:val="22"/>
        </w:rPr>
        <w:t>tement (enduit, bardage, v</w:t>
      </w:r>
      <w:r>
        <w:rPr>
          <w:rFonts w:cs="Calibri"/>
          <w:color w:val="262626" w:themeColor="text1" w:themeTint="D9"/>
          <w:sz w:val="22"/>
          <w:szCs w:val="22"/>
        </w:rPr>
        <w:t>ê</w:t>
      </w:r>
      <w:r w:rsidRPr="00700823">
        <w:rPr>
          <w:rFonts w:cs="Calibri"/>
          <w:color w:val="262626" w:themeColor="text1" w:themeTint="D9"/>
          <w:sz w:val="22"/>
          <w:szCs w:val="22"/>
        </w:rPr>
        <w:t>ture, etc.) de fa</w:t>
      </w:r>
      <w:r>
        <w:rPr>
          <w:rFonts w:cs="Calibri"/>
          <w:color w:val="262626" w:themeColor="text1" w:themeTint="D9"/>
          <w:sz w:val="22"/>
          <w:szCs w:val="22"/>
        </w:rPr>
        <w:t>ç</w:t>
      </w:r>
      <w:r w:rsidRPr="00700823">
        <w:rPr>
          <w:rFonts w:cs="Calibri"/>
          <w:color w:val="262626" w:themeColor="text1" w:themeTint="D9"/>
          <w:sz w:val="22"/>
          <w:szCs w:val="22"/>
        </w:rPr>
        <w:t>ade.</w:t>
      </w:r>
    </w:p>
    <w:p w14:paraId="5658B1C0" w14:textId="77777777" w:rsidR="00DC2FF6" w:rsidRPr="001E5C0F" w:rsidRDefault="00DC2FF6" w:rsidP="00DC2FF6">
      <w:pPr>
        <w:spacing w:after="100"/>
        <w:rPr>
          <w:rFonts w:cs="Calibri"/>
          <w:sz w:val="22"/>
          <w:szCs w:val="22"/>
        </w:rPr>
      </w:pPr>
    </w:p>
    <w:p w14:paraId="007CDAC9" w14:textId="77777777" w:rsidR="00D8021E" w:rsidRPr="00CD431A" w:rsidRDefault="00D8021E" w:rsidP="00FA101E">
      <w:pPr>
        <w:pStyle w:val="Retraitnormal"/>
        <w:spacing w:after="100"/>
        <w:ind w:left="284"/>
        <w:rPr>
          <w:rFonts w:cs="Calibri"/>
          <w:color w:val="000000" w:themeColor="text1"/>
          <w:sz w:val="22"/>
          <w:szCs w:val="22"/>
        </w:rPr>
      </w:pPr>
    </w:p>
    <w:p w14:paraId="78612F7B" w14:textId="3E2E94CE" w:rsidR="000C1B5F" w:rsidRPr="00CD431A" w:rsidRDefault="000C1B5F" w:rsidP="00F2511C">
      <w:pPr>
        <w:pStyle w:val="Titre3"/>
      </w:pPr>
      <w:bookmarkStart w:id="46" w:name="_Toc130315682"/>
      <w:bookmarkStart w:id="47" w:name="_Toc130318014"/>
      <w:r>
        <w:t>Volet roulant Type 1</w:t>
      </w:r>
      <w:bookmarkEnd w:id="46"/>
      <w:bookmarkEnd w:id="47"/>
    </w:p>
    <w:p w14:paraId="3170FC0F" w14:textId="77AF0235" w:rsidR="000C1B5F" w:rsidRPr="000C1B5F" w:rsidRDefault="000C1B5F" w:rsidP="000C1B5F">
      <w:pPr>
        <w:pStyle w:val="Retraitnormal"/>
        <w:spacing w:after="100"/>
        <w:ind w:left="284"/>
        <w:rPr>
          <w:rFonts w:cs="Calibri"/>
          <w:sz w:val="22"/>
          <w:szCs w:val="22"/>
        </w:rPr>
      </w:pPr>
      <w:r>
        <w:rPr>
          <w:rFonts w:cs="Calibri"/>
          <w:sz w:val="22"/>
          <w:szCs w:val="22"/>
        </w:rPr>
        <w:t>Les</w:t>
      </w:r>
      <w:r w:rsidRPr="000C1B5F">
        <w:rPr>
          <w:rFonts w:cs="Calibri"/>
          <w:sz w:val="22"/>
          <w:szCs w:val="22"/>
        </w:rPr>
        <w:t xml:space="preserve"> volets roulants </w:t>
      </w:r>
      <w:r>
        <w:rPr>
          <w:rFonts w:cs="Calibri"/>
          <w:sz w:val="22"/>
          <w:szCs w:val="22"/>
        </w:rPr>
        <w:t xml:space="preserve">seront </w:t>
      </w:r>
      <w:r w:rsidRPr="000C1B5F">
        <w:rPr>
          <w:rFonts w:cs="Calibri"/>
          <w:sz w:val="22"/>
          <w:szCs w:val="22"/>
        </w:rPr>
        <w:t>automatis</w:t>
      </w:r>
      <w:r w:rsidR="00A7318E">
        <w:rPr>
          <w:rFonts w:cs="Calibri"/>
          <w:sz w:val="22"/>
          <w:szCs w:val="22"/>
        </w:rPr>
        <w:t>é</w:t>
      </w:r>
      <w:r w:rsidRPr="000C1B5F">
        <w:rPr>
          <w:rFonts w:cs="Calibri"/>
          <w:sz w:val="22"/>
          <w:szCs w:val="22"/>
        </w:rPr>
        <w:t>s par commande radio.</w:t>
      </w:r>
    </w:p>
    <w:p w14:paraId="5682AAD5" w14:textId="49ED80B2"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Moteur de marque SOMFY (ou techniquement </w:t>
      </w:r>
      <w:r w:rsidR="00A7318E">
        <w:rPr>
          <w:rFonts w:cs="Calibri"/>
          <w:sz w:val="22"/>
          <w:szCs w:val="22"/>
        </w:rPr>
        <w:t>éq</w:t>
      </w:r>
      <w:r w:rsidRPr="000C1B5F">
        <w:rPr>
          <w:rFonts w:cs="Calibri"/>
          <w:sz w:val="22"/>
          <w:szCs w:val="22"/>
        </w:rPr>
        <w:t>uivalent)</w:t>
      </w:r>
    </w:p>
    <w:p w14:paraId="3FE97520" w14:textId="08578846"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Les </w:t>
      </w:r>
      <w:r w:rsidR="00A7318E" w:rsidRPr="000C1B5F">
        <w:rPr>
          <w:rFonts w:cs="Calibri"/>
          <w:sz w:val="22"/>
          <w:szCs w:val="22"/>
        </w:rPr>
        <w:t>émetteurs</w:t>
      </w:r>
      <w:r w:rsidRPr="000C1B5F">
        <w:rPr>
          <w:rFonts w:cs="Calibri"/>
          <w:sz w:val="22"/>
          <w:szCs w:val="22"/>
        </w:rPr>
        <w:t xml:space="preserve"> radio seront à positionner à proximit</w:t>
      </w:r>
      <w:r w:rsidR="00A7318E">
        <w:rPr>
          <w:rFonts w:cs="Calibri"/>
          <w:sz w:val="22"/>
          <w:szCs w:val="22"/>
        </w:rPr>
        <w:t>é</w:t>
      </w:r>
      <w:r w:rsidRPr="000C1B5F">
        <w:rPr>
          <w:rFonts w:cs="Calibri"/>
          <w:sz w:val="22"/>
          <w:szCs w:val="22"/>
        </w:rPr>
        <w:t xml:space="preserve"> de chaque coulissant pour la</w:t>
      </w:r>
      <w:r>
        <w:rPr>
          <w:rFonts w:cs="Calibri"/>
          <w:sz w:val="22"/>
          <w:szCs w:val="22"/>
        </w:rPr>
        <w:t xml:space="preserve"> </w:t>
      </w:r>
      <w:r w:rsidRPr="000C1B5F">
        <w:rPr>
          <w:rFonts w:cs="Calibri"/>
          <w:sz w:val="22"/>
          <w:szCs w:val="22"/>
        </w:rPr>
        <w:t>commande individuelle d’une part, et d’autre part l’entrepreneur devra pr</w:t>
      </w:r>
      <w:r w:rsidR="00A7318E">
        <w:rPr>
          <w:rFonts w:cs="Calibri"/>
          <w:sz w:val="22"/>
          <w:szCs w:val="22"/>
        </w:rPr>
        <w:t>é</w:t>
      </w:r>
      <w:r w:rsidRPr="000C1B5F">
        <w:rPr>
          <w:rFonts w:cs="Calibri"/>
          <w:sz w:val="22"/>
          <w:szCs w:val="22"/>
        </w:rPr>
        <w:t>voir un boitier de</w:t>
      </w:r>
      <w:r>
        <w:rPr>
          <w:rFonts w:cs="Calibri"/>
          <w:sz w:val="22"/>
          <w:szCs w:val="22"/>
        </w:rPr>
        <w:t xml:space="preserve"> </w:t>
      </w:r>
      <w:r w:rsidRPr="000C1B5F">
        <w:rPr>
          <w:rFonts w:cs="Calibri"/>
          <w:sz w:val="22"/>
          <w:szCs w:val="22"/>
        </w:rPr>
        <w:t xml:space="preserve">commande </w:t>
      </w:r>
      <w:r w:rsidR="00A7318E" w:rsidRPr="000C1B5F">
        <w:rPr>
          <w:rFonts w:cs="Calibri"/>
          <w:sz w:val="22"/>
          <w:szCs w:val="22"/>
        </w:rPr>
        <w:t>général</w:t>
      </w:r>
      <w:r w:rsidR="00A7318E">
        <w:rPr>
          <w:rFonts w:cs="Calibri"/>
          <w:sz w:val="22"/>
          <w:szCs w:val="22"/>
        </w:rPr>
        <w:t>e</w:t>
      </w:r>
      <w:r w:rsidRPr="000C1B5F">
        <w:rPr>
          <w:rFonts w:cs="Calibri"/>
          <w:sz w:val="22"/>
          <w:szCs w:val="22"/>
        </w:rPr>
        <w:t xml:space="preserve"> permettant l’ouverture et la fermeture de l’ensemble des volets.</w:t>
      </w:r>
    </w:p>
    <w:p w14:paraId="63D3137A" w14:textId="52B90E5C"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Les coffres des volets roulants devront inclure </w:t>
      </w:r>
      <w:r w:rsidR="00E10050">
        <w:rPr>
          <w:rFonts w:cs="Calibri"/>
          <w:sz w:val="22"/>
          <w:szCs w:val="22"/>
        </w:rPr>
        <w:t>une isolation</w:t>
      </w:r>
      <w:r w:rsidRPr="000C1B5F">
        <w:rPr>
          <w:rFonts w:cs="Calibri"/>
          <w:sz w:val="22"/>
          <w:szCs w:val="22"/>
        </w:rPr>
        <w:t xml:space="preserve"> pour limiter le pont</w:t>
      </w:r>
      <w:r>
        <w:rPr>
          <w:rFonts w:cs="Calibri"/>
          <w:sz w:val="22"/>
          <w:szCs w:val="22"/>
        </w:rPr>
        <w:t xml:space="preserve"> </w:t>
      </w:r>
      <w:r w:rsidRPr="000C1B5F">
        <w:rPr>
          <w:rFonts w:cs="Calibri"/>
          <w:sz w:val="22"/>
          <w:szCs w:val="22"/>
        </w:rPr>
        <w:t>thermique.</w:t>
      </w:r>
    </w:p>
    <w:p w14:paraId="339F282E" w14:textId="1564336D"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Les tabliers des volets roulants seront </w:t>
      </w:r>
      <w:r w:rsidR="00A7318E" w:rsidRPr="000C1B5F">
        <w:rPr>
          <w:rFonts w:cs="Calibri"/>
          <w:sz w:val="22"/>
          <w:szCs w:val="22"/>
        </w:rPr>
        <w:t>composés</w:t>
      </w:r>
      <w:r w:rsidRPr="000C1B5F">
        <w:rPr>
          <w:rFonts w:cs="Calibri"/>
          <w:sz w:val="22"/>
          <w:szCs w:val="22"/>
        </w:rPr>
        <w:t xml:space="preserve"> de lames aluminium double parois</w:t>
      </w:r>
    </w:p>
    <w:p w14:paraId="7BD54606" w14:textId="4F227248"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Tabliers et coulisses teinte RAL dito menuiseries </w:t>
      </w:r>
      <w:r w:rsidR="00A7318E" w:rsidRPr="000C1B5F">
        <w:rPr>
          <w:rFonts w:cs="Calibri"/>
          <w:sz w:val="22"/>
          <w:szCs w:val="22"/>
        </w:rPr>
        <w:t>extérieures</w:t>
      </w:r>
    </w:p>
    <w:p w14:paraId="3FEC41CD" w14:textId="0886F65E" w:rsidR="000C1B5F" w:rsidRP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Trappe de visite pour </w:t>
      </w:r>
      <w:r w:rsidR="00BA608A" w:rsidRPr="000C1B5F">
        <w:rPr>
          <w:rFonts w:cs="Calibri"/>
          <w:sz w:val="22"/>
          <w:szCs w:val="22"/>
        </w:rPr>
        <w:t>accès</w:t>
      </w:r>
      <w:r w:rsidRPr="000C1B5F">
        <w:rPr>
          <w:rFonts w:cs="Calibri"/>
          <w:sz w:val="22"/>
          <w:szCs w:val="22"/>
        </w:rPr>
        <w:t xml:space="preserve"> et entretien des volets roulants</w:t>
      </w:r>
    </w:p>
    <w:p w14:paraId="1C3CAF3C" w14:textId="1BB821A5" w:rsidR="000C1B5F" w:rsidRDefault="000C1B5F" w:rsidP="000C1B5F">
      <w:pPr>
        <w:pStyle w:val="Retraitnormal"/>
        <w:numPr>
          <w:ilvl w:val="2"/>
          <w:numId w:val="21"/>
        </w:numPr>
        <w:spacing w:after="100"/>
        <w:ind w:left="1418"/>
        <w:rPr>
          <w:rFonts w:cs="Calibri"/>
          <w:sz w:val="22"/>
          <w:szCs w:val="22"/>
        </w:rPr>
      </w:pPr>
      <w:r w:rsidRPr="000C1B5F">
        <w:rPr>
          <w:rFonts w:cs="Calibri"/>
          <w:sz w:val="22"/>
          <w:szCs w:val="22"/>
        </w:rPr>
        <w:t xml:space="preserve">Alimentation </w:t>
      </w:r>
      <w:r w:rsidR="00A7318E" w:rsidRPr="000C1B5F">
        <w:rPr>
          <w:rFonts w:cs="Calibri"/>
          <w:sz w:val="22"/>
          <w:szCs w:val="22"/>
        </w:rPr>
        <w:t>électrique</w:t>
      </w:r>
      <w:r w:rsidRPr="000C1B5F">
        <w:rPr>
          <w:rFonts w:cs="Calibri"/>
          <w:sz w:val="22"/>
          <w:szCs w:val="22"/>
        </w:rPr>
        <w:t xml:space="preserve"> des volets roulants (</w:t>
      </w:r>
      <w:r w:rsidR="00A7318E" w:rsidRPr="000C1B5F">
        <w:rPr>
          <w:rFonts w:cs="Calibri"/>
          <w:sz w:val="22"/>
          <w:szCs w:val="22"/>
        </w:rPr>
        <w:t>câblerie</w:t>
      </w:r>
      <w:r w:rsidRPr="000C1B5F">
        <w:rPr>
          <w:rFonts w:cs="Calibri"/>
          <w:sz w:val="22"/>
          <w:szCs w:val="22"/>
        </w:rPr>
        <w:t xml:space="preserve"> et protection en tableau) </w:t>
      </w:r>
      <w:r w:rsidR="00A7318E" w:rsidRPr="000C1B5F">
        <w:rPr>
          <w:rFonts w:cs="Calibri"/>
          <w:sz w:val="22"/>
          <w:szCs w:val="22"/>
        </w:rPr>
        <w:t>prévue</w:t>
      </w:r>
      <w:r w:rsidRPr="000C1B5F">
        <w:rPr>
          <w:rFonts w:cs="Calibri"/>
          <w:sz w:val="22"/>
          <w:szCs w:val="22"/>
        </w:rPr>
        <w:t xml:space="preserve"> au lot</w:t>
      </w:r>
      <w:r>
        <w:rPr>
          <w:rFonts w:cs="Calibri"/>
          <w:sz w:val="22"/>
          <w:szCs w:val="22"/>
        </w:rPr>
        <w:t xml:space="preserve"> </w:t>
      </w:r>
      <w:r w:rsidRPr="000C1B5F">
        <w:rPr>
          <w:rFonts w:cs="Calibri"/>
          <w:sz w:val="22"/>
          <w:szCs w:val="22"/>
        </w:rPr>
        <w:t>N°</w:t>
      </w:r>
      <w:r w:rsidR="00B50480">
        <w:rPr>
          <w:rFonts w:cs="Calibri"/>
          <w:sz w:val="22"/>
          <w:szCs w:val="22"/>
        </w:rPr>
        <w:t>6</w:t>
      </w:r>
    </w:p>
    <w:p w14:paraId="256BF711" w14:textId="5F1B5A86" w:rsidR="00FA101E" w:rsidRDefault="000C1B5F" w:rsidP="000C1B5F">
      <w:pPr>
        <w:pStyle w:val="Retraitnormal"/>
        <w:numPr>
          <w:ilvl w:val="2"/>
          <w:numId w:val="21"/>
        </w:numPr>
        <w:spacing w:after="100"/>
        <w:ind w:left="1418"/>
        <w:rPr>
          <w:rFonts w:cs="Calibri"/>
          <w:sz w:val="22"/>
          <w:szCs w:val="22"/>
        </w:rPr>
      </w:pPr>
      <w:r w:rsidRPr="000C1B5F">
        <w:rPr>
          <w:rFonts w:cs="Calibri"/>
          <w:sz w:val="22"/>
          <w:szCs w:val="22"/>
        </w:rPr>
        <w:t>Coffre Volet Roulant (sur ossature bois) : Uc &lt; 2,00 W/m</w:t>
      </w:r>
      <w:r w:rsidRPr="000C1B5F">
        <w:rPr>
          <w:rFonts w:cs="Calibri"/>
          <w:sz w:val="22"/>
          <w:szCs w:val="22"/>
          <w:vertAlign w:val="superscript"/>
        </w:rPr>
        <w:t>2</w:t>
      </w:r>
      <w:r w:rsidRPr="000C1B5F">
        <w:rPr>
          <w:rFonts w:cs="Calibri"/>
          <w:sz w:val="22"/>
          <w:szCs w:val="22"/>
        </w:rPr>
        <w:t>.K</w:t>
      </w:r>
    </w:p>
    <w:p w14:paraId="376CBCB1" w14:textId="29F21AB3" w:rsidR="000C1B5F" w:rsidRPr="000C1B5F" w:rsidRDefault="000C1B5F" w:rsidP="000C1B5F">
      <w:pPr>
        <w:pStyle w:val="Retraitnormal"/>
        <w:numPr>
          <w:ilvl w:val="2"/>
          <w:numId w:val="21"/>
        </w:numPr>
        <w:spacing w:after="100"/>
        <w:ind w:left="1418"/>
        <w:rPr>
          <w:rFonts w:cs="Calibri"/>
          <w:sz w:val="22"/>
          <w:szCs w:val="22"/>
        </w:rPr>
      </w:pPr>
      <w:r>
        <w:rPr>
          <w:rFonts w:cs="Calibri"/>
          <w:sz w:val="22"/>
          <w:szCs w:val="22"/>
        </w:rPr>
        <w:t>RAL 7022</w:t>
      </w:r>
    </w:p>
    <w:p w14:paraId="54C75564" w14:textId="41F158E5" w:rsidR="00FA101E" w:rsidRDefault="00FA101E" w:rsidP="00CC20E5">
      <w:pPr>
        <w:rPr>
          <w:rFonts w:cs="Calibri"/>
        </w:rPr>
      </w:pPr>
    </w:p>
    <w:p w14:paraId="1C13CD1B" w14:textId="3EB04C84" w:rsidR="00FA037A" w:rsidRDefault="00FA037A" w:rsidP="00CC20E5">
      <w:pPr>
        <w:rPr>
          <w:rFonts w:cs="Calibri"/>
        </w:rPr>
      </w:pPr>
    </w:p>
    <w:p w14:paraId="0C743747" w14:textId="617951AB" w:rsidR="00FA037A" w:rsidRDefault="00FA037A" w:rsidP="00CC20E5">
      <w:pPr>
        <w:rPr>
          <w:rFonts w:cs="Calibri"/>
        </w:rPr>
      </w:pPr>
    </w:p>
    <w:p w14:paraId="063EF3C7" w14:textId="381AC6ED" w:rsidR="00FA037A" w:rsidRDefault="00FA037A" w:rsidP="00CC20E5">
      <w:pPr>
        <w:rPr>
          <w:rFonts w:cs="Calibri"/>
        </w:rPr>
      </w:pPr>
    </w:p>
    <w:p w14:paraId="764E3D53" w14:textId="32938114" w:rsidR="00FA037A" w:rsidRDefault="00FA037A" w:rsidP="00CC20E5">
      <w:pPr>
        <w:rPr>
          <w:rFonts w:cs="Calibri"/>
        </w:rPr>
      </w:pPr>
    </w:p>
    <w:p w14:paraId="5FCBB3B5" w14:textId="24B9FF9F" w:rsidR="00FA037A" w:rsidRDefault="00FA037A" w:rsidP="00CC20E5">
      <w:pPr>
        <w:rPr>
          <w:rFonts w:cs="Calibri"/>
        </w:rPr>
      </w:pPr>
    </w:p>
    <w:p w14:paraId="0E903A93" w14:textId="4E23DBA3" w:rsidR="00FA037A" w:rsidRDefault="00FA037A" w:rsidP="00CC20E5">
      <w:pPr>
        <w:rPr>
          <w:rFonts w:cs="Calibri"/>
        </w:rPr>
      </w:pPr>
    </w:p>
    <w:p w14:paraId="50ADEBEF" w14:textId="3B4102FF" w:rsidR="00FA037A" w:rsidRDefault="00FA037A" w:rsidP="00CC20E5">
      <w:pPr>
        <w:rPr>
          <w:rFonts w:cs="Calibri"/>
        </w:rPr>
      </w:pPr>
    </w:p>
    <w:p w14:paraId="481CBBF1" w14:textId="1162D516" w:rsidR="00FA037A" w:rsidRDefault="00FA037A" w:rsidP="00CC20E5">
      <w:pPr>
        <w:rPr>
          <w:rFonts w:cs="Calibri"/>
        </w:rPr>
      </w:pPr>
    </w:p>
    <w:p w14:paraId="179559E1" w14:textId="57A5B8A5" w:rsidR="00FA037A" w:rsidRDefault="00FA037A" w:rsidP="00CC20E5">
      <w:pPr>
        <w:rPr>
          <w:rFonts w:cs="Calibri"/>
        </w:rPr>
      </w:pPr>
    </w:p>
    <w:p w14:paraId="0BA97CB8" w14:textId="00224C1B" w:rsidR="00FA037A" w:rsidRDefault="00FA037A" w:rsidP="00CC20E5">
      <w:pPr>
        <w:rPr>
          <w:rFonts w:cs="Calibri"/>
        </w:rPr>
      </w:pPr>
    </w:p>
    <w:p w14:paraId="3ECE5032" w14:textId="0BE76456" w:rsidR="00FA037A" w:rsidRDefault="00FA037A" w:rsidP="00CC20E5">
      <w:pPr>
        <w:rPr>
          <w:rFonts w:cs="Calibri"/>
        </w:rPr>
      </w:pPr>
    </w:p>
    <w:p w14:paraId="4700F4C2" w14:textId="0ABA9531" w:rsidR="00FA037A" w:rsidRDefault="00FA037A" w:rsidP="00CC20E5">
      <w:pPr>
        <w:rPr>
          <w:rFonts w:cs="Calibri"/>
        </w:rPr>
      </w:pPr>
    </w:p>
    <w:p w14:paraId="32FA1CB1" w14:textId="402B8C5D" w:rsidR="00FA037A" w:rsidRDefault="00FA037A" w:rsidP="00CC20E5">
      <w:pPr>
        <w:rPr>
          <w:rFonts w:cs="Calibri"/>
        </w:rPr>
      </w:pPr>
    </w:p>
    <w:p w14:paraId="61B4B25C" w14:textId="6C2B66CF" w:rsidR="00FA037A" w:rsidRDefault="00FA037A" w:rsidP="00CC20E5">
      <w:pPr>
        <w:rPr>
          <w:rFonts w:cs="Calibri"/>
        </w:rPr>
      </w:pPr>
    </w:p>
    <w:p w14:paraId="581408E9" w14:textId="13A6BA46" w:rsidR="00FA037A" w:rsidRDefault="00FA037A" w:rsidP="00CC20E5">
      <w:pPr>
        <w:rPr>
          <w:rFonts w:cs="Calibri"/>
        </w:rPr>
      </w:pPr>
    </w:p>
    <w:p w14:paraId="7E44CAEB" w14:textId="3029A21E" w:rsidR="00FA037A" w:rsidRDefault="00FA037A" w:rsidP="00CC20E5">
      <w:pPr>
        <w:rPr>
          <w:rFonts w:cs="Calibri"/>
        </w:rPr>
      </w:pPr>
    </w:p>
    <w:p w14:paraId="483D1F68" w14:textId="6BEAAFB2" w:rsidR="00FA037A" w:rsidRDefault="00FA037A" w:rsidP="00CC20E5">
      <w:pPr>
        <w:rPr>
          <w:rFonts w:cs="Calibri"/>
        </w:rPr>
      </w:pPr>
    </w:p>
    <w:p w14:paraId="2563347B" w14:textId="69E10D0D" w:rsidR="00FA037A" w:rsidRDefault="00FA037A" w:rsidP="00CC20E5">
      <w:pPr>
        <w:rPr>
          <w:rFonts w:cs="Calibri"/>
        </w:rPr>
      </w:pPr>
    </w:p>
    <w:p w14:paraId="79BE98AA" w14:textId="1FF3B602" w:rsidR="00FA037A" w:rsidRDefault="00FA037A" w:rsidP="00CC20E5">
      <w:pPr>
        <w:rPr>
          <w:rFonts w:cs="Calibri"/>
        </w:rPr>
      </w:pPr>
    </w:p>
    <w:p w14:paraId="639A3521" w14:textId="2DF51AFD" w:rsidR="00FA037A" w:rsidRDefault="00FA037A" w:rsidP="00CC20E5">
      <w:pPr>
        <w:rPr>
          <w:rFonts w:cs="Calibri"/>
        </w:rPr>
      </w:pPr>
    </w:p>
    <w:p w14:paraId="2F193A3F" w14:textId="75DC50A9" w:rsidR="00FA037A" w:rsidRDefault="00FA037A" w:rsidP="00CC20E5">
      <w:pPr>
        <w:rPr>
          <w:rFonts w:cs="Calibri"/>
        </w:rPr>
      </w:pPr>
    </w:p>
    <w:p w14:paraId="200F5211" w14:textId="06CC1498" w:rsidR="00FA037A" w:rsidRDefault="00FA037A" w:rsidP="00CC20E5">
      <w:pPr>
        <w:rPr>
          <w:rFonts w:cs="Calibri"/>
        </w:rPr>
      </w:pPr>
    </w:p>
    <w:p w14:paraId="5E3ECA75" w14:textId="29E9D009" w:rsidR="00FA037A" w:rsidRDefault="00FA037A" w:rsidP="00CC20E5">
      <w:pPr>
        <w:rPr>
          <w:rFonts w:cs="Calibri"/>
        </w:rPr>
      </w:pPr>
    </w:p>
    <w:p w14:paraId="09DEA178" w14:textId="3CE534E9" w:rsidR="00FA037A" w:rsidRDefault="00FA037A" w:rsidP="00CC20E5">
      <w:pPr>
        <w:rPr>
          <w:rFonts w:cs="Calibri"/>
        </w:rPr>
      </w:pPr>
    </w:p>
    <w:p w14:paraId="402BB0F3" w14:textId="6730401A" w:rsidR="00FA037A" w:rsidRDefault="00FA037A" w:rsidP="00CC20E5">
      <w:pPr>
        <w:rPr>
          <w:rFonts w:cs="Calibri"/>
        </w:rPr>
      </w:pPr>
    </w:p>
    <w:p w14:paraId="41181FE1" w14:textId="558BCCEF" w:rsidR="00FA037A" w:rsidRDefault="00FA037A" w:rsidP="00CC20E5">
      <w:pPr>
        <w:rPr>
          <w:rFonts w:cs="Calibri"/>
        </w:rPr>
      </w:pPr>
    </w:p>
    <w:p w14:paraId="6F41D0A0" w14:textId="4AED883B" w:rsidR="00FA037A" w:rsidRDefault="00FA037A" w:rsidP="00CC20E5">
      <w:pPr>
        <w:rPr>
          <w:rFonts w:cs="Calibri"/>
        </w:rPr>
      </w:pPr>
    </w:p>
    <w:p w14:paraId="65E5DE92" w14:textId="77777777" w:rsidR="00436D84" w:rsidRDefault="00436D84">
      <w:pPr>
        <w:rPr>
          <w:rFonts w:cs="Calibri"/>
        </w:rPr>
      </w:pPr>
      <w:r>
        <w:rPr>
          <w:b/>
          <w:bCs/>
        </w:rPr>
        <w:br w:type="page"/>
      </w:r>
    </w:p>
    <w:p w14:paraId="1B9F7D47" w14:textId="2FC7CA2F" w:rsidR="00B95660" w:rsidRPr="00CD431A" w:rsidRDefault="00B95660" w:rsidP="00583D9E">
      <w:pPr>
        <w:pStyle w:val="Titre1"/>
      </w:pPr>
      <w:bookmarkStart w:id="48" w:name="_Toc130315683"/>
      <w:bookmarkStart w:id="49" w:name="_Toc130318015"/>
      <w:r w:rsidRPr="00CD431A">
        <w:lastRenderedPageBreak/>
        <w:t xml:space="preserve">Spécifications techniques </w:t>
      </w:r>
      <w:r w:rsidR="00AB205A" w:rsidRPr="00CD431A">
        <w:t>particulières</w:t>
      </w:r>
      <w:bookmarkEnd w:id="48"/>
      <w:bookmarkEnd w:id="49"/>
      <w:r w:rsidR="00397AD1" w:rsidRPr="00CD431A">
        <w:t xml:space="preserve"> </w:t>
      </w:r>
    </w:p>
    <w:p w14:paraId="56B49B88" w14:textId="7D91CF81" w:rsidR="00D15011" w:rsidRDefault="00D15011" w:rsidP="002630F0">
      <w:pPr>
        <w:tabs>
          <w:tab w:val="left" w:pos="284"/>
          <w:tab w:val="left" w:pos="426"/>
        </w:tabs>
        <w:spacing w:after="100"/>
        <w:rPr>
          <w:rFonts w:cs="Calibri"/>
          <w:sz w:val="22"/>
          <w:szCs w:val="22"/>
        </w:rPr>
      </w:pPr>
      <w:r w:rsidRPr="00CD431A">
        <w:rPr>
          <w:rFonts w:cs="Calibri"/>
          <w:sz w:val="22"/>
          <w:szCs w:val="22"/>
        </w:rPr>
        <w:t xml:space="preserve">Les dimensions indiquées sont données à titre indicatif. Le titulaire du présent lot devra prévoir les adaptations nécessaires en fonction des dimensions des matériaux, produits et équipements qu'il proposera dans son </w:t>
      </w:r>
      <w:r w:rsidR="00725200" w:rsidRPr="00CD431A">
        <w:rPr>
          <w:rFonts w:cs="Calibri"/>
          <w:sz w:val="22"/>
          <w:szCs w:val="22"/>
        </w:rPr>
        <w:t>offre. Les</w:t>
      </w:r>
      <w:r w:rsidRPr="00CD431A">
        <w:rPr>
          <w:rFonts w:cs="Calibri"/>
          <w:sz w:val="22"/>
          <w:szCs w:val="22"/>
        </w:rPr>
        <w:t xml:space="preserve"> côtes sont définies comme suit : L x p x H (longueur x profondeur x hauteur).</w:t>
      </w:r>
    </w:p>
    <w:p w14:paraId="5DD2769B" w14:textId="77777777" w:rsidR="00AE1884" w:rsidRPr="00CD431A" w:rsidRDefault="00AE1884" w:rsidP="002630F0">
      <w:pPr>
        <w:tabs>
          <w:tab w:val="left" w:pos="284"/>
          <w:tab w:val="left" w:pos="426"/>
        </w:tabs>
        <w:spacing w:after="100"/>
        <w:rPr>
          <w:rFonts w:cs="Calibri"/>
          <w:sz w:val="22"/>
          <w:szCs w:val="22"/>
        </w:rPr>
      </w:pPr>
    </w:p>
    <w:p w14:paraId="69BF88AB" w14:textId="0600BC8C" w:rsidR="000E6263" w:rsidRPr="00CD431A" w:rsidRDefault="000E6263" w:rsidP="00626EDF">
      <w:pPr>
        <w:pStyle w:val="Titre2"/>
      </w:pPr>
      <w:bookmarkStart w:id="50" w:name="_Toc130315684"/>
      <w:bookmarkStart w:id="51" w:name="_Toc130318016"/>
      <w:r w:rsidRPr="00CD431A">
        <w:t>Installation de chantier</w:t>
      </w:r>
      <w:bookmarkEnd w:id="50"/>
      <w:bookmarkEnd w:id="51"/>
    </w:p>
    <w:p w14:paraId="73EB0746" w14:textId="77777777" w:rsidR="000E6263" w:rsidRPr="00436D84" w:rsidRDefault="000E6263" w:rsidP="000E6263">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1A82EBA3" w14:textId="6982088D" w:rsidR="000E6263" w:rsidRPr="00436D84" w:rsidRDefault="000E6263" w:rsidP="000E6263">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w:t>
      </w:r>
      <w:r w:rsidR="00B94B5F" w:rsidRPr="00436D84">
        <w:rPr>
          <w:rFonts w:cs="Calibri"/>
          <w:color w:val="404040" w:themeColor="text1" w:themeTint="BF"/>
          <w:sz w:val="22"/>
          <w:szCs w:val="22"/>
        </w:rPr>
        <w:t>Oe</w:t>
      </w:r>
      <w:r w:rsidRPr="00436D84">
        <w:rPr>
          <w:rFonts w:cs="Calibri"/>
          <w:color w:val="404040" w:themeColor="text1" w:themeTint="BF"/>
          <w:sz w:val="22"/>
          <w:szCs w:val="22"/>
        </w:rPr>
        <w:t xml:space="preserve">uvre et du Coordonnateur SPS, </w:t>
      </w:r>
    </w:p>
    <w:p w14:paraId="2B969293" w14:textId="77777777" w:rsidR="000E6263" w:rsidRPr="00436D84" w:rsidRDefault="000E6263" w:rsidP="000E6263">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3086C631" w14:textId="0EFA15BD" w:rsidR="000E6263" w:rsidRPr="00436D84" w:rsidRDefault="000E6263" w:rsidP="006E304E">
      <w:pPr>
        <w:ind w:left="851" w:hanging="284"/>
        <w:rPr>
          <w:rFonts w:cs="Calibri"/>
          <w:color w:val="404040" w:themeColor="text1" w:themeTint="BF"/>
          <w:sz w:val="22"/>
          <w:szCs w:val="22"/>
        </w:rPr>
      </w:pPr>
      <w:r w:rsidRPr="00436D84">
        <w:rPr>
          <w:rFonts w:cs="Calibri"/>
          <w:color w:val="404040" w:themeColor="text1" w:themeTint="BF"/>
          <w:sz w:val="22"/>
          <w:szCs w:val="22"/>
        </w:rPr>
        <w:t xml:space="preserve">- </w:t>
      </w:r>
      <w:r w:rsidR="006E304E" w:rsidRPr="00436D84">
        <w:rPr>
          <w:rFonts w:cs="Calibri"/>
          <w:color w:val="404040" w:themeColor="text1" w:themeTint="BF"/>
          <w:sz w:val="22"/>
          <w:szCs w:val="22"/>
        </w:rPr>
        <w:t>la mise en place d'une plaque sur les précadres entre leur pose et la pose des menuiseries définitives</w:t>
      </w:r>
      <w:r w:rsidRPr="00436D84">
        <w:rPr>
          <w:rFonts w:cs="Calibri"/>
          <w:color w:val="404040" w:themeColor="text1" w:themeTint="BF"/>
          <w:sz w:val="22"/>
          <w:szCs w:val="22"/>
        </w:rPr>
        <w:t>,</w:t>
      </w:r>
    </w:p>
    <w:p w14:paraId="3D6E044B" w14:textId="7D8929D6" w:rsidR="000E6263" w:rsidRPr="00436D84" w:rsidRDefault="000E6263" w:rsidP="000E6263">
      <w:pPr>
        <w:ind w:left="851" w:hanging="284"/>
        <w:rPr>
          <w:rFonts w:cs="Calibri"/>
          <w:color w:val="404040" w:themeColor="text1" w:themeTint="BF"/>
          <w:sz w:val="22"/>
          <w:szCs w:val="22"/>
        </w:rPr>
      </w:pPr>
      <w:r w:rsidRPr="00436D84">
        <w:rPr>
          <w:rFonts w:cs="Calibri"/>
          <w:color w:val="404040" w:themeColor="text1" w:themeTint="BF"/>
          <w:sz w:val="22"/>
          <w:szCs w:val="22"/>
        </w:rPr>
        <w:t>- le t</w:t>
      </w:r>
      <w:r w:rsidR="00D1661D" w:rsidRPr="00436D84">
        <w:rPr>
          <w:rFonts w:cs="Calibri"/>
          <w:color w:val="404040" w:themeColor="text1" w:themeTint="BF"/>
          <w:sz w:val="22"/>
          <w:szCs w:val="22"/>
        </w:rPr>
        <w:t>ri sélectif, et l’évacuation de tous les</w:t>
      </w:r>
      <w:r w:rsidRPr="00436D84">
        <w:rPr>
          <w:rFonts w:cs="Calibri"/>
          <w:color w:val="404040" w:themeColor="text1" w:themeTint="BF"/>
          <w:sz w:val="22"/>
          <w:szCs w:val="22"/>
        </w:rPr>
        <w:t xml:space="preserve"> déchets aux décharges publiques,</w:t>
      </w:r>
    </w:p>
    <w:p w14:paraId="40A77774" w14:textId="77777777" w:rsidR="00AB4523" w:rsidRPr="00436D84" w:rsidRDefault="00AB4523" w:rsidP="00AB4523">
      <w:pPr>
        <w:ind w:left="851" w:hanging="284"/>
        <w:rPr>
          <w:rFonts w:cs="Calibri"/>
          <w:color w:val="404040" w:themeColor="text1" w:themeTint="BF"/>
          <w:sz w:val="22"/>
          <w:szCs w:val="22"/>
        </w:rPr>
      </w:pPr>
      <w:r w:rsidRPr="00436D84">
        <w:rPr>
          <w:rFonts w:cs="Calibri"/>
          <w:color w:val="404040" w:themeColor="text1" w:themeTint="BF"/>
          <w:sz w:val="22"/>
          <w:szCs w:val="22"/>
        </w:rPr>
        <w:t>- le nettoyage quotidien de l’ensemble du chantier,</w:t>
      </w:r>
    </w:p>
    <w:p w14:paraId="739E7E8B" w14:textId="77777777" w:rsidR="000E6263" w:rsidRPr="00436D84" w:rsidRDefault="000E6263" w:rsidP="000E6263">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22699FCC" w14:textId="77777777" w:rsidR="000E6263" w:rsidRPr="00436D84" w:rsidRDefault="000E6263" w:rsidP="000E6263">
      <w:pPr>
        <w:ind w:left="851" w:hanging="284"/>
        <w:rPr>
          <w:rFonts w:cs="Calibri"/>
          <w:color w:val="404040" w:themeColor="text1" w:themeTint="BF"/>
          <w:sz w:val="22"/>
          <w:szCs w:val="22"/>
        </w:rPr>
      </w:pPr>
      <w:r w:rsidRPr="00436D84">
        <w:rPr>
          <w:rFonts w:cs="Calibri"/>
          <w:color w:val="404040" w:themeColor="text1" w:themeTint="BF"/>
          <w:sz w:val="22"/>
          <w:szCs w:val="22"/>
        </w:rPr>
        <w:t>- la fourniture de tous les matériaux et de tous les accessoires,</w:t>
      </w:r>
    </w:p>
    <w:p w14:paraId="49240DFB" w14:textId="542DC0A9" w:rsidR="000E6263" w:rsidRPr="00436D84" w:rsidRDefault="000E6263" w:rsidP="000E6263">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w:t>
      </w:r>
      <w:r w:rsidR="00AB4523" w:rsidRPr="00436D84">
        <w:rPr>
          <w:rFonts w:cs="Calibri"/>
          <w:color w:val="404040" w:themeColor="text1" w:themeTint="BF"/>
          <w:sz w:val="22"/>
          <w:szCs w:val="22"/>
        </w:rPr>
        <w:t xml:space="preserve">toutes les sujétions d’exécution et de mise en </w:t>
      </w:r>
      <w:r w:rsidR="00CB476D" w:rsidRPr="00436D84">
        <w:rPr>
          <w:rFonts w:cs="Calibri"/>
          <w:color w:val="404040" w:themeColor="text1" w:themeTint="BF"/>
          <w:sz w:val="22"/>
          <w:szCs w:val="22"/>
        </w:rPr>
        <w:t>œuvre</w:t>
      </w:r>
      <w:r w:rsidRPr="00436D84">
        <w:rPr>
          <w:rFonts w:cs="Calibri"/>
          <w:color w:val="404040" w:themeColor="text1" w:themeTint="BF"/>
          <w:sz w:val="22"/>
          <w:szCs w:val="22"/>
        </w:rPr>
        <w:t xml:space="preserve">.  </w:t>
      </w:r>
    </w:p>
    <w:p w14:paraId="35B009F2" w14:textId="77777777" w:rsidR="00E749DF" w:rsidRDefault="000E6263" w:rsidP="00817054">
      <w:pPr>
        <w:spacing w:after="100"/>
        <w:ind w:left="284"/>
        <w:rPr>
          <w:rFonts w:cs="Calibri"/>
          <w:color w:val="404040" w:themeColor="text1" w:themeTint="BF"/>
          <w:sz w:val="22"/>
          <w:szCs w:val="22"/>
        </w:rPr>
      </w:pPr>
      <w:r w:rsidRPr="00436D84">
        <w:rPr>
          <w:rFonts w:cs="Calibri"/>
          <w:i/>
          <w:color w:val="404040" w:themeColor="text1" w:themeTint="BF"/>
          <w:sz w:val="22"/>
          <w:szCs w:val="22"/>
          <w:u w:val="single"/>
        </w:rPr>
        <w:t>Localisation</w:t>
      </w:r>
      <w:r w:rsidRPr="00436D84">
        <w:rPr>
          <w:rFonts w:cs="Calibri"/>
          <w:color w:val="404040" w:themeColor="text1" w:themeTint="BF"/>
          <w:sz w:val="22"/>
          <w:szCs w:val="22"/>
        </w:rPr>
        <w:t xml:space="preserve"> : </w:t>
      </w:r>
      <w:r w:rsidR="00E749DF">
        <w:rPr>
          <w:rFonts w:cs="Calibri"/>
          <w:color w:val="404040" w:themeColor="text1" w:themeTint="BF"/>
          <w:sz w:val="22"/>
          <w:szCs w:val="22"/>
        </w:rPr>
        <w:t>ensemble projets</w:t>
      </w:r>
    </w:p>
    <w:p w14:paraId="07392ADB" w14:textId="4301C359" w:rsidR="00300CA4" w:rsidRPr="00E749DF" w:rsidRDefault="002778BC" w:rsidP="00817054">
      <w:pPr>
        <w:spacing w:after="100"/>
        <w:ind w:left="284"/>
        <w:rPr>
          <w:rFonts w:cs="Calibri"/>
          <w:color w:val="4BACC6" w:themeColor="accent5"/>
          <w:sz w:val="22"/>
          <w:szCs w:val="22"/>
        </w:rPr>
      </w:pPr>
      <w:r w:rsidRPr="00E749DF">
        <w:rPr>
          <w:rFonts w:cs="Calibri"/>
          <w:color w:val="4BACC6" w:themeColor="accent5"/>
          <w:sz w:val="22"/>
          <w:szCs w:val="22"/>
        </w:rPr>
        <w:t xml:space="preserve"> </w:t>
      </w:r>
      <w:r w:rsidRPr="00E749DF">
        <w:rPr>
          <w:rFonts w:cs="Calibri"/>
          <w:b/>
          <w:color w:val="4BACC6" w:themeColor="accent5"/>
          <w:sz w:val="22"/>
          <w:szCs w:val="22"/>
        </w:rPr>
        <w:t>=&gt; 1 ens</w:t>
      </w:r>
      <w:r w:rsidR="00BC7514" w:rsidRPr="00E749DF">
        <w:rPr>
          <w:rFonts w:cs="Calibri"/>
          <w:color w:val="4BACC6" w:themeColor="accent5"/>
          <w:sz w:val="22"/>
          <w:szCs w:val="22"/>
        </w:rPr>
        <w:t>.</w:t>
      </w:r>
    </w:p>
    <w:p w14:paraId="1AB6B285" w14:textId="77777777" w:rsidR="00E24148" w:rsidRPr="00CD431A" w:rsidRDefault="00E24148" w:rsidP="00E24148">
      <w:pPr>
        <w:spacing w:after="100"/>
        <w:rPr>
          <w:rFonts w:cs="Calibri"/>
          <w:sz w:val="22"/>
          <w:szCs w:val="22"/>
        </w:rPr>
      </w:pPr>
    </w:p>
    <w:p w14:paraId="1B3FDFAC" w14:textId="6B48D4B4" w:rsidR="002630F0" w:rsidRPr="00CD431A" w:rsidRDefault="00AE1884" w:rsidP="00626EDF">
      <w:pPr>
        <w:pStyle w:val="Titre2"/>
      </w:pPr>
      <w:bookmarkStart w:id="52" w:name="_Toc130315685"/>
      <w:bookmarkStart w:id="53" w:name="_Toc130318017"/>
      <w:r>
        <w:t xml:space="preserve">P01 : </w:t>
      </w:r>
      <w:r w:rsidR="00995186">
        <w:t xml:space="preserve">2 vantaux vitrée : </w:t>
      </w:r>
      <w:r w:rsidR="009824C5">
        <w:t>2800</w:t>
      </w:r>
      <w:r w:rsidR="000D5712">
        <w:t xml:space="preserve"> x 21</w:t>
      </w:r>
      <w:r w:rsidR="009824C5">
        <w:t>5</w:t>
      </w:r>
      <w:r w:rsidR="000D5712">
        <w:t>0</w:t>
      </w:r>
      <w:bookmarkEnd w:id="52"/>
      <w:bookmarkEnd w:id="53"/>
    </w:p>
    <w:p w14:paraId="147ED051" w14:textId="77777777" w:rsidR="009824C5" w:rsidRDefault="009824C5" w:rsidP="006E304E">
      <w:pPr>
        <w:spacing w:after="100"/>
        <w:ind w:left="568" w:hanging="284"/>
        <w:rPr>
          <w:rFonts w:cs="Calibri"/>
          <w:b/>
          <w:color w:val="404040" w:themeColor="text1" w:themeTint="BF"/>
          <w:sz w:val="22"/>
          <w:szCs w:val="22"/>
        </w:rPr>
      </w:pPr>
      <w:r w:rsidRPr="009824C5">
        <w:rPr>
          <w:rFonts w:cs="Calibri"/>
          <w:b/>
          <w:color w:val="404040" w:themeColor="text1" w:themeTint="BF"/>
          <w:sz w:val="22"/>
          <w:szCs w:val="22"/>
        </w:rPr>
        <w:t>P01-1F-2V-1F</w:t>
      </w:r>
    </w:p>
    <w:p w14:paraId="023EDAF5" w14:textId="5F0D18D7" w:rsidR="006E304E" w:rsidRPr="00C7470D" w:rsidRDefault="009824C5" w:rsidP="006E304E">
      <w:pPr>
        <w:spacing w:after="100"/>
        <w:ind w:left="568" w:hanging="284"/>
        <w:rPr>
          <w:rFonts w:cs="Calibri"/>
          <w:b/>
          <w:color w:val="404040" w:themeColor="text1" w:themeTint="BF"/>
          <w:sz w:val="22"/>
          <w:szCs w:val="22"/>
        </w:rPr>
      </w:pPr>
      <w:r>
        <w:rPr>
          <w:rFonts w:cs="Calibri"/>
          <w:noProof/>
          <w:color w:val="404040" w:themeColor="text1" w:themeTint="BF"/>
          <w:sz w:val="22"/>
          <w:szCs w:val="22"/>
        </w:rPr>
        <w:drawing>
          <wp:inline distT="0" distB="0" distL="0" distR="0" wp14:anchorId="5A5CABB1" wp14:editId="07E93D18">
            <wp:extent cx="2096219" cy="16039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a:stretch>
                      <a:fillRect/>
                    </a:stretch>
                  </pic:blipFill>
                  <pic:spPr>
                    <a:xfrm>
                      <a:off x="0" y="0"/>
                      <a:ext cx="2132427" cy="1631630"/>
                    </a:xfrm>
                    <a:prstGeom prst="rect">
                      <a:avLst/>
                    </a:prstGeom>
                  </pic:spPr>
                </pic:pic>
              </a:graphicData>
            </a:graphic>
          </wp:inline>
        </w:drawing>
      </w:r>
    </w:p>
    <w:p w14:paraId="7C747F34" w14:textId="595F6516" w:rsidR="002630F0" w:rsidRPr="00436D84" w:rsidRDefault="002630F0" w:rsidP="002630F0">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1C40F729" w14:textId="10C4B168" w:rsidR="002630F0" w:rsidRPr="00436D84" w:rsidRDefault="002630F0" w:rsidP="002630F0">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3B6F52FA" w14:textId="77777777" w:rsidR="006E304E"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38CF10B2" w14:textId="74238AE4" w:rsidR="006E304E"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7AC04843" w14:textId="2506D3D1" w:rsidR="006E304E"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3DA13D1C" w14:textId="769F1E13" w:rsidR="006E304E"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2FC7427D" w14:textId="1EEE339C" w:rsidR="002630F0"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r w:rsidR="002630F0" w:rsidRPr="00436D84">
        <w:rPr>
          <w:rFonts w:cs="Calibri"/>
          <w:color w:val="404040" w:themeColor="text1" w:themeTint="BF"/>
          <w:sz w:val="22"/>
          <w:szCs w:val="22"/>
        </w:rPr>
        <w:t>,</w:t>
      </w:r>
    </w:p>
    <w:p w14:paraId="4FB88E44" w14:textId="484BAB99" w:rsidR="00E1795F" w:rsidRPr="00436D84" w:rsidRDefault="00E1795F" w:rsidP="006E304E">
      <w:pPr>
        <w:ind w:left="851" w:hanging="284"/>
        <w:rPr>
          <w:rFonts w:cs="Calibri"/>
          <w:color w:val="404040" w:themeColor="text1" w:themeTint="BF"/>
          <w:sz w:val="22"/>
          <w:szCs w:val="22"/>
        </w:rPr>
      </w:pPr>
      <w:r w:rsidRPr="00436D84">
        <w:rPr>
          <w:rFonts w:cs="Calibri"/>
          <w:color w:val="404040" w:themeColor="text1" w:themeTint="BF"/>
          <w:sz w:val="22"/>
          <w:szCs w:val="22"/>
        </w:rPr>
        <w:t>- l’appareillage de la porte et la mise en place d’un barillet conforme à l’organigramme défini avec la Maîtrise d’Ouvrage,</w:t>
      </w:r>
    </w:p>
    <w:p w14:paraId="05638561" w14:textId="77777777" w:rsidR="006E304E" w:rsidRPr="00436D84" w:rsidRDefault="006E304E" w:rsidP="002630F0">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58F7A0E7" w14:textId="5600889E" w:rsidR="002630F0" w:rsidRPr="00436D84" w:rsidRDefault="002630F0" w:rsidP="002630F0">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135F88A9" w14:textId="77777777" w:rsidR="00163F94" w:rsidRPr="00436D84" w:rsidRDefault="00163F94" w:rsidP="00163F94">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70B2F87B" w14:textId="77777777" w:rsidR="006E304E" w:rsidRPr="00436D84" w:rsidRDefault="006E304E" w:rsidP="006E304E">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1F92C77C" w14:textId="19D96A2F" w:rsidR="009824C5" w:rsidRPr="00436D84" w:rsidRDefault="006E304E" w:rsidP="009824C5">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toutes les sujétions d’exécution et de mise en place</w:t>
      </w:r>
      <w:r w:rsidR="002630F0" w:rsidRPr="00436D84">
        <w:rPr>
          <w:rFonts w:cs="Calibri"/>
          <w:color w:val="404040" w:themeColor="text1" w:themeTint="BF"/>
          <w:sz w:val="22"/>
          <w:szCs w:val="22"/>
        </w:rPr>
        <w:t xml:space="preserve">.   </w:t>
      </w:r>
    </w:p>
    <w:p w14:paraId="14AFBBE4" w14:textId="0741E847" w:rsidR="005669B5" w:rsidRPr="005669B5" w:rsidRDefault="005669B5" w:rsidP="005669B5">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173591FE" w14:textId="77777777" w:rsidR="005669B5" w:rsidRPr="00F2511C" w:rsidRDefault="005669B5" w:rsidP="005669B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6A20E044" w14:textId="477A471F" w:rsidR="005669B5" w:rsidRPr="00F2511C" w:rsidRDefault="00715C52"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Passage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754851">
        <w:rPr>
          <w:rFonts w:cs="Calibri"/>
          <w:color w:val="262626" w:themeColor="text1" w:themeTint="D9"/>
          <w:sz w:val="20"/>
          <w:szCs w:val="22"/>
        </w:rPr>
        <w:t>(900 + 600)</w:t>
      </w:r>
      <w:r w:rsidR="000D5712" w:rsidRPr="00F2511C">
        <w:rPr>
          <w:rFonts w:cs="Calibri"/>
          <w:color w:val="262626" w:themeColor="text1" w:themeTint="D9"/>
          <w:sz w:val="20"/>
          <w:szCs w:val="22"/>
        </w:rPr>
        <w:t xml:space="preserve"> x 21</w:t>
      </w:r>
      <w:r w:rsidRPr="00F2511C">
        <w:rPr>
          <w:rFonts w:cs="Calibri"/>
          <w:color w:val="262626" w:themeColor="text1" w:themeTint="D9"/>
          <w:sz w:val="20"/>
          <w:szCs w:val="22"/>
        </w:rPr>
        <w:t>0</w:t>
      </w:r>
      <w:r w:rsidR="000D5712" w:rsidRPr="00F2511C">
        <w:rPr>
          <w:rFonts w:cs="Calibri"/>
          <w:color w:val="262626" w:themeColor="text1" w:themeTint="D9"/>
          <w:sz w:val="20"/>
          <w:szCs w:val="22"/>
        </w:rPr>
        <w:t>0</w:t>
      </w:r>
    </w:p>
    <w:p w14:paraId="18349C46" w14:textId="7D431C96" w:rsidR="005669B5" w:rsidRPr="00F2511C" w:rsidRDefault="005669B5" w:rsidP="005669B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11D0C6C9" w14:textId="14F0ECD0" w:rsidR="000D5712" w:rsidRPr="00F2511C" w:rsidRDefault="000D5712" w:rsidP="009D20F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9824C5">
        <w:rPr>
          <w:rFonts w:cs="Calibri"/>
          <w:color w:val="262626" w:themeColor="text1" w:themeTint="D9"/>
          <w:sz w:val="20"/>
          <w:szCs w:val="22"/>
        </w:rPr>
        <w:t>4</w:t>
      </w:r>
    </w:p>
    <w:p w14:paraId="45D9A857" w14:textId="041CD6F9" w:rsidR="009D20F5" w:rsidRPr="00F2511C" w:rsidRDefault="009D20F5" w:rsidP="009D20F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00F2511C">
        <w:rPr>
          <w:rFonts w:cs="Calibri"/>
          <w:color w:val="262626" w:themeColor="text1" w:themeTint="D9"/>
          <w:sz w:val="20"/>
          <w:szCs w:val="22"/>
        </w:rPr>
        <w:tab/>
      </w:r>
      <w:r w:rsidRPr="00F2511C">
        <w:rPr>
          <w:rFonts w:cs="Calibri"/>
          <w:color w:val="262626" w:themeColor="text1" w:themeTint="D9"/>
          <w:sz w:val="20"/>
          <w:szCs w:val="22"/>
        </w:rPr>
        <w:tab/>
      </w:r>
      <w:r w:rsidR="000D5712" w:rsidRPr="00F2511C">
        <w:rPr>
          <w:rFonts w:cs="Calibri"/>
          <w:color w:val="262626" w:themeColor="text1" w:themeTint="D9"/>
          <w:sz w:val="20"/>
          <w:szCs w:val="22"/>
        </w:rPr>
        <w:t>4</w:t>
      </w:r>
    </w:p>
    <w:p w14:paraId="4A1BEA3F" w14:textId="6454B413" w:rsidR="009D20F5" w:rsidRPr="00F2511C" w:rsidRDefault="009D20F5" w:rsidP="009D20F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9824C5">
        <w:rPr>
          <w:rFonts w:cs="Calibri"/>
          <w:color w:val="262626" w:themeColor="text1" w:themeTint="D9"/>
          <w:sz w:val="20"/>
          <w:szCs w:val="22"/>
        </w:rPr>
        <w:t>2</w:t>
      </w:r>
    </w:p>
    <w:p w14:paraId="0902A752" w14:textId="616FBA70" w:rsidR="009D20F5" w:rsidRPr="00F2511C" w:rsidRDefault="009D20F5" w:rsidP="009D20F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lastRenderedPageBreak/>
        <w:t>Nombre de volume ouvrant :</w:t>
      </w:r>
      <w:r w:rsidRPr="00F2511C">
        <w:rPr>
          <w:rFonts w:cs="Calibri"/>
          <w:color w:val="262626" w:themeColor="text1" w:themeTint="D9"/>
          <w:sz w:val="20"/>
          <w:szCs w:val="22"/>
        </w:rPr>
        <w:tab/>
      </w:r>
      <w:r w:rsidR="00F2511C">
        <w:rPr>
          <w:rFonts w:cs="Calibri"/>
          <w:color w:val="262626" w:themeColor="text1" w:themeTint="D9"/>
          <w:sz w:val="20"/>
          <w:szCs w:val="22"/>
        </w:rPr>
        <w:tab/>
      </w:r>
      <w:r w:rsidRPr="00F2511C">
        <w:rPr>
          <w:rFonts w:cs="Calibri"/>
          <w:color w:val="262626" w:themeColor="text1" w:themeTint="D9"/>
          <w:sz w:val="20"/>
          <w:szCs w:val="22"/>
        </w:rPr>
        <w:tab/>
      </w:r>
      <w:r w:rsidR="000D5712" w:rsidRPr="00F2511C">
        <w:rPr>
          <w:rFonts w:cs="Calibri"/>
          <w:color w:val="262626" w:themeColor="text1" w:themeTint="D9"/>
          <w:sz w:val="20"/>
          <w:szCs w:val="22"/>
        </w:rPr>
        <w:t>2</w:t>
      </w:r>
    </w:p>
    <w:p w14:paraId="6755F670" w14:textId="476090C5"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0D5712" w:rsidRPr="00F2511C">
        <w:rPr>
          <w:rFonts w:cs="Calibri"/>
          <w:color w:val="262626" w:themeColor="text1" w:themeTint="D9"/>
          <w:sz w:val="20"/>
          <w:szCs w:val="22"/>
        </w:rPr>
        <w:t>2 vantaux battants</w:t>
      </w:r>
    </w:p>
    <w:p w14:paraId="15F6BC66" w14:textId="344B49F2"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000D5712" w:rsidRPr="00F2511C">
        <w:rPr>
          <w:rFonts w:cs="Calibri"/>
          <w:color w:val="262626" w:themeColor="text1" w:themeTint="D9"/>
          <w:sz w:val="20"/>
          <w:szCs w:val="22"/>
        </w:rPr>
        <w:tab/>
      </w:r>
      <w:r w:rsidR="000D5712" w:rsidRPr="00F2511C">
        <w:rPr>
          <w:rFonts w:cs="Calibri"/>
          <w:color w:val="262626" w:themeColor="text1" w:themeTint="D9"/>
          <w:sz w:val="20"/>
          <w:szCs w:val="22"/>
        </w:rPr>
        <w:tab/>
      </w:r>
      <w:r w:rsidR="000D5712" w:rsidRPr="00F2511C">
        <w:rPr>
          <w:rFonts w:cs="Calibri"/>
          <w:color w:val="262626" w:themeColor="text1" w:themeTint="D9"/>
          <w:sz w:val="20"/>
          <w:szCs w:val="22"/>
        </w:rPr>
        <w:tab/>
      </w:r>
      <w:r w:rsidR="000D5712" w:rsidRPr="00F2511C">
        <w:rPr>
          <w:rFonts w:cs="Calibri"/>
          <w:color w:val="262626" w:themeColor="text1" w:themeTint="D9"/>
          <w:sz w:val="20"/>
          <w:szCs w:val="22"/>
        </w:rPr>
        <w:tab/>
        <w:t>Vitré</w:t>
      </w:r>
    </w:p>
    <w:p w14:paraId="72A564E5" w14:textId="34222A2C" w:rsidR="005669B5" w:rsidRPr="00F2511C" w:rsidRDefault="005669B5" w:rsidP="005669B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5FEDCFBA" w14:textId="4ED6010C"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Dispositif anti-pince doigt : </w:t>
      </w:r>
      <w:r w:rsidR="000D5712" w:rsidRPr="00F2511C">
        <w:rPr>
          <w:color w:val="262626" w:themeColor="text1" w:themeTint="D9"/>
          <w:sz w:val="20"/>
          <w:szCs w:val="22"/>
        </w:rPr>
        <w:tab/>
      </w:r>
      <w:r w:rsidR="000D5712" w:rsidRPr="00F2511C">
        <w:rPr>
          <w:color w:val="262626" w:themeColor="text1" w:themeTint="D9"/>
          <w:sz w:val="20"/>
          <w:szCs w:val="22"/>
        </w:rPr>
        <w:tab/>
      </w:r>
      <w:r w:rsidR="00F2511C">
        <w:rPr>
          <w:color w:val="262626" w:themeColor="text1" w:themeTint="D9"/>
          <w:sz w:val="20"/>
          <w:szCs w:val="22"/>
        </w:rPr>
        <w:tab/>
      </w:r>
      <w:r w:rsidR="009824C5">
        <w:rPr>
          <w:color w:val="262626" w:themeColor="text1" w:themeTint="D9"/>
          <w:sz w:val="20"/>
          <w:szCs w:val="22"/>
        </w:rPr>
        <w:t>NON</w:t>
      </w:r>
      <w:r w:rsidRPr="00F2511C">
        <w:rPr>
          <w:color w:val="262626" w:themeColor="text1" w:themeTint="D9"/>
          <w:sz w:val="20"/>
          <w:szCs w:val="22"/>
        </w:rPr>
        <w:t xml:space="preserve"> </w:t>
      </w:r>
    </w:p>
    <w:p w14:paraId="5D8DBCF0" w14:textId="2190E776"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Oculus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Pr="00F2511C">
        <w:rPr>
          <w:color w:val="262626" w:themeColor="text1" w:themeTint="D9"/>
          <w:sz w:val="20"/>
          <w:szCs w:val="22"/>
        </w:rPr>
        <w:t>NON</w:t>
      </w:r>
    </w:p>
    <w:p w14:paraId="36E82C6B" w14:textId="2A24AAEC" w:rsidR="005669B5" w:rsidRPr="00F2511C" w:rsidRDefault="000D5712"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F2511C">
        <w:rPr>
          <w:color w:val="262626" w:themeColor="text1" w:themeTint="D9"/>
          <w:sz w:val="20"/>
          <w:szCs w:val="22"/>
        </w:rPr>
        <w:tab/>
      </w:r>
      <w:r w:rsidRPr="00F2511C">
        <w:rPr>
          <w:color w:val="262626" w:themeColor="text1" w:themeTint="D9"/>
          <w:sz w:val="20"/>
          <w:szCs w:val="22"/>
        </w:rPr>
        <w:t>7022</w:t>
      </w:r>
    </w:p>
    <w:p w14:paraId="27553D0E" w14:textId="343C3B27" w:rsidR="000D5712" w:rsidRPr="00F2511C" w:rsidRDefault="000D5712"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NON</w:t>
      </w:r>
    </w:p>
    <w:p w14:paraId="6DD34BCA" w14:textId="587BDEEC"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t>NON</w:t>
      </w:r>
    </w:p>
    <w:p w14:paraId="0A04EF16" w14:textId="5BBDE09F"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Garniture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F2511C">
        <w:rPr>
          <w:color w:val="262626" w:themeColor="text1" w:themeTint="D9"/>
          <w:sz w:val="20"/>
          <w:szCs w:val="22"/>
        </w:rPr>
        <w:tab/>
      </w:r>
      <w:r w:rsidRPr="00F2511C">
        <w:rPr>
          <w:color w:val="262626" w:themeColor="text1" w:themeTint="D9"/>
          <w:sz w:val="20"/>
          <w:szCs w:val="22"/>
        </w:rPr>
        <w:t>Garniture double</w:t>
      </w:r>
    </w:p>
    <w:p w14:paraId="33307DDF" w14:textId="104B069A"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Ferme Porte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t>OUI</w:t>
      </w:r>
    </w:p>
    <w:p w14:paraId="79721911" w14:textId="77777777" w:rsidR="000D5712" w:rsidRPr="00F2511C" w:rsidRDefault="005669B5" w:rsidP="000D5712">
      <w:pPr>
        <w:pStyle w:val="Paragraphedeliste"/>
        <w:numPr>
          <w:ilvl w:val="1"/>
          <w:numId w:val="28"/>
        </w:numPr>
        <w:tabs>
          <w:tab w:val="left" w:pos="284"/>
          <w:tab w:val="left" w:pos="3686"/>
          <w:tab w:val="left" w:pos="4111"/>
        </w:tabs>
        <w:ind w:left="1701" w:hanging="337"/>
        <w:rPr>
          <w:rFonts w:cs="Calibri"/>
          <w:color w:val="262626" w:themeColor="text1" w:themeTint="D9"/>
          <w:sz w:val="20"/>
          <w:szCs w:val="22"/>
        </w:rPr>
      </w:pPr>
      <w:r w:rsidRPr="00F2511C">
        <w:rPr>
          <w:color w:val="262626" w:themeColor="text1" w:themeTint="D9"/>
          <w:sz w:val="20"/>
          <w:szCs w:val="22"/>
        </w:rPr>
        <w:t xml:space="preserve">Serrure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Pr="00F2511C">
        <w:rPr>
          <w:color w:val="262626" w:themeColor="text1" w:themeTint="D9"/>
          <w:sz w:val="20"/>
          <w:szCs w:val="22"/>
        </w:rPr>
        <w:t xml:space="preserve">Serrure à cylindre sur organigramme </w:t>
      </w:r>
    </w:p>
    <w:p w14:paraId="094C84E1" w14:textId="3C31F7F1" w:rsidR="005669B5" w:rsidRPr="00F2511C" w:rsidRDefault="000D5712" w:rsidP="000D5712">
      <w:pPr>
        <w:tabs>
          <w:tab w:val="left" w:pos="284"/>
          <w:tab w:val="left" w:pos="3686"/>
          <w:tab w:val="left" w:pos="4111"/>
        </w:tabs>
        <w:ind w:left="1004"/>
        <w:rPr>
          <w:rFonts w:cs="Calibri"/>
          <w:color w:val="262626" w:themeColor="text1" w:themeTint="D9"/>
          <w:sz w:val="20"/>
          <w:szCs w:val="22"/>
        </w:rPr>
      </w:pP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3</w:t>
      </w:r>
      <w:r w:rsidR="005669B5" w:rsidRPr="00F2511C">
        <w:rPr>
          <w:color w:val="262626" w:themeColor="text1" w:themeTint="D9"/>
          <w:sz w:val="20"/>
          <w:szCs w:val="22"/>
        </w:rPr>
        <w:t xml:space="preserve"> point</w:t>
      </w:r>
      <w:r w:rsidRPr="00F2511C">
        <w:rPr>
          <w:color w:val="262626" w:themeColor="text1" w:themeTint="D9"/>
          <w:sz w:val="20"/>
          <w:szCs w:val="22"/>
        </w:rPr>
        <w:t>s</w:t>
      </w:r>
      <w:r w:rsidR="005669B5" w:rsidRPr="00F2511C">
        <w:rPr>
          <w:color w:val="262626" w:themeColor="text1" w:themeTint="D9"/>
          <w:sz w:val="20"/>
          <w:szCs w:val="22"/>
        </w:rPr>
        <w:t xml:space="preserve"> de fermeture</w:t>
      </w:r>
    </w:p>
    <w:p w14:paraId="4F8FE781" w14:textId="46F211AE"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Bouton Moleté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Pr="00F2511C">
        <w:rPr>
          <w:color w:val="262626" w:themeColor="text1" w:themeTint="D9"/>
          <w:sz w:val="20"/>
          <w:szCs w:val="22"/>
        </w:rPr>
        <w:t>OUI</w:t>
      </w:r>
      <w:r w:rsidR="00D50EA5">
        <w:rPr>
          <w:color w:val="262626" w:themeColor="text1" w:themeTint="D9"/>
          <w:sz w:val="20"/>
          <w:szCs w:val="22"/>
        </w:rPr>
        <w:t xml:space="preserve"> et crémone pompier sur le vantail secondaire</w:t>
      </w:r>
    </w:p>
    <w:p w14:paraId="5A860E8E" w14:textId="6AE844F9" w:rsidR="005669B5" w:rsidRPr="00F2511C" w:rsidRDefault="005669B5" w:rsidP="005669B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Signalétique : </w:t>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r>
      <w:r w:rsidR="000D5712" w:rsidRPr="00F2511C">
        <w:rPr>
          <w:color w:val="262626" w:themeColor="text1" w:themeTint="D9"/>
          <w:sz w:val="20"/>
          <w:szCs w:val="22"/>
        </w:rPr>
        <w:tab/>
        <w:t>NON</w:t>
      </w:r>
    </w:p>
    <w:p w14:paraId="6BAB0149" w14:textId="1DABBB40" w:rsidR="000D5712" w:rsidRPr="00F2511C" w:rsidRDefault="000D5712"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OUI</w:t>
      </w:r>
    </w:p>
    <w:p w14:paraId="603B5167" w14:textId="3F2D9471" w:rsidR="000D5712" w:rsidRPr="00F2511C" w:rsidRDefault="000D5712" w:rsidP="005669B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Vitrage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 xml:space="preserve">Type </w:t>
      </w:r>
      <w:r w:rsidR="009824C5">
        <w:rPr>
          <w:rFonts w:cs="Calibri"/>
          <w:color w:val="262626" w:themeColor="text1" w:themeTint="D9"/>
          <w:sz w:val="20"/>
          <w:szCs w:val="22"/>
        </w:rPr>
        <w:t>2</w:t>
      </w:r>
    </w:p>
    <w:p w14:paraId="2FB8000E" w14:textId="77777777" w:rsidR="005669B5" w:rsidRDefault="005669B5" w:rsidP="00F2511C">
      <w:pPr>
        <w:spacing w:after="100"/>
        <w:rPr>
          <w:rFonts w:cs="Calibri"/>
          <w:color w:val="404040" w:themeColor="text1" w:themeTint="BF"/>
          <w:sz w:val="22"/>
          <w:szCs w:val="22"/>
        </w:rPr>
      </w:pPr>
    </w:p>
    <w:p w14:paraId="4CFE4F42" w14:textId="76BA20E3" w:rsidR="00715C52" w:rsidRPr="003E149C" w:rsidRDefault="00715C52" w:rsidP="009D0EEB">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009D0EEB">
        <w:rPr>
          <w:i/>
          <w:color w:val="404040" w:themeColor="text1" w:themeTint="BF"/>
          <w:sz w:val="22"/>
          <w:szCs w:val="22"/>
        </w:rPr>
        <w:t>Entrée (1 ens)</w:t>
      </w:r>
      <w:r>
        <w:rPr>
          <w:i/>
          <w:color w:val="404040" w:themeColor="text1" w:themeTint="BF"/>
          <w:sz w:val="22"/>
          <w:szCs w:val="22"/>
        </w:rPr>
        <w:t xml:space="preserve"> </w:t>
      </w:r>
    </w:p>
    <w:p w14:paraId="533370AA" w14:textId="3AB7B76E" w:rsidR="00715C52" w:rsidRPr="00E749DF" w:rsidRDefault="00715C52" w:rsidP="00715C52">
      <w:pPr>
        <w:spacing w:after="100"/>
        <w:ind w:left="284"/>
        <w:rPr>
          <w:b/>
          <w:bCs/>
          <w:color w:val="4BACC6" w:themeColor="accent5"/>
          <w:sz w:val="22"/>
          <w:szCs w:val="22"/>
        </w:rPr>
      </w:pPr>
      <w:r w:rsidRPr="00E749DF">
        <w:rPr>
          <w:b/>
          <w:bCs/>
          <w:i/>
          <w:color w:val="4BACC6" w:themeColor="accent5"/>
          <w:sz w:val="22"/>
          <w:szCs w:val="22"/>
          <w:u w:val="single"/>
        </w:rPr>
        <w:t>Total </w:t>
      </w:r>
      <w:r w:rsidRPr="00E749DF">
        <w:rPr>
          <w:b/>
          <w:bCs/>
          <w:color w:val="4BACC6" w:themeColor="accent5"/>
          <w:sz w:val="22"/>
          <w:szCs w:val="22"/>
        </w:rPr>
        <w:t xml:space="preserve">: </w:t>
      </w:r>
      <w:r w:rsidR="009638E0">
        <w:rPr>
          <w:b/>
          <w:bCs/>
          <w:color w:val="4BACC6" w:themeColor="accent5"/>
          <w:sz w:val="22"/>
          <w:szCs w:val="22"/>
        </w:rPr>
        <w:t>1</w:t>
      </w:r>
      <w:r w:rsidRPr="00E749DF">
        <w:rPr>
          <w:b/>
          <w:bCs/>
          <w:color w:val="4BACC6" w:themeColor="accent5"/>
          <w:sz w:val="22"/>
          <w:szCs w:val="22"/>
        </w:rPr>
        <w:t xml:space="preserve"> ens.</w:t>
      </w:r>
    </w:p>
    <w:p w14:paraId="61ADCFD5" w14:textId="77777777" w:rsidR="00C7470D" w:rsidRPr="00CD431A" w:rsidRDefault="00C7470D" w:rsidP="00F2511C">
      <w:pPr>
        <w:spacing w:after="100"/>
        <w:rPr>
          <w:rFonts w:cs="Calibri"/>
          <w:sz w:val="22"/>
          <w:szCs w:val="22"/>
        </w:rPr>
      </w:pPr>
    </w:p>
    <w:p w14:paraId="640B09E6" w14:textId="3BC0EA59" w:rsidR="00C7470D" w:rsidRPr="00CD431A" w:rsidRDefault="00C7470D" w:rsidP="00626EDF">
      <w:pPr>
        <w:pStyle w:val="Titre2"/>
      </w:pPr>
      <w:bookmarkStart w:id="54" w:name="_Toc130315686"/>
      <w:bookmarkStart w:id="55" w:name="_Toc130318018"/>
      <w:r>
        <w:t xml:space="preserve">P02 : </w:t>
      </w:r>
      <w:r w:rsidR="00995186">
        <w:t xml:space="preserve">1 vantail – Porte : </w:t>
      </w:r>
      <w:r>
        <w:t>900 x 21</w:t>
      </w:r>
      <w:r w:rsidR="009D0EEB">
        <w:t>5</w:t>
      </w:r>
      <w:r>
        <w:t>0</w:t>
      </w:r>
      <w:bookmarkEnd w:id="54"/>
      <w:bookmarkEnd w:id="55"/>
    </w:p>
    <w:p w14:paraId="1687AF7F" w14:textId="50EF33C1" w:rsidR="00C7470D" w:rsidRPr="00C7470D" w:rsidRDefault="009D0EEB" w:rsidP="00C7470D">
      <w:pPr>
        <w:spacing w:after="100"/>
        <w:ind w:left="568" w:hanging="284"/>
        <w:rPr>
          <w:rFonts w:cs="Calibri"/>
          <w:b/>
          <w:color w:val="404040" w:themeColor="text1" w:themeTint="BF"/>
          <w:sz w:val="22"/>
          <w:szCs w:val="22"/>
        </w:rPr>
      </w:pPr>
      <w:r>
        <w:rPr>
          <w:rFonts w:cs="Calibri"/>
          <w:noProof/>
          <w:color w:val="404040" w:themeColor="text1" w:themeTint="BF"/>
          <w:sz w:val="22"/>
          <w:szCs w:val="22"/>
        </w:rPr>
        <w:drawing>
          <wp:anchor distT="0" distB="0" distL="114300" distR="114300" simplePos="0" relativeHeight="251684864" behindDoc="0" locked="0" layoutInCell="1" allowOverlap="1" wp14:anchorId="3DCD7BDD" wp14:editId="25A017D5">
            <wp:simplePos x="0" y="0"/>
            <wp:positionH relativeFrom="column">
              <wp:posOffset>179070</wp:posOffset>
            </wp:positionH>
            <wp:positionV relativeFrom="paragraph">
              <wp:posOffset>233680</wp:posOffset>
            </wp:positionV>
            <wp:extent cx="1497330" cy="2768600"/>
            <wp:effectExtent l="0" t="0" r="1270" b="0"/>
            <wp:wrapSquare wrapText="bothSides"/>
            <wp:docPr id="19" name="Image 19" descr="Une image contenant texte, mur,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mur, cadre&#10;&#10;Description générée automatiquement"/>
                    <pic:cNvPicPr/>
                  </pic:nvPicPr>
                  <pic:blipFill>
                    <a:blip r:embed="rId10"/>
                    <a:stretch>
                      <a:fillRect/>
                    </a:stretch>
                  </pic:blipFill>
                  <pic:spPr>
                    <a:xfrm>
                      <a:off x="0" y="0"/>
                      <a:ext cx="1497330" cy="2768600"/>
                    </a:xfrm>
                    <a:prstGeom prst="rect">
                      <a:avLst/>
                    </a:prstGeom>
                  </pic:spPr>
                </pic:pic>
              </a:graphicData>
            </a:graphic>
            <wp14:sizeRelH relativeFrom="page">
              <wp14:pctWidth>0</wp14:pctWidth>
            </wp14:sizeRelH>
            <wp14:sizeRelV relativeFrom="page">
              <wp14:pctHeight>0</wp14:pctHeight>
            </wp14:sizeRelV>
          </wp:anchor>
        </w:drawing>
      </w:r>
      <w:r w:rsidR="00C7470D">
        <w:rPr>
          <w:rFonts w:cs="Calibri"/>
          <w:b/>
          <w:color w:val="404040" w:themeColor="text1" w:themeTint="BF"/>
          <w:sz w:val="22"/>
          <w:szCs w:val="22"/>
        </w:rPr>
        <w:t>P02</w:t>
      </w:r>
      <w:r w:rsidR="00C7470D" w:rsidRPr="00C7470D">
        <w:rPr>
          <w:rFonts w:cs="Calibri"/>
          <w:b/>
          <w:color w:val="404040" w:themeColor="text1" w:themeTint="BF"/>
          <w:sz w:val="22"/>
          <w:szCs w:val="22"/>
        </w:rPr>
        <w:t>-</w:t>
      </w:r>
      <w:r w:rsidR="00C7470D">
        <w:rPr>
          <w:rFonts w:cs="Calibri"/>
          <w:b/>
          <w:color w:val="404040" w:themeColor="text1" w:themeTint="BF"/>
          <w:sz w:val="22"/>
          <w:szCs w:val="22"/>
        </w:rPr>
        <w:t>1V</w:t>
      </w:r>
    </w:p>
    <w:p w14:paraId="6E646709" w14:textId="17EDB8F5" w:rsidR="00C7470D" w:rsidRPr="00436D84" w:rsidRDefault="00C7470D" w:rsidP="00C7470D">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1CD1C48D" w14:textId="29608D36"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366E0780" w14:textId="058413B4"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36228EC5" w14:textId="62E32536"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66CBEA2A" w14:textId="53719C2F"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37E33BDA"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237BF7EF"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65E34837"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l’appareillage de la porte et la mise en place d’un barillet conforme à l’organigramme défini avec la Maîtrise d’Ouvrage,</w:t>
      </w:r>
    </w:p>
    <w:p w14:paraId="192B5253"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2E01E83C"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1A371479"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4E193528" w14:textId="77777777" w:rsidR="00C7470D" w:rsidRPr="00436D84" w:rsidRDefault="00C7470D" w:rsidP="00C7470D">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38191925" w14:textId="77777777" w:rsidR="00C7470D" w:rsidRPr="00436D84" w:rsidRDefault="00C7470D" w:rsidP="00C7470D">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35E68393" w14:textId="77777777" w:rsidR="00C7470D" w:rsidRPr="005669B5" w:rsidRDefault="00C7470D" w:rsidP="00C7470D">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67525DCA" w14:textId="77777777" w:rsidR="00C7470D" w:rsidRPr="00F2511C" w:rsidRDefault="00C7470D" w:rsidP="00C7470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5DE501D9" w14:textId="7F394870"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Passage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900 x 21</w:t>
      </w:r>
      <w:r w:rsidR="009D0EEB">
        <w:rPr>
          <w:rFonts w:cs="Calibri"/>
          <w:color w:val="262626" w:themeColor="text1" w:themeTint="D9"/>
          <w:sz w:val="20"/>
          <w:szCs w:val="22"/>
        </w:rPr>
        <w:t>5</w:t>
      </w:r>
      <w:r w:rsidRPr="00F2511C">
        <w:rPr>
          <w:rFonts w:cs="Calibri"/>
          <w:color w:val="262626" w:themeColor="text1" w:themeTint="D9"/>
          <w:sz w:val="20"/>
          <w:szCs w:val="22"/>
        </w:rPr>
        <w:t>0</w:t>
      </w:r>
    </w:p>
    <w:p w14:paraId="3584B826" w14:textId="77777777" w:rsidR="00C7470D" w:rsidRPr="00F2511C" w:rsidRDefault="00C7470D" w:rsidP="00C7470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3F996D3C" w14:textId="6468319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1</w:t>
      </w:r>
    </w:p>
    <w:p w14:paraId="1AB950F9" w14:textId="0C06EF8B"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sidR="00F2511C">
        <w:rPr>
          <w:rFonts w:cs="Calibri"/>
          <w:color w:val="262626" w:themeColor="text1" w:themeTint="D9"/>
          <w:sz w:val="20"/>
          <w:szCs w:val="22"/>
        </w:rPr>
        <w:tab/>
      </w:r>
      <w:r w:rsidR="009D0EEB">
        <w:rPr>
          <w:rFonts w:cs="Calibri"/>
          <w:color w:val="262626" w:themeColor="text1" w:themeTint="D9"/>
          <w:sz w:val="20"/>
          <w:szCs w:val="22"/>
        </w:rPr>
        <w:t>1</w:t>
      </w:r>
    </w:p>
    <w:p w14:paraId="38248C6E" w14:textId="7777777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 xml:space="preserve">- </w:t>
      </w:r>
    </w:p>
    <w:p w14:paraId="6D2C2FD9" w14:textId="31A61412"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00F2511C">
        <w:rPr>
          <w:rFonts w:cs="Calibri"/>
          <w:color w:val="262626" w:themeColor="text1" w:themeTint="D9"/>
          <w:sz w:val="20"/>
          <w:szCs w:val="22"/>
        </w:rPr>
        <w:tab/>
      </w:r>
      <w:r w:rsidRPr="00F2511C">
        <w:rPr>
          <w:rFonts w:cs="Calibri"/>
          <w:color w:val="262626" w:themeColor="text1" w:themeTint="D9"/>
          <w:sz w:val="20"/>
          <w:szCs w:val="22"/>
        </w:rPr>
        <w:t>1</w:t>
      </w:r>
    </w:p>
    <w:p w14:paraId="53349A82" w14:textId="52C6643A"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1 vantail battant</w:t>
      </w:r>
    </w:p>
    <w:p w14:paraId="2764D8C7" w14:textId="20D7C362"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Panneau plein</w:t>
      </w:r>
      <w:r w:rsidR="009D0EEB">
        <w:rPr>
          <w:rFonts w:cs="Calibri"/>
          <w:color w:val="262626" w:themeColor="text1" w:themeTint="D9"/>
          <w:sz w:val="20"/>
          <w:szCs w:val="22"/>
        </w:rPr>
        <w:t xml:space="preserve"> en partie basse et Vitrage type 2 en partie haute</w:t>
      </w:r>
    </w:p>
    <w:p w14:paraId="51293755" w14:textId="77777777" w:rsidR="00C7470D" w:rsidRPr="00F2511C" w:rsidRDefault="00C7470D" w:rsidP="00C7470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353C9278" w14:textId="7183E2AD"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Dispositif anti-pince doigt : </w:t>
      </w:r>
      <w:r w:rsidRPr="00F2511C">
        <w:rPr>
          <w:color w:val="262626" w:themeColor="text1" w:themeTint="D9"/>
          <w:sz w:val="20"/>
          <w:szCs w:val="22"/>
        </w:rPr>
        <w:tab/>
      </w:r>
      <w:r w:rsidR="00F2511C">
        <w:rPr>
          <w:color w:val="262626" w:themeColor="text1" w:themeTint="D9"/>
          <w:sz w:val="20"/>
          <w:szCs w:val="22"/>
        </w:rPr>
        <w:tab/>
      </w:r>
      <w:r w:rsidR="00F2511C">
        <w:rPr>
          <w:color w:val="262626" w:themeColor="text1" w:themeTint="D9"/>
          <w:sz w:val="20"/>
          <w:szCs w:val="22"/>
        </w:rPr>
        <w:tab/>
      </w:r>
      <w:r w:rsidR="009D0EEB">
        <w:rPr>
          <w:color w:val="262626" w:themeColor="text1" w:themeTint="D9"/>
          <w:sz w:val="20"/>
          <w:szCs w:val="22"/>
        </w:rPr>
        <w:t>NON</w:t>
      </w:r>
      <w:r w:rsidRPr="00F2511C">
        <w:rPr>
          <w:color w:val="262626" w:themeColor="text1" w:themeTint="D9"/>
          <w:sz w:val="20"/>
          <w:szCs w:val="22"/>
        </w:rPr>
        <w:t xml:space="preserve"> </w:t>
      </w:r>
    </w:p>
    <w:p w14:paraId="6FCBD038" w14:textId="66475862"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Oculus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w:t>
      </w:r>
      <w:r w:rsidR="009D0EEB">
        <w:rPr>
          <w:color w:val="262626" w:themeColor="text1" w:themeTint="D9"/>
          <w:sz w:val="20"/>
          <w:szCs w:val="22"/>
        </w:rPr>
        <w:t>ON</w:t>
      </w:r>
    </w:p>
    <w:p w14:paraId="78FFF13F" w14:textId="4B5CD732"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F2511C">
        <w:rPr>
          <w:color w:val="262626" w:themeColor="text1" w:themeTint="D9"/>
          <w:sz w:val="20"/>
          <w:szCs w:val="22"/>
        </w:rPr>
        <w:tab/>
      </w:r>
      <w:r w:rsidRPr="00F2511C">
        <w:rPr>
          <w:color w:val="262626" w:themeColor="text1" w:themeTint="D9"/>
          <w:sz w:val="20"/>
          <w:szCs w:val="22"/>
        </w:rPr>
        <w:t>7022</w:t>
      </w:r>
    </w:p>
    <w:p w14:paraId="0DD6F64D" w14:textId="7777777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NON</w:t>
      </w:r>
    </w:p>
    <w:p w14:paraId="0AB3978E" w14:textId="7777777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lastRenderedPageBreak/>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26C9E32D" w14:textId="43B87F24"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Garniture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F2511C">
        <w:rPr>
          <w:color w:val="262626" w:themeColor="text1" w:themeTint="D9"/>
          <w:sz w:val="20"/>
          <w:szCs w:val="22"/>
        </w:rPr>
        <w:tab/>
      </w:r>
      <w:r w:rsidRPr="00F2511C">
        <w:rPr>
          <w:color w:val="262626" w:themeColor="text1" w:themeTint="D9"/>
          <w:sz w:val="20"/>
          <w:szCs w:val="22"/>
        </w:rPr>
        <w:t>Garniture double</w:t>
      </w:r>
    </w:p>
    <w:p w14:paraId="2A1CFEDB" w14:textId="256411E1"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Ferme Porte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D50EA5">
        <w:rPr>
          <w:color w:val="262626" w:themeColor="text1" w:themeTint="D9"/>
          <w:sz w:val="20"/>
          <w:szCs w:val="22"/>
        </w:rPr>
        <w:t>OUI</w:t>
      </w:r>
    </w:p>
    <w:p w14:paraId="3569D24E" w14:textId="77777777" w:rsidR="00C7470D" w:rsidRPr="00F2511C" w:rsidRDefault="00C7470D" w:rsidP="00C7470D">
      <w:pPr>
        <w:pStyle w:val="Paragraphedeliste"/>
        <w:numPr>
          <w:ilvl w:val="1"/>
          <w:numId w:val="28"/>
        </w:numPr>
        <w:tabs>
          <w:tab w:val="left" w:pos="284"/>
          <w:tab w:val="left" w:pos="3686"/>
          <w:tab w:val="left" w:pos="4111"/>
        </w:tabs>
        <w:ind w:left="1701" w:hanging="337"/>
        <w:rPr>
          <w:rFonts w:cs="Calibri"/>
          <w:color w:val="262626" w:themeColor="text1" w:themeTint="D9"/>
          <w:sz w:val="20"/>
          <w:szCs w:val="22"/>
        </w:rPr>
      </w:pPr>
      <w:r w:rsidRPr="00F2511C">
        <w:rPr>
          <w:color w:val="262626" w:themeColor="text1" w:themeTint="D9"/>
          <w:sz w:val="20"/>
          <w:szCs w:val="22"/>
        </w:rPr>
        <w:t xml:space="preserve">Serrure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 xml:space="preserve">Serrure à cylindre sur organigramme </w:t>
      </w:r>
    </w:p>
    <w:p w14:paraId="37B5BD66" w14:textId="77777777" w:rsidR="00C7470D" w:rsidRPr="00F2511C" w:rsidRDefault="00C7470D" w:rsidP="00C7470D">
      <w:pPr>
        <w:tabs>
          <w:tab w:val="left" w:pos="284"/>
          <w:tab w:val="left" w:pos="3686"/>
          <w:tab w:val="left" w:pos="4111"/>
        </w:tabs>
        <w:ind w:left="1004"/>
        <w:rPr>
          <w:rFonts w:cs="Calibri"/>
          <w:color w:val="262626" w:themeColor="text1" w:themeTint="D9"/>
          <w:sz w:val="20"/>
          <w:szCs w:val="22"/>
        </w:rPr>
      </w:pP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3 points de fermeture</w:t>
      </w:r>
    </w:p>
    <w:p w14:paraId="522FBB55" w14:textId="7777777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Bouton Moleté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OUI</w:t>
      </w:r>
    </w:p>
    <w:p w14:paraId="0C329E73" w14:textId="77777777"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Signalétique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0CF54AD7" w14:textId="22614EA0" w:rsidR="00C7470D" w:rsidRPr="00F2511C" w:rsidRDefault="00C7470D" w:rsidP="00C7470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E24148" w:rsidRPr="00F2511C">
        <w:rPr>
          <w:rFonts w:cs="Calibri"/>
          <w:color w:val="262626" w:themeColor="text1" w:themeTint="D9"/>
          <w:sz w:val="20"/>
          <w:szCs w:val="22"/>
        </w:rPr>
        <w:t>NON</w:t>
      </w:r>
    </w:p>
    <w:p w14:paraId="22A8FB1C" w14:textId="64470DFF" w:rsidR="00C7470D" w:rsidRPr="00F2511C" w:rsidRDefault="00C7470D"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Vitrage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E24148" w:rsidRPr="00F2511C">
        <w:rPr>
          <w:rFonts w:cs="Calibri"/>
          <w:color w:val="262626" w:themeColor="text1" w:themeTint="D9"/>
          <w:sz w:val="20"/>
          <w:szCs w:val="22"/>
        </w:rPr>
        <w:t>-</w:t>
      </w:r>
    </w:p>
    <w:p w14:paraId="47B621AF" w14:textId="77777777" w:rsidR="00C7470D" w:rsidRDefault="00C7470D" w:rsidP="00C7470D">
      <w:pPr>
        <w:spacing w:after="100"/>
        <w:ind w:left="284"/>
        <w:rPr>
          <w:rFonts w:cs="Calibri"/>
          <w:color w:val="404040" w:themeColor="text1" w:themeTint="BF"/>
          <w:sz w:val="22"/>
          <w:szCs w:val="22"/>
        </w:rPr>
      </w:pPr>
    </w:p>
    <w:p w14:paraId="2ABF4A30" w14:textId="2F893A48" w:rsidR="00C7470D" w:rsidRPr="009D0EEB" w:rsidRDefault="00C7470D" w:rsidP="009D0EEB">
      <w:pPr>
        <w:spacing w:after="100"/>
        <w:ind w:left="284"/>
        <w:rPr>
          <w:b/>
          <w:bCs/>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009D0EEB">
        <w:rPr>
          <w:i/>
          <w:color w:val="404040" w:themeColor="text1" w:themeTint="BF"/>
          <w:sz w:val="22"/>
          <w:szCs w:val="22"/>
        </w:rPr>
        <w:t>Cuisine</w:t>
      </w:r>
      <w:r>
        <w:rPr>
          <w:i/>
          <w:color w:val="404040" w:themeColor="text1" w:themeTint="BF"/>
          <w:sz w:val="22"/>
          <w:szCs w:val="22"/>
        </w:rPr>
        <w:t xml:space="preserve"> (</w:t>
      </w:r>
      <w:r w:rsidR="00E24148">
        <w:rPr>
          <w:i/>
          <w:color w:val="404040" w:themeColor="text1" w:themeTint="BF"/>
          <w:sz w:val="22"/>
          <w:szCs w:val="22"/>
        </w:rPr>
        <w:t>1</w:t>
      </w:r>
      <w:r>
        <w:rPr>
          <w:i/>
          <w:color w:val="404040" w:themeColor="text1" w:themeTint="BF"/>
          <w:sz w:val="22"/>
          <w:szCs w:val="22"/>
        </w:rPr>
        <w:t xml:space="preserve"> ens) </w:t>
      </w:r>
      <w:r w:rsidR="00E24148">
        <w:rPr>
          <w:i/>
          <w:color w:val="404040" w:themeColor="text1" w:themeTint="BF"/>
          <w:sz w:val="22"/>
          <w:szCs w:val="22"/>
        </w:rPr>
        <w:t>–</w:t>
      </w:r>
      <w:r>
        <w:rPr>
          <w:i/>
          <w:color w:val="404040" w:themeColor="text1" w:themeTint="BF"/>
          <w:sz w:val="22"/>
          <w:szCs w:val="22"/>
        </w:rPr>
        <w:t xml:space="preserve"> </w:t>
      </w:r>
      <w:r w:rsidR="009D0EEB">
        <w:rPr>
          <w:i/>
          <w:color w:val="404040" w:themeColor="text1" w:themeTint="BF"/>
          <w:sz w:val="22"/>
          <w:szCs w:val="22"/>
        </w:rPr>
        <w:t>Vestiaire</w:t>
      </w:r>
      <w:r w:rsidR="00E24148">
        <w:rPr>
          <w:i/>
          <w:color w:val="404040" w:themeColor="text1" w:themeTint="BF"/>
          <w:sz w:val="22"/>
          <w:szCs w:val="22"/>
        </w:rPr>
        <w:t xml:space="preserve"> (1 ens) </w:t>
      </w:r>
    </w:p>
    <w:p w14:paraId="675C566D" w14:textId="1266D5B2" w:rsidR="00C7470D" w:rsidRDefault="00C7470D" w:rsidP="00C7470D">
      <w:pPr>
        <w:spacing w:after="100"/>
        <w:ind w:left="284"/>
        <w:rPr>
          <w:b/>
          <w:bCs/>
          <w:color w:val="C9B7A4"/>
          <w:sz w:val="22"/>
          <w:szCs w:val="22"/>
        </w:rPr>
      </w:pPr>
      <w:r w:rsidRPr="00E749DF">
        <w:rPr>
          <w:b/>
          <w:bCs/>
          <w:i/>
          <w:color w:val="4BACC6" w:themeColor="accent5"/>
          <w:sz w:val="22"/>
          <w:szCs w:val="22"/>
          <w:u w:val="single"/>
        </w:rPr>
        <w:t>Total </w:t>
      </w:r>
      <w:r w:rsidRPr="00E749DF">
        <w:rPr>
          <w:b/>
          <w:bCs/>
          <w:color w:val="4BACC6" w:themeColor="accent5"/>
          <w:sz w:val="22"/>
          <w:szCs w:val="22"/>
        </w:rPr>
        <w:t xml:space="preserve">: </w:t>
      </w:r>
      <w:r w:rsidR="009638E0">
        <w:rPr>
          <w:b/>
          <w:bCs/>
          <w:color w:val="4BACC6" w:themeColor="accent5"/>
          <w:sz w:val="22"/>
          <w:szCs w:val="22"/>
        </w:rPr>
        <w:t>2</w:t>
      </w:r>
      <w:r w:rsidR="00E749DF" w:rsidRPr="00E749DF">
        <w:rPr>
          <w:b/>
          <w:bCs/>
          <w:color w:val="4BACC6" w:themeColor="accent5"/>
          <w:sz w:val="22"/>
          <w:szCs w:val="22"/>
        </w:rPr>
        <w:t xml:space="preserve"> </w:t>
      </w:r>
      <w:r w:rsidRPr="00E749DF">
        <w:rPr>
          <w:b/>
          <w:bCs/>
          <w:color w:val="4BACC6" w:themeColor="accent5"/>
          <w:sz w:val="22"/>
          <w:szCs w:val="22"/>
        </w:rPr>
        <w:t>ens</w:t>
      </w:r>
      <w:r w:rsidRPr="00AF61C4">
        <w:rPr>
          <w:b/>
          <w:bCs/>
          <w:color w:val="C9B7A4"/>
          <w:sz w:val="22"/>
          <w:szCs w:val="22"/>
        </w:rPr>
        <w:t>.</w:t>
      </w:r>
    </w:p>
    <w:p w14:paraId="7825942F" w14:textId="54B2B979" w:rsidR="00F2511C" w:rsidRDefault="00F2511C" w:rsidP="00C7470D">
      <w:pPr>
        <w:spacing w:after="100"/>
        <w:ind w:left="284"/>
        <w:rPr>
          <w:b/>
          <w:bCs/>
          <w:color w:val="C9B7A4"/>
          <w:sz w:val="22"/>
          <w:szCs w:val="22"/>
        </w:rPr>
      </w:pPr>
    </w:p>
    <w:p w14:paraId="082F5871" w14:textId="42B99B12" w:rsidR="00F2511C" w:rsidRPr="00CD431A" w:rsidRDefault="00F2511C" w:rsidP="00626EDF">
      <w:pPr>
        <w:pStyle w:val="Titre2"/>
      </w:pPr>
      <w:bookmarkStart w:id="56" w:name="_Toc130315687"/>
      <w:bookmarkStart w:id="57" w:name="_Toc130318019"/>
      <w:r>
        <w:t>P0</w:t>
      </w:r>
      <w:r w:rsidR="00356B52">
        <w:t>3</w:t>
      </w:r>
      <w:r>
        <w:t xml:space="preserve"> : </w:t>
      </w:r>
      <w:r w:rsidR="00995186">
        <w:t>2 vantaux tiercée</w:t>
      </w:r>
      <w:r w:rsidR="009D0EEB">
        <w:t xml:space="preserve"> </w:t>
      </w:r>
      <w:r w:rsidR="00167F25">
        <w:t>– Volet Roulant</w:t>
      </w:r>
      <w:r w:rsidR="00E749DF">
        <w:t xml:space="preserve"> </w:t>
      </w:r>
      <w:r w:rsidR="00995186">
        <w:t xml:space="preserve">: </w:t>
      </w:r>
      <w:r w:rsidRPr="00CD431A">
        <w:t xml:space="preserve"> </w:t>
      </w:r>
      <w:r w:rsidR="009D0EEB">
        <w:t>1800</w:t>
      </w:r>
      <w:r>
        <w:t xml:space="preserve"> x </w:t>
      </w:r>
      <w:r w:rsidR="007E2DFE">
        <w:t>2</w:t>
      </w:r>
      <w:r w:rsidR="009D0EEB">
        <w:t>90</w:t>
      </w:r>
      <w:r w:rsidR="007E2DFE">
        <w:t>0</w:t>
      </w:r>
      <w:bookmarkEnd w:id="56"/>
      <w:bookmarkEnd w:id="57"/>
    </w:p>
    <w:p w14:paraId="1B6094FC" w14:textId="5155C6EC" w:rsidR="00F2511C" w:rsidRPr="00C7470D" w:rsidRDefault="00356B52" w:rsidP="00F2511C">
      <w:pPr>
        <w:spacing w:after="100"/>
        <w:ind w:left="568" w:hanging="284"/>
        <w:rPr>
          <w:rFonts w:cs="Calibri"/>
          <w:b/>
          <w:color w:val="404040" w:themeColor="text1" w:themeTint="BF"/>
          <w:sz w:val="22"/>
          <w:szCs w:val="22"/>
        </w:rPr>
      </w:pPr>
      <w:r>
        <w:rPr>
          <w:rFonts w:cs="Calibri"/>
          <w:b/>
          <w:color w:val="404040" w:themeColor="text1" w:themeTint="BF"/>
          <w:sz w:val="22"/>
          <w:szCs w:val="22"/>
        </w:rPr>
        <w:t>P03-</w:t>
      </w:r>
      <w:r w:rsidR="009D0EEB">
        <w:rPr>
          <w:rFonts w:cs="Calibri"/>
          <w:b/>
          <w:color w:val="404040" w:themeColor="text1" w:themeTint="BF"/>
          <w:sz w:val="22"/>
          <w:szCs w:val="22"/>
        </w:rPr>
        <w:t>2VV</w:t>
      </w:r>
    </w:p>
    <w:p w14:paraId="63404848" w14:textId="3350ED1D" w:rsidR="00F2511C" w:rsidRPr="00436D84" w:rsidRDefault="00F2511C" w:rsidP="00F2511C">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3421EFF6" w14:textId="42A53ABE" w:rsidR="00F2511C" w:rsidRPr="00436D84" w:rsidRDefault="009D0EEB" w:rsidP="00F2511C">
      <w:pPr>
        <w:ind w:left="851" w:hanging="284"/>
        <w:rPr>
          <w:rFonts w:cs="Calibri"/>
          <w:color w:val="404040" w:themeColor="text1" w:themeTint="BF"/>
          <w:sz w:val="22"/>
          <w:szCs w:val="22"/>
        </w:rPr>
      </w:pPr>
      <w:r>
        <w:rPr>
          <w:rFonts w:cs="Calibri"/>
          <w:b/>
          <w:noProof/>
          <w:color w:val="404040" w:themeColor="text1" w:themeTint="BF"/>
          <w:sz w:val="22"/>
          <w:szCs w:val="22"/>
        </w:rPr>
        <w:drawing>
          <wp:anchor distT="0" distB="0" distL="114300" distR="114300" simplePos="0" relativeHeight="251685888" behindDoc="0" locked="0" layoutInCell="1" allowOverlap="1" wp14:anchorId="01971EB4" wp14:editId="4761C793">
            <wp:simplePos x="0" y="0"/>
            <wp:positionH relativeFrom="column">
              <wp:posOffset>67310</wp:posOffset>
            </wp:positionH>
            <wp:positionV relativeFrom="paragraph">
              <wp:posOffset>6985</wp:posOffset>
            </wp:positionV>
            <wp:extent cx="1798955" cy="2777490"/>
            <wp:effectExtent l="0" t="0" r="4445" b="381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a:stretch>
                      <a:fillRect/>
                    </a:stretch>
                  </pic:blipFill>
                  <pic:spPr>
                    <a:xfrm>
                      <a:off x="0" y="0"/>
                      <a:ext cx="1798955" cy="2777490"/>
                    </a:xfrm>
                    <a:prstGeom prst="rect">
                      <a:avLst/>
                    </a:prstGeom>
                  </pic:spPr>
                </pic:pic>
              </a:graphicData>
            </a:graphic>
            <wp14:sizeRelH relativeFrom="page">
              <wp14:pctWidth>0</wp14:pctWidth>
            </wp14:sizeRelH>
            <wp14:sizeRelV relativeFrom="page">
              <wp14:pctHeight>0</wp14:pctHeight>
            </wp14:sizeRelV>
          </wp:anchor>
        </w:drawing>
      </w:r>
      <w:r w:rsidR="00F2511C" w:rsidRPr="00436D84">
        <w:rPr>
          <w:rFonts w:cs="Calibri"/>
          <w:color w:val="404040" w:themeColor="text1" w:themeTint="BF"/>
          <w:sz w:val="22"/>
          <w:szCs w:val="22"/>
        </w:rPr>
        <w:t>- les études d'exécution, et l’approbation du Maître d'Oeuvre et du Contrôleur Technique,</w:t>
      </w:r>
    </w:p>
    <w:p w14:paraId="14FF893C" w14:textId="37DA57A9"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2A40869C" w14:textId="16EB0E40"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0878D0EA" w14:textId="77777777"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1DF34400" w14:textId="17A672CC"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1884872C" w14:textId="77777777"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2F426E4A" w14:textId="2602943B" w:rsidR="00F2511C"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l’appareillage de la porte et la mise en place d’un barillet conforme à l’organigramme défini avec la Maîtrise d’Ouvrage,</w:t>
      </w:r>
    </w:p>
    <w:p w14:paraId="556858C0" w14:textId="3ED00A4D" w:rsidR="007E2DFE" w:rsidRPr="00436D84" w:rsidRDefault="007E2DFE" w:rsidP="007E2DFE">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EB3A70">
        <w:rPr>
          <w:rFonts w:cs="Calibri"/>
          <w:color w:val="404040" w:themeColor="text1" w:themeTint="BF"/>
          <w:sz w:val="22"/>
          <w:szCs w:val="22"/>
        </w:rPr>
        <w:t>6</w:t>
      </w:r>
      <w:r w:rsidRPr="00436D84">
        <w:rPr>
          <w:rFonts w:cs="Calibri"/>
          <w:color w:val="404040" w:themeColor="text1" w:themeTint="BF"/>
          <w:sz w:val="22"/>
          <w:szCs w:val="22"/>
        </w:rPr>
        <w:t>,</w:t>
      </w:r>
    </w:p>
    <w:p w14:paraId="364116C1" w14:textId="2C629A50"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7A12BC62" w14:textId="77777777"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3BD1E660" w14:textId="77777777"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7E7FC491" w14:textId="77777777" w:rsidR="00F2511C" w:rsidRPr="00436D84" w:rsidRDefault="00F2511C" w:rsidP="00F2511C">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06A4EAC3" w14:textId="77777777" w:rsidR="00F2511C" w:rsidRPr="00436D84" w:rsidRDefault="00F2511C" w:rsidP="00F2511C">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7FCEE685" w14:textId="77777777" w:rsidR="00F2511C" w:rsidRPr="005669B5" w:rsidRDefault="00F2511C" w:rsidP="00F2511C">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3F6E788C" w14:textId="77777777" w:rsidR="00F2511C" w:rsidRPr="00F2511C" w:rsidRDefault="00F2511C" w:rsidP="00F2511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2816FFBA" w14:textId="7B7425D8" w:rsidR="007E2DFE" w:rsidRDefault="007E2DFE" w:rsidP="00F2511C">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Totale</w:t>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r>
      <w:r w:rsidR="009D0EEB">
        <w:rPr>
          <w:rFonts w:cs="Calibri"/>
          <w:color w:val="262626" w:themeColor="text1" w:themeTint="D9"/>
          <w:sz w:val="20"/>
          <w:szCs w:val="22"/>
        </w:rPr>
        <w:t>1800</w:t>
      </w:r>
      <w:r>
        <w:rPr>
          <w:rFonts w:cs="Calibri"/>
          <w:color w:val="262626" w:themeColor="text1" w:themeTint="D9"/>
          <w:sz w:val="20"/>
          <w:szCs w:val="22"/>
        </w:rPr>
        <w:t xml:space="preserve"> x 2</w:t>
      </w:r>
      <w:r w:rsidR="009D0EEB">
        <w:rPr>
          <w:rFonts w:cs="Calibri"/>
          <w:color w:val="262626" w:themeColor="text1" w:themeTint="D9"/>
          <w:sz w:val="20"/>
          <w:szCs w:val="22"/>
        </w:rPr>
        <w:t>90</w:t>
      </w:r>
      <w:r>
        <w:rPr>
          <w:rFonts w:cs="Calibri"/>
          <w:color w:val="262626" w:themeColor="text1" w:themeTint="D9"/>
          <w:sz w:val="20"/>
          <w:szCs w:val="22"/>
        </w:rPr>
        <w:t>0</w:t>
      </w:r>
    </w:p>
    <w:p w14:paraId="0C1372FF" w14:textId="15755392"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Passage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754851">
        <w:rPr>
          <w:rFonts w:cs="Calibri"/>
          <w:color w:val="262626" w:themeColor="text1" w:themeTint="D9"/>
          <w:sz w:val="20"/>
          <w:szCs w:val="22"/>
        </w:rPr>
        <w:t>(900 + 750)</w:t>
      </w:r>
      <w:r w:rsidRPr="00F2511C">
        <w:rPr>
          <w:rFonts w:cs="Calibri"/>
          <w:color w:val="262626" w:themeColor="text1" w:themeTint="D9"/>
          <w:sz w:val="20"/>
          <w:szCs w:val="22"/>
        </w:rPr>
        <w:t xml:space="preserve"> x 21</w:t>
      </w:r>
      <w:r w:rsidR="009D0EEB">
        <w:rPr>
          <w:rFonts w:cs="Calibri"/>
          <w:color w:val="262626" w:themeColor="text1" w:themeTint="D9"/>
          <w:sz w:val="20"/>
          <w:szCs w:val="22"/>
        </w:rPr>
        <w:t>5</w:t>
      </w:r>
      <w:r w:rsidRPr="00F2511C">
        <w:rPr>
          <w:rFonts w:cs="Calibri"/>
          <w:color w:val="262626" w:themeColor="text1" w:themeTint="D9"/>
          <w:sz w:val="20"/>
          <w:szCs w:val="22"/>
        </w:rPr>
        <w:t>0</w:t>
      </w:r>
    </w:p>
    <w:p w14:paraId="612F55D6" w14:textId="77777777" w:rsidR="00F2511C" w:rsidRPr="00F2511C" w:rsidRDefault="00F2511C" w:rsidP="00F2511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6FFCCB3B" w14:textId="255CFDE5"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9D0EEB">
        <w:rPr>
          <w:rFonts w:cs="Calibri"/>
          <w:color w:val="262626" w:themeColor="text1" w:themeTint="D9"/>
          <w:sz w:val="20"/>
          <w:szCs w:val="22"/>
        </w:rPr>
        <w:t>2</w:t>
      </w:r>
    </w:p>
    <w:p w14:paraId="500D8421" w14:textId="359E8ACB"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sidR="007E2DFE">
        <w:rPr>
          <w:rFonts w:cs="Calibri"/>
          <w:color w:val="262626" w:themeColor="text1" w:themeTint="D9"/>
          <w:sz w:val="20"/>
          <w:szCs w:val="22"/>
        </w:rPr>
        <w:tab/>
      </w:r>
      <w:r w:rsidR="009D0EEB">
        <w:rPr>
          <w:rFonts w:cs="Calibri"/>
          <w:color w:val="262626" w:themeColor="text1" w:themeTint="D9"/>
          <w:sz w:val="20"/>
          <w:szCs w:val="22"/>
        </w:rPr>
        <w:t>3</w:t>
      </w:r>
    </w:p>
    <w:p w14:paraId="3192BCD5" w14:textId="4297A29E"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9D0EEB">
        <w:rPr>
          <w:rFonts w:cs="Calibri"/>
          <w:color w:val="262626" w:themeColor="text1" w:themeTint="D9"/>
          <w:sz w:val="20"/>
          <w:szCs w:val="22"/>
        </w:rPr>
        <w:t>T</w:t>
      </w:r>
      <w:r w:rsidR="007E2DFE">
        <w:rPr>
          <w:rFonts w:cs="Calibri"/>
          <w:color w:val="262626" w:themeColor="text1" w:themeTint="D9"/>
          <w:sz w:val="20"/>
          <w:szCs w:val="22"/>
        </w:rPr>
        <w:t>raverse</w:t>
      </w:r>
      <w:r w:rsidR="009D0EEB">
        <w:rPr>
          <w:rFonts w:cs="Calibri"/>
          <w:color w:val="262626" w:themeColor="text1" w:themeTint="D9"/>
          <w:sz w:val="20"/>
          <w:szCs w:val="22"/>
        </w:rPr>
        <w:t xml:space="preserve"> haute</w:t>
      </w:r>
    </w:p>
    <w:p w14:paraId="6562FEDC" w14:textId="4B7F5657"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007E2DFE">
        <w:rPr>
          <w:rFonts w:cs="Calibri"/>
          <w:color w:val="262626" w:themeColor="text1" w:themeTint="D9"/>
          <w:sz w:val="20"/>
          <w:szCs w:val="22"/>
        </w:rPr>
        <w:tab/>
        <w:t>2</w:t>
      </w:r>
    </w:p>
    <w:p w14:paraId="21D822B4" w14:textId="096DEB6A"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EF16D5">
        <w:rPr>
          <w:rFonts w:cs="Calibri"/>
          <w:color w:val="262626" w:themeColor="text1" w:themeTint="D9"/>
          <w:sz w:val="20"/>
          <w:szCs w:val="22"/>
        </w:rPr>
        <w:t>2 vantaux tiercées</w:t>
      </w:r>
    </w:p>
    <w:p w14:paraId="7BB812A0" w14:textId="6DD9158C"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6709F8">
        <w:rPr>
          <w:rFonts w:cs="Calibri"/>
          <w:color w:val="262626" w:themeColor="text1" w:themeTint="D9"/>
          <w:sz w:val="20"/>
          <w:szCs w:val="22"/>
        </w:rPr>
        <w:t>Vitrage</w:t>
      </w:r>
    </w:p>
    <w:p w14:paraId="5FAF9004" w14:textId="77777777" w:rsidR="00F2511C" w:rsidRPr="00F2511C" w:rsidRDefault="00F2511C" w:rsidP="00F2511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6D34C816" w14:textId="7B6BE284"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Dispositif anti-pince doigt : </w:t>
      </w:r>
      <w:r w:rsidRPr="00F2511C">
        <w:rPr>
          <w:color w:val="262626" w:themeColor="text1" w:themeTint="D9"/>
          <w:sz w:val="20"/>
          <w:szCs w:val="22"/>
        </w:rPr>
        <w:tab/>
      </w:r>
      <w:r w:rsidR="007E2DFE">
        <w:rPr>
          <w:color w:val="262626" w:themeColor="text1" w:themeTint="D9"/>
          <w:sz w:val="20"/>
          <w:szCs w:val="22"/>
        </w:rPr>
        <w:tab/>
      </w:r>
      <w:r w:rsidRPr="00F2511C">
        <w:rPr>
          <w:color w:val="262626" w:themeColor="text1" w:themeTint="D9"/>
          <w:sz w:val="20"/>
          <w:szCs w:val="22"/>
        </w:rPr>
        <w:tab/>
      </w:r>
      <w:r w:rsidR="009D0EEB">
        <w:rPr>
          <w:color w:val="262626" w:themeColor="text1" w:themeTint="D9"/>
          <w:sz w:val="20"/>
          <w:szCs w:val="22"/>
        </w:rPr>
        <w:t>NON</w:t>
      </w:r>
      <w:r w:rsidRPr="00F2511C">
        <w:rPr>
          <w:color w:val="262626" w:themeColor="text1" w:themeTint="D9"/>
          <w:sz w:val="20"/>
          <w:szCs w:val="22"/>
        </w:rPr>
        <w:t xml:space="preserve"> </w:t>
      </w:r>
    </w:p>
    <w:p w14:paraId="1CECDDA5" w14:textId="77777777"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Oculus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45FFBAEA" w14:textId="0F95E181"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7E2DFE">
        <w:rPr>
          <w:color w:val="262626" w:themeColor="text1" w:themeTint="D9"/>
          <w:sz w:val="20"/>
          <w:szCs w:val="22"/>
        </w:rPr>
        <w:tab/>
      </w:r>
      <w:r w:rsidRPr="00F2511C">
        <w:rPr>
          <w:color w:val="262626" w:themeColor="text1" w:themeTint="D9"/>
          <w:sz w:val="20"/>
          <w:szCs w:val="22"/>
        </w:rPr>
        <w:t>7022</w:t>
      </w:r>
    </w:p>
    <w:p w14:paraId="7EB270C8" w14:textId="0EA27BAE"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2D01CE">
        <w:rPr>
          <w:rFonts w:cs="Calibri"/>
          <w:color w:val="262626" w:themeColor="text1" w:themeTint="D9"/>
          <w:sz w:val="20"/>
          <w:szCs w:val="22"/>
        </w:rPr>
        <w:t>OUI</w:t>
      </w:r>
    </w:p>
    <w:p w14:paraId="1E9D9754" w14:textId="5675C6F4"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1EC32FEF" w14:textId="03F8DA06"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Garniture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007E2DFE">
        <w:rPr>
          <w:color w:val="262626" w:themeColor="text1" w:themeTint="D9"/>
          <w:sz w:val="20"/>
          <w:szCs w:val="22"/>
        </w:rPr>
        <w:tab/>
      </w:r>
      <w:r w:rsidRPr="00F2511C">
        <w:rPr>
          <w:color w:val="262626" w:themeColor="text1" w:themeTint="D9"/>
          <w:sz w:val="20"/>
          <w:szCs w:val="22"/>
        </w:rPr>
        <w:t>Garniture double</w:t>
      </w:r>
    </w:p>
    <w:p w14:paraId="4112A310" w14:textId="77777777"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Ferme Porte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03068258" w14:textId="77777777" w:rsidR="00F2511C" w:rsidRPr="00F2511C" w:rsidRDefault="00F2511C" w:rsidP="00F2511C">
      <w:pPr>
        <w:pStyle w:val="Paragraphedeliste"/>
        <w:numPr>
          <w:ilvl w:val="1"/>
          <w:numId w:val="28"/>
        </w:numPr>
        <w:tabs>
          <w:tab w:val="left" w:pos="284"/>
          <w:tab w:val="left" w:pos="3686"/>
          <w:tab w:val="left" w:pos="4111"/>
        </w:tabs>
        <w:ind w:left="1701" w:hanging="337"/>
        <w:rPr>
          <w:rFonts w:cs="Calibri"/>
          <w:color w:val="262626" w:themeColor="text1" w:themeTint="D9"/>
          <w:sz w:val="20"/>
          <w:szCs w:val="22"/>
        </w:rPr>
      </w:pPr>
      <w:r w:rsidRPr="00F2511C">
        <w:rPr>
          <w:color w:val="262626" w:themeColor="text1" w:themeTint="D9"/>
          <w:sz w:val="20"/>
          <w:szCs w:val="22"/>
        </w:rPr>
        <w:t xml:space="preserve">Serrure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 xml:space="preserve">Serrure à cylindre sur organigramme </w:t>
      </w:r>
    </w:p>
    <w:p w14:paraId="2BC3222B" w14:textId="77777777" w:rsidR="00F2511C" w:rsidRPr="00F2511C" w:rsidRDefault="00F2511C" w:rsidP="00F2511C">
      <w:pPr>
        <w:tabs>
          <w:tab w:val="left" w:pos="284"/>
          <w:tab w:val="left" w:pos="3686"/>
          <w:tab w:val="left" w:pos="4111"/>
        </w:tabs>
        <w:ind w:left="1004"/>
        <w:rPr>
          <w:rFonts w:cs="Calibri"/>
          <w:color w:val="262626" w:themeColor="text1" w:themeTint="D9"/>
          <w:sz w:val="20"/>
          <w:szCs w:val="22"/>
        </w:rPr>
      </w:pP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3 points de fermeture</w:t>
      </w:r>
    </w:p>
    <w:p w14:paraId="780287F0" w14:textId="5D165B49"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Bouton Moleté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OUI</w:t>
      </w:r>
      <w:r w:rsidR="00D50EA5">
        <w:rPr>
          <w:color w:val="262626" w:themeColor="text1" w:themeTint="D9"/>
          <w:sz w:val="20"/>
          <w:szCs w:val="22"/>
        </w:rPr>
        <w:t xml:space="preserve"> et crémone pompier sur le vantail secondaire</w:t>
      </w:r>
    </w:p>
    <w:p w14:paraId="1425FB80" w14:textId="77777777"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lastRenderedPageBreak/>
        <w:t xml:space="preserve">Signalétique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102E13FA" w14:textId="32A12718" w:rsidR="00F2511C" w:rsidRPr="00F2511C" w:rsidRDefault="00F2511C" w:rsidP="00F2511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E152DB">
        <w:rPr>
          <w:rFonts w:cs="Calibri"/>
          <w:color w:val="262626" w:themeColor="text1" w:themeTint="D9"/>
          <w:sz w:val="20"/>
          <w:szCs w:val="22"/>
        </w:rPr>
        <w:t>OUI double</w:t>
      </w:r>
    </w:p>
    <w:p w14:paraId="5E516898" w14:textId="0DA80899" w:rsidR="00F2511C" w:rsidRPr="00E31DB9" w:rsidRDefault="00F2511C" w:rsidP="00E31DB9">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Vitrage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3533C5">
        <w:rPr>
          <w:rFonts w:cs="Calibri"/>
          <w:color w:val="262626" w:themeColor="text1" w:themeTint="D9"/>
          <w:sz w:val="20"/>
          <w:szCs w:val="22"/>
        </w:rPr>
        <w:t xml:space="preserve">Vitrage Type </w:t>
      </w:r>
      <w:r w:rsidR="009D0EEB">
        <w:rPr>
          <w:rFonts w:cs="Calibri"/>
          <w:color w:val="262626" w:themeColor="text1" w:themeTint="D9"/>
          <w:sz w:val="20"/>
          <w:szCs w:val="22"/>
        </w:rPr>
        <w:t>2</w:t>
      </w:r>
      <w:r w:rsidR="003533C5">
        <w:rPr>
          <w:rFonts w:cs="Calibri"/>
          <w:color w:val="262626" w:themeColor="text1" w:themeTint="D9"/>
          <w:sz w:val="20"/>
          <w:szCs w:val="22"/>
        </w:rPr>
        <w:t xml:space="preserve"> </w:t>
      </w:r>
    </w:p>
    <w:p w14:paraId="32078957" w14:textId="10C3760E" w:rsidR="00F2511C" w:rsidRPr="003E149C" w:rsidRDefault="00F2511C" w:rsidP="009D0EEB">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009D0EEB">
        <w:rPr>
          <w:i/>
          <w:color w:val="404040" w:themeColor="text1" w:themeTint="BF"/>
          <w:sz w:val="22"/>
          <w:szCs w:val="22"/>
        </w:rPr>
        <w:t xml:space="preserve">Salle </w:t>
      </w:r>
      <w:r w:rsidR="00147FAF">
        <w:rPr>
          <w:i/>
          <w:color w:val="404040" w:themeColor="text1" w:themeTint="BF"/>
          <w:sz w:val="22"/>
          <w:szCs w:val="22"/>
        </w:rPr>
        <w:t>3</w:t>
      </w:r>
      <w:r w:rsidR="009D0EEB">
        <w:rPr>
          <w:i/>
          <w:color w:val="404040" w:themeColor="text1" w:themeTint="BF"/>
          <w:sz w:val="22"/>
          <w:szCs w:val="22"/>
        </w:rPr>
        <w:t xml:space="preserve"> (1 ens) </w:t>
      </w:r>
      <w:r w:rsidR="00147FAF">
        <w:rPr>
          <w:i/>
          <w:color w:val="404040" w:themeColor="text1" w:themeTint="BF"/>
          <w:sz w:val="22"/>
          <w:szCs w:val="22"/>
        </w:rPr>
        <w:t>– Salle 1 (ens)</w:t>
      </w:r>
    </w:p>
    <w:p w14:paraId="662C915D" w14:textId="26E3DF82" w:rsidR="00F2511C" w:rsidRDefault="00F2511C" w:rsidP="00F2511C">
      <w:pPr>
        <w:spacing w:after="100"/>
        <w:ind w:left="284"/>
        <w:rPr>
          <w:b/>
          <w:bCs/>
          <w:color w:val="4BACC6" w:themeColor="accent5"/>
          <w:sz w:val="22"/>
          <w:szCs w:val="22"/>
        </w:rPr>
      </w:pPr>
      <w:r w:rsidRPr="00E749DF">
        <w:rPr>
          <w:b/>
          <w:bCs/>
          <w:i/>
          <w:color w:val="4BACC6" w:themeColor="accent5"/>
          <w:sz w:val="22"/>
          <w:szCs w:val="22"/>
          <w:u w:val="single"/>
        </w:rPr>
        <w:t>Total </w:t>
      </w:r>
      <w:r w:rsidRPr="00E749DF">
        <w:rPr>
          <w:b/>
          <w:bCs/>
          <w:color w:val="4BACC6" w:themeColor="accent5"/>
          <w:sz w:val="22"/>
          <w:szCs w:val="22"/>
        </w:rPr>
        <w:t xml:space="preserve">: </w:t>
      </w:r>
      <w:r w:rsidR="00147FAF">
        <w:rPr>
          <w:b/>
          <w:bCs/>
          <w:color w:val="4BACC6" w:themeColor="accent5"/>
          <w:sz w:val="22"/>
          <w:szCs w:val="22"/>
        </w:rPr>
        <w:t>2</w:t>
      </w:r>
      <w:r w:rsidRPr="00E749DF">
        <w:rPr>
          <w:b/>
          <w:bCs/>
          <w:color w:val="4BACC6" w:themeColor="accent5"/>
          <w:sz w:val="22"/>
          <w:szCs w:val="22"/>
        </w:rPr>
        <w:t xml:space="preserve"> ens.</w:t>
      </w:r>
    </w:p>
    <w:p w14:paraId="3576DBD2" w14:textId="2BDBC867" w:rsidR="00E152DB" w:rsidRDefault="00E152DB" w:rsidP="00F2511C">
      <w:pPr>
        <w:spacing w:after="100"/>
        <w:ind w:left="284"/>
        <w:rPr>
          <w:b/>
          <w:bCs/>
          <w:color w:val="4BACC6" w:themeColor="accent5"/>
          <w:sz w:val="22"/>
          <w:szCs w:val="22"/>
        </w:rPr>
      </w:pPr>
    </w:p>
    <w:p w14:paraId="10882CDE" w14:textId="0D920F78" w:rsidR="00E152DB" w:rsidRPr="00CD431A" w:rsidRDefault="00E152DB" w:rsidP="00E152DB">
      <w:pPr>
        <w:pStyle w:val="Titre2"/>
      </w:pPr>
      <w:bookmarkStart w:id="58" w:name="_Toc130315688"/>
      <w:bookmarkStart w:id="59" w:name="_Toc130318020"/>
      <w:r>
        <w:t xml:space="preserve">P04 : </w:t>
      </w:r>
      <w:r w:rsidRPr="00CD431A">
        <w:t>Porte</w:t>
      </w:r>
      <w:r>
        <w:t xml:space="preserve"> pleine – 2 vantaux Tiercée – CF1h : 1250 x 2150</w:t>
      </w:r>
      <w:bookmarkEnd w:id="58"/>
      <w:bookmarkEnd w:id="59"/>
    </w:p>
    <w:p w14:paraId="532E0655" w14:textId="092AD149" w:rsidR="00E152DB" w:rsidRPr="00C7470D" w:rsidRDefault="00E152DB" w:rsidP="00E152DB">
      <w:pPr>
        <w:spacing w:after="100"/>
        <w:ind w:left="568" w:hanging="284"/>
        <w:rPr>
          <w:rFonts w:cs="Calibri"/>
          <w:b/>
          <w:color w:val="404040" w:themeColor="text1" w:themeTint="BF"/>
          <w:sz w:val="22"/>
          <w:szCs w:val="22"/>
        </w:rPr>
      </w:pPr>
      <w:r>
        <w:rPr>
          <w:rFonts w:cs="Calibri"/>
          <w:b/>
          <w:color w:val="404040" w:themeColor="text1" w:themeTint="BF"/>
          <w:sz w:val="22"/>
          <w:szCs w:val="22"/>
        </w:rPr>
        <w:t>P04-2V-Tiercée</w:t>
      </w:r>
    </w:p>
    <w:p w14:paraId="27B5C1DF" w14:textId="77777777" w:rsidR="00E152DB" w:rsidRPr="00436D84" w:rsidRDefault="00E152DB" w:rsidP="00E152DB">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02DB5D6F"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349C2180"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64BDEB7D"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65000FE5"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4E6EBD33"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095D34C8"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57BE9BAB" w14:textId="77777777" w:rsidR="00E152DB"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l’appareillage de la porte et la mise en place d’un barillet conforme à l’organigramme défini avec la Maîtrise d’Ouvrage,</w:t>
      </w:r>
    </w:p>
    <w:p w14:paraId="4666E61B"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749684BA"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4D6EDB7D"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30E7376F" w14:textId="77777777" w:rsidR="00E152DB" w:rsidRPr="00436D84" w:rsidRDefault="00E152DB" w:rsidP="00E152DB">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31465BD1" w14:textId="77777777" w:rsidR="00E152DB" w:rsidRPr="00436D84" w:rsidRDefault="00E152DB" w:rsidP="00E152DB">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733D2721" w14:textId="77777777" w:rsidR="00E152DB" w:rsidRPr="005669B5" w:rsidRDefault="00E152DB" w:rsidP="00E152DB">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0C1324C3" w14:textId="77777777" w:rsidR="00E152DB" w:rsidRPr="00F2511C" w:rsidRDefault="00E152DB" w:rsidP="00E152D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55760569" w14:textId="1AD669E1"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Passage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754851">
        <w:rPr>
          <w:rFonts w:cs="Calibri"/>
          <w:color w:val="262626" w:themeColor="text1" w:themeTint="D9"/>
          <w:sz w:val="20"/>
          <w:szCs w:val="22"/>
        </w:rPr>
        <w:t>(900 + 350)</w:t>
      </w:r>
      <w:r w:rsidRPr="00F2511C">
        <w:rPr>
          <w:rFonts w:cs="Calibri"/>
          <w:color w:val="262626" w:themeColor="text1" w:themeTint="D9"/>
          <w:sz w:val="20"/>
          <w:szCs w:val="22"/>
        </w:rPr>
        <w:t xml:space="preserve"> x 2</w:t>
      </w:r>
      <w:r w:rsidR="00EB3A70">
        <w:rPr>
          <w:rFonts w:cs="Calibri"/>
          <w:color w:val="262626" w:themeColor="text1" w:themeTint="D9"/>
          <w:sz w:val="20"/>
          <w:szCs w:val="22"/>
        </w:rPr>
        <w:t>15</w:t>
      </w:r>
      <w:r w:rsidRPr="00F2511C">
        <w:rPr>
          <w:rFonts w:cs="Calibri"/>
          <w:color w:val="262626" w:themeColor="text1" w:themeTint="D9"/>
          <w:sz w:val="20"/>
          <w:szCs w:val="22"/>
        </w:rPr>
        <w:t>0</w:t>
      </w:r>
    </w:p>
    <w:p w14:paraId="2BBA6C4E" w14:textId="77777777" w:rsidR="00E152DB" w:rsidRPr="00F2511C" w:rsidRDefault="00E152DB" w:rsidP="00E152D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29D9BA0A"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2</w:t>
      </w:r>
    </w:p>
    <w:p w14:paraId="20C2D2F9"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0</w:t>
      </w:r>
    </w:p>
    <w:p w14:paraId="6D245CEA"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0</w:t>
      </w:r>
    </w:p>
    <w:p w14:paraId="270D81A2"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2</w:t>
      </w:r>
    </w:p>
    <w:p w14:paraId="4C32EACF"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2 battants</w:t>
      </w:r>
    </w:p>
    <w:p w14:paraId="5866E190"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Panneau plein</w:t>
      </w:r>
    </w:p>
    <w:p w14:paraId="7DE82D65" w14:textId="77777777" w:rsidR="00E152DB" w:rsidRPr="00F2511C" w:rsidRDefault="00E152DB" w:rsidP="00E152D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4F2284F6" w14:textId="76409CF2"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Dispositif anti-pince doigt : </w:t>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ab/>
      </w:r>
      <w:r w:rsidR="00EB3A70">
        <w:rPr>
          <w:color w:val="262626" w:themeColor="text1" w:themeTint="D9"/>
          <w:sz w:val="20"/>
          <w:szCs w:val="22"/>
        </w:rPr>
        <w:t>NON</w:t>
      </w:r>
      <w:r w:rsidRPr="00F2511C">
        <w:rPr>
          <w:color w:val="262626" w:themeColor="text1" w:themeTint="D9"/>
          <w:sz w:val="20"/>
          <w:szCs w:val="22"/>
        </w:rPr>
        <w:t xml:space="preserve"> </w:t>
      </w:r>
    </w:p>
    <w:p w14:paraId="7A53A236"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Oculus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7582F171"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3B7577C2" w14:textId="77777777" w:rsidR="00E152DB" w:rsidRPr="000C1457" w:rsidRDefault="00E152DB" w:rsidP="00E152DB">
      <w:pPr>
        <w:pStyle w:val="Paragraphedeliste"/>
        <w:numPr>
          <w:ilvl w:val="1"/>
          <w:numId w:val="28"/>
        </w:numPr>
        <w:tabs>
          <w:tab w:val="left" w:pos="284"/>
          <w:tab w:val="left" w:pos="426"/>
        </w:tabs>
        <w:rPr>
          <w:rFonts w:cs="Calibri"/>
          <w:b/>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NON</w:t>
      </w:r>
    </w:p>
    <w:p w14:paraId="2480231F" w14:textId="391B617F" w:rsidR="00E152DB" w:rsidRPr="000C1457" w:rsidRDefault="00E152DB" w:rsidP="00E152DB">
      <w:pPr>
        <w:pStyle w:val="Paragraphedeliste"/>
        <w:numPr>
          <w:ilvl w:val="1"/>
          <w:numId w:val="28"/>
        </w:numPr>
        <w:tabs>
          <w:tab w:val="left" w:pos="284"/>
          <w:tab w:val="left" w:pos="426"/>
        </w:tabs>
        <w:rPr>
          <w:rFonts w:cs="Calibri"/>
          <w:b/>
          <w:color w:val="262626" w:themeColor="text1" w:themeTint="D9"/>
          <w:sz w:val="20"/>
          <w:szCs w:val="22"/>
        </w:rPr>
      </w:pPr>
      <w:r w:rsidRPr="000C1457">
        <w:rPr>
          <w:b/>
          <w:color w:val="262626" w:themeColor="text1" w:themeTint="D9"/>
          <w:sz w:val="20"/>
          <w:szCs w:val="22"/>
        </w:rPr>
        <w:t xml:space="preserve">Exigence au feu : </w:t>
      </w:r>
      <w:r w:rsidRPr="000C1457">
        <w:rPr>
          <w:b/>
          <w:color w:val="262626" w:themeColor="text1" w:themeTint="D9"/>
          <w:sz w:val="20"/>
          <w:szCs w:val="22"/>
        </w:rPr>
        <w:tab/>
      </w:r>
      <w:r w:rsidRPr="000C1457">
        <w:rPr>
          <w:b/>
          <w:color w:val="262626" w:themeColor="text1" w:themeTint="D9"/>
          <w:sz w:val="20"/>
          <w:szCs w:val="22"/>
        </w:rPr>
        <w:tab/>
      </w:r>
      <w:r w:rsidRPr="000C1457">
        <w:rPr>
          <w:b/>
          <w:color w:val="262626" w:themeColor="text1" w:themeTint="D9"/>
          <w:sz w:val="20"/>
          <w:szCs w:val="22"/>
        </w:rPr>
        <w:tab/>
      </w:r>
      <w:r w:rsidRPr="000C1457">
        <w:rPr>
          <w:b/>
          <w:color w:val="262626" w:themeColor="text1" w:themeTint="D9"/>
          <w:sz w:val="20"/>
          <w:szCs w:val="22"/>
        </w:rPr>
        <w:tab/>
        <w:t>CF</w:t>
      </w:r>
      <w:r w:rsidR="00EB3A70">
        <w:rPr>
          <w:b/>
          <w:color w:val="262626" w:themeColor="text1" w:themeTint="D9"/>
          <w:sz w:val="20"/>
          <w:szCs w:val="22"/>
        </w:rPr>
        <w:t>1</w:t>
      </w:r>
      <w:r w:rsidRPr="000C1457">
        <w:rPr>
          <w:b/>
          <w:color w:val="262626" w:themeColor="text1" w:themeTint="D9"/>
          <w:sz w:val="20"/>
          <w:szCs w:val="22"/>
        </w:rPr>
        <w:t>H</w:t>
      </w:r>
    </w:p>
    <w:p w14:paraId="62D02757" w14:textId="77777777" w:rsidR="00E152DB" w:rsidRPr="00CE3115" w:rsidRDefault="00E152DB" w:rsidP="00E152DB">
      <w:pPr>
        <w:pStyle w:val="Paragraphedeliste"/>
        <w:numPr>
          <w:ilvl w:val="1"/>
          <w:numId w:val="28"/>
        </w:numPr>
        <w:tabs>
          <w:tab w:val="left" w:pos="284"/>
          <w:tab w:val="left" w:pos="426"/>
        </w:tabs>
        <w:rPr>
          <w:rFonts w:cs="Calibri"/>
          <w:b/>
          <w:color w:val="262626" w:themeColor="text1" w:themeTint="D9"/>
          <w:sz w:val="20"/>
          <w:szCs w:val="22"/>
        </w:rPr>
      </w:pPr>
      <w:r w:rsidRPr="00CE3115">
        <w:rPr>
          <w:b/>
          <w:color w:val="262626" w:themeColor="text1" w:themeTint="D9"/>
          <w:sz w:val="20"/>
          <w:szCs w:val="22"/>
        </w:rPr>
        <w:t xml:space="preserve">Garniture : </w:t>
      </w:r>
      <w:r w:rsidRPr="00CE3115">
        <w:rPr>
          <w:b/>
          <w:color w:val="262626" w:themeColor="text1" w:themeTint="D9"/>
          <w:sz w:val="20"/>
          <w:szCs w:val="22"/>
        </w:rPr>
        <w:tab/>
      </w:r>
      <w:r w:rsidRPr="00CE3115">
        <w:rPr>
          <w:b/>
          <w:color w:val="262626" w:themeColor="text1" w:themeTint="D9"/>
          <w:sz w:val="20"/>
          <w:szCs w:val="22"/>
        </w:rPr>
        <w:tab/>
      </w:r>
      <w:r w:rsidRPr="00CE3115">
        <w:rPr>
          <w:b/>
          <w:color w:val="262626" w:themeColor="text1" w:themeTint="D9"/>
          <w:sz w:val="20"/>
          <w:szCs w:val="22"/>
        </w:rPr>
        <w:tab/>
      </w:r>
      <w:r w:rsidRPr="00CE3115">
        <w:rPr>
          <w:b/>
          <w:color w:val="262626" w:themeColor="text1" w:themeTint="D9"/>
          <w:sz w:val="20"/>
          <w:szCs w:val="22"/>
        </w:rPr>
        <w:tab/>
      </w:r>
      <w:r w:rsidRPr="00CE3115">
        <w:rPr>
          <w:b/>
          <w:color w:val="262626" w:themeColor="text1" w:themeTint="D9"/>
          <w:sz w:val="20"/>
          <w:szCs w:val="22"/>
        </w:rPr>
        <w:tab/>
        <w:t>Garniture double</w:t>
      </w:r>
    </w:p>
    <w:p w14:paraId="66820E98" w14:textId="54C40E86" w:rsidR="00E152DB" w:rsidRPr="00CE3115" w:rsidRDefault="00E152DB" w:rsidP="00E152DB">
      <w:pPr>
        <w:pStyle w:val="Paragraphedeliste"/>
        <w:numPr>
          <w:ilvl w:val="1"/>
          <w:numId w:val="28"/>
        </w:numPr>
        <w:tabs>
          <w:tab w:val="left" w:pos="284"/>
          <w:tab w:val="left" w:pos="426"/>
        </w:tabs>
        <w:rPr>
          <w:rFonts w:cs="Calibri"/>
          <w:b/>
          <w:color w:val="262626" w:themeColor="text1" w:themeTint="D9"/>
          <w:sz w:val="20"/>
          <w:szCs w:val="22"/>
        </w:rPr>
      </w:pPr>
      <w:r w:rsidRPr="00CE3115">
        <w:rPr>
          <w:b/>
          <w:color w:val="262626" w:themeColor="text1" w:themeTint="D9"/>
          <w:sz w:val="20"/>
          <w:szCs w:val="22"/>
        </w:rPr>
        <w:t xml:space="preserve">Ferme Porte : </w:t>
      </w:r>
      <w:r w:rsidRPr="00CE3115">
        <w:rPr>
          <w:b/>
          <w:color w:val="262626" w:themeColor="text1" w:themeTint="D9"/>
          <w:sz w:val="20"/>
          <w:szCs w:val="22"/>
        </w:rPr>
        <w:tab/>
      </w:r>
      <w:r w:rsidRPr="00CE3115">
        <w:rPr>
          <w:b/>
          <w:color w:val="262626" w:themeColor="text1" w:themeTint="D9"/>
          <w:sz w:val="20"/>
          <w:szCs w:val="22"/>
        </w:rPr>
        <w:tab/>
      </w:r>
      <w:r w:rsidRPr="00CE3115">
        <w:rPr>
          <w:b/>
          <w:color w:val="262626" w:themeColor="text1" w:themeTint="D9"/>
          <w:sz w:val="20"/>
          <w:szCs w:val="22"/>
        </w:rPr>
        <w:tab/>
      </w:r>
      <w:r w:rsidRPr="00CE3115">
        <w:rPr>
          <w:b/>
          <w:color w:val="262626" w:themeColor="text1" w:themeTint="D9"/>
          <w:sz w:val="20"/>
          <w:szCs w:val="22"/>
        </w:rPr>
        <w:tab/>
        <w:t>OUI</w:t>
      </w:r>
      <w:r w:rsidR="00D50EA5" w:rsidRPr="00D50EA5">
        <w:rPr>
          <w:color w:val="262626" w:themeColor="text1" w:themeTint="D9"/>
          <w:sz w:val="20"/>
          <w:szCs w:val="22"/>
        </w:rPr>
        <w:t xml:space="preserve"> </w:t>
      </w:r>
      <w:r w:rsidR="00D50EA5">
        <w:rPr>
          <w:color w:val="262626" w:themeColor="text1" w:themeTint="D9"/>
          <w:sz w:val="20"/>
          <w:szCs w:val="22"/>
        </w:rPr>
        <w:t>sur les deux vantaux</w:t>
      </w:r>
    </w:p>
    <w:p w14:paraId="2676BCD4" w14:textId="77777777" w:rsidR="00E152DB" w:rsidRPr="00F2511C" w:rsidRDefault="00E152DB" w:rsidP="00E152DB">
      <w:pPr>
        <w:pStyle w:val="Paragraphedeliste"/>
        <w:numPr>
          <w:ilvl w:val="1"/>
          <w:numId w:val="28"/>
        </w:numPr>
        <w:tabs>
          <w:tab w:val="left" w:pos="284"/>
          <w:tab w:val="left" w:pos="3686"/>
          <w:tab w:val="left" w:pos="4111"/>
        </w:tabs>
        <w:ind w:left="1701" w:hanging="337"/>
        <w:rPr>
          <w:rFonts w:cs="Calibri"/>
          <w:color w:val="262626" w:themeColor="text1" w:themeTint="D9"/>
          <w:sz w:val="20"/>
          <w:szCs w:val="22"/>
        </w:rPr>
      </w:pPr>
      <w:r w:rsidRPr="00F2511C">
        <w:rPr>
          <w:color w:val="262626" w:themeColor="text1" w:themeTint="D9"/>
          <w:sz w:val="20"/>
          <w:szCs w:val="22"/>
        </w:rPr>
        <w:t xml:space="preserve">Serrure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 xml:space="preserve">Serrure à cylindre sur organigramme </w:t>
      </w:r>
    </w:p>
    <w:p w14:paraId="3436E22A" w14:textId="77777777" w:rsidR="00E152DB" w:rsidRPr="00F2511C" w:rsidRDefault="00E152DB" w:rsidP="00E152DB">
      <w:pPr>
        <w:tabs>
          <w:tab w:val="left" w:pos="284"/>
          <w:tab w:val="left" w:pos="3686"/>
          <w:tab w:val="left" w:pos="4111"/>
        </w:tabs>
        <w:ind w:left="1004"/>
        <w:rPr>
          <w:rFonts w:cs="Calibri"/>
          <w:color w:val="262626" w:themeColor="text1" w:themeTint="D9"/>
          <w:sz w:val="20"/>
          <w:szCs w:val="22"/>
        </w:rPr>
      </w:pP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3 points de fermeture</w:t>
      </w:r>
    </w:p>
    <w:p w14:paraId="388F343C" w14:textId="4116D182"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Bouton Moleté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OUI</w:t>
      </w:r>
      <w:r w:rsidR="00D50EA5" w:rsidRPr="00D50EA5">
        <w:rPr>
          <w:color w:val="262626" w:themeColor="text1" w:themeTint="D9"/>
          <w:sz w:val="20"/>
          <w:szCs w:val="22"/>
        </w:rPr>
        <w:t xml:space="preserve"> </w:t>
      </w:r>
      <w:r w:rsidR="00D50EA5">
        <w:rPr>
          <w:color w:val="262626" w:themeColor="text1" w:themeTint="D9"/>
          <w:sz w:val="20"/>
          <w:szCs w:val="22"/>
        </w:rPr>
        <w:t>crémone pompier sur le vantail secondaire</w:t>
      </w:r>
    </w:p>
    <w:p w14:paraId="68D3A681"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Signalétique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1AA7925C" w14:textId="77777777" w:rsidR="00E152DB" w:rsidRPr="00F2511C"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t>NON</w:t>
      </w:r>
    </w:p>
    <w:p w14:paraId="29A691B0" w14:textId="77777777" w:rsidR="00E152DB" w:rsidRPr="00E31DB9" w:rsidRDefault="00E152DB" w:rsidP="00E152D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Vitrage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Panneau plein </w:t>
      </w:r>
    </w:p>
    <w:p w14:paraId="1250AB5E" w14:textId="0C0B160B" w:rsidR="00E152DB" w:rsidRPr="00EB3A70" w:rsidRDefault="00E152DB" w:rsidP="00EB3A70">
      <w:pPr>
        <w:spacing w:after="100"/>
        <w:ind w:left="284"/>
        <w:rPr>
          <w:b/>
          <w:bCs/>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Pr="003E149C">
        <w:rPr>
          <w:b/>
          <w:bCs/>
          <w:i/>
          <w:color w:val="404040" w:themeColor="text1" w:themeTint="BF"/>
          <w:sz w:val="22"/>
          <w:szCs w:val="22"/>
        </w:rPr>
        <w:t xml:space="preserve"> </w:t>
      </w:r>
      <w:r>
        <w:rPr>
          <w:i/>
          <w:color w:val="404040" w:themeColor="text1" w:themeTint="BF"/>
          <w:sz w:val="22"/>
          <w:szCs w:val="22"/>
        </w:rPr>
        <w:t xml:space="preserve"> </w:t>
      </w:r>
      <w:r w:rsidR="00EB3A70">
        <w:rPr>
          <w:i/>
          <w:color w:val="404040" w:themeColor="text1" w:themeTint="BF"/>
          <w:sz w:val="22"/>
          <w:szCs w:val="22"/>
        </w:rPr>
        <w:t xml:space="preserve">Salle </w:t>
      </w:r>
      <w:r w:rsidR="00147FAF">
        <w:rPr>
          <w:i/>
          <w:color w:val="404040" w:themeColor="text1" w:themeTint="BF"/>
          <w:sz w:val="22"/>
          <w:szCs w:val="22"/>
        </w:rPr>
        <w:t>2</w:t>
      </w:r>
      <w:r>
        <w:rPr>
          <w:i/>
          <w:color w:val="404040" w:themeColor="text1" w:themeTint="BF"/>
          <w:sz w:val="22"/>
          <w:szCs w:val="22"/>
        </w:rPr>
        <w:t xml:space="preserve"> (1 ens) </w:t>
      </w:r>
    </w:p>
    <w:p w14:paraId="3BCAFF7A" w14:textId="77777777" w:rsidR="00E152DB" w:rsidRPr="00DC4856" w:rsidRDefault="00E152DB" w:rsidP="00E152DB">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1 ens.</w:t>
      </w:r>
    </w:p>
    <w:p w14:paraId="1D93CC89" w14:textId="5308FD68" w:rsidR="00EB3A70" w:rsidRDefault="00EB3A70" w:rsidP="00B0072E">
      <w:pPr>
        <w:spacing w:after="100"/>
        <w:rPr>
          <w:b/>
          <w:bCs/>
          <w:color w:val="C9B7A4"/>
          <w:sz w:val="22"/>
          <w:szCs w:val="22"/>
        </w:rPr>
      </w:pPr>
    </w:p>
    <w:p w14:paraId="6E6B1D0B" w14:textId="2B95AA5C" w:rsidR="00EB3A70" w:rsidRPr="00CD431A" w:rsidRDefault="00EB3A70" w:rsidP="00EB3A70">
      <w:pPr>
        <w:pStyle w:val="Titre2"/>
      </w:pPr>
      <w:bookmarkStart w:id="60" w:name="_Toc130315689"/>
      <w:bookmarkStart w:id="61" w:name="_Toc130318021"/>
      <w:r>
        <w:t xml:space="preserve">P05 : 2 vantaux tiercée – Volet Roulant : </w:t>
      </w:r>
      <w:r w:rsidRPr="00CD431A">
        <w:t xml:space="preserve"> </w:t>
      </w:r>
      <w:r>
        <w:t>1</w:t>
      </w:r>
      <w:r w:rsidR="00831C7E">
        <w:t>6</w:t>
      </w:r>
      <w:r>
        <w:t>00 x 2900</w:t>
      </w:r>
      <w:bookmarkEnd w:id="60"/>
      <w:bookmarkEnd w:id="61"/>
    </w:p>
    <w:p w14:paraId="1E462A41" w14:textId="7C5BDDE8" w:rsidR="00EB3A70" w:rsidRPr="00C7470D" w:rsidRDefault="00EB3A70" w:rsidP="00EB3A70">
      <w:pPr>
        <w:spacing w:after="100"/>
        <w:ind w:left="568" w:hanging="284"/>
        <w:rPr>
          <w:rFonts w:cs="Calibri"/>
          <w:b/>
          <w:color w:val="404040" w:themeColor="text1" w:themeTint="BF"/>
          <w:sz w:val="22"/>
          <w:szCs w:val="22"/>
        </w:rPr>
      </w:pPr>
      <w:r>
        <w:rPr>
          <w:rFonts w:cs="Calibri"/>
          <w:b/>
          <w:color w:val="404040" w:themeColor="text1" w:themeTint="BF"/>
          <w:sz w:val="22"/>
          <w:szCs w:val="22"/>
        </w:rPr>
        <w:t>P05-2VV</w:t>
      </w:r>
    </w:p>
    <w:p w14:paraId="04CFD1D0" w14:textId="45A58888" w:rsidR="00EB3A70" w:rsidRPr="00436D84" w:rsidRDefault="00EB3A70" w:rsidP="00EB3A70">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33B0D601" w14:textId="7A739DFF" w:rsidR="00EB3A70" w:rsidRPr="00436D84" w:rsidRDefault="00EB3A70" w:rsidP="00EB3A70">
      <w:pPr>
        <w:ind w:left="851" w:hanging="284"/>
        <w:rPr>
          <w:rFonts w:cs="Calibri"/>
          <w:color w:val="404040" w:themeColor="text1" w:themeTint="BF"/>
          <w:sz w:val="22"/>
          <w:szCs w:val="22"/>
        </w:rPr>
      </w:pPr>
      <w:r>
        <w:rPr>
          <w:rFonts w:cs="Calibri"/>
          <w:b/>
          <w:noProof/>
          <w:color w:val="404040" w:themeColor="text1" w:themeTint="BF"/>
          <w:sz w:val="22"/>
          <w:szCs w:val="22"/>
        </w:rPr>
        <w:lastRenderedPageBreak/>
        <w:drawing>
          <wp:anchor distT="0" distB="0" distL="114300" distR="114300" simplePos="0" relativeHeight="251686912" behindDoc="0" locked="0" layoutInCell="1" allowOverlap="1" wp14:anchorId="3F211049" wp14:editId="010B6935">
            <wp:simplePos x="0" y="0"/>
            <wp:positionH relativeFrom="column">
              <wp:posOffset>179070</wp:posOffset>
            </wp:positionH>
            <wp:positionV relativeFrom="paragraph">
              <wp:posOffset>136921</wp:posOffset>
            </wp:positionV>
            <wp:extent cx="1566974" cy="2812212"/>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a:stretch>
                      <a:fillRect/>
                    </a:stretch>
                  </pic:blipFill>
                  <pic:spPr>
                    <a:xfrm>
                      <a:off x="0" y="0"/>
                      <a:ext cx="1566974" cy="2812212"/>
                    </a:xfrm>
                    <a:prstGeom prst="rect">
                      <a:avLst/>
                    </a:prstGeom>
                  </pic:spPr>
                </pic:pic>
              </a:graphicData>
            </a:graphic>
            <wp14:sizeRelH relativeFrom="page">
              <wp14:pctWidth>0</wp14:pctWidth>
            </wp14:sizeRelH>
            <wp14:sizeRelV relativeFrom="page">
              <wp14:pctHeight>0</wp14:pctHeight>
            </wp14:sizeRelV>
          </wp:anchor>
        </w:drawing>
      </w:r>
      <w:r w:rsidRPr="00436D84">
        <w:rPr>
          <w:rFonts w:cs="Calibri"/>
          <w:color w:val="404040" w:themeColor="text1" w:themeTint="BF"/>
          <w:sz w:val="22"/>
          <w:szCs w:val="22"/>
        </w:rPr>
        <w:t>- les études d'exécution, et l’approbation du Maître d'Oeuvre et du Contrôleur Technique,</w:t>
      </w:r>
    </w:p>
    <w:p w14:paraId="220EBC1B"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2A53262F"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52ECB2C3"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5D92CCF0"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63CCF4D1"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48D8E9C4" w14:textId="77777777" w:rsidR="00EB3A70"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l’appareillage de la porte et la mise en place d’un barillet conforme à l’organigramme défini avec la Maîtrise d’Ouvrage,</w:t>
      </w:r>
    </w:p>
    <w:p w14:paraId="448CD700" w14:textId="71CF9E95"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Pr>
          <w:rFonts w:cs="Calibri"/>
          <w:color w:val="404040" w:themeColor="text1" w:themeTint="BF"/>
          <w:sz w:val="22"/>
          <w:szCs w:val="22"/>
        </w:rPr>
        <w:t>6</w:t>
      </w:r>
      <w:r w:rsidRPr="00436D84">
        <w:rPr>
          <w:rFonts w:cs="Calibri"/>
          <w:color w:val="404040" w:themeColor="text1" w:themeTint="BF"/>
          <w:sz w:val="22"/>
          <w:szCs w:val="22"/>
        </w:rPr>
        <w:t>,</w:t>
      </w:r>
    </w:p>
    <w:p w14:paraId="6A20E9D3"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0BB720CB"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0B71B6C2"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247CEDFF" w14:textId="77777777" w:rsidR="00EB3A70" w:rsidRPr="00436D84" w:rsidRDefault="00EB3A70" w:rsidP="00EB3A70">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67C307FB" w14:textId="77777777" w:rsidR="00EB3A70" w:rsidRPr="00436D84" w:rsidRDefault="00EB3A70" w:rsidP="00EB3A70">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401618CD" w14:textId="77777777" w:rsidR="00EB3A70" w:rsidRPr="005669B5" w:rsidRDefault="00EB3A70" w:rsidP="00EB3A70">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2AC24A8A" w14:textId="77777777" w:rsidR="00EB3A70" w:rsidRPr="00F2511C" w:rsidRDefault="00EB3A70" w:rsidP="00EB3A70">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7AB25058" w14:textId="4C4BAF5F" w:rsidR="00EB3A70"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Totale</w:t>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r>
      <w:r>
        <w:rPr>
          <w:rFonts w:cs="Calibri"/>
          <w:color w:val="262626" w:themeColor="text1" w:themeTint="D9"/>
          <w:sz w:val="20"/>
          <w:szCs w:val="22"/>
        </w:rPr>
        <w:tab/>
        <w:t>1650 x 2900</w:t>
      </w:r>
    </w:p>
    <w:p w14:paraId="25C1335C" w14:textId="3D298C21"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Passage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B0072E">
        <w:rPr>
          <w:rFonts w:cs="Calibri"/>
          <w:color w:val="262626" w:themeColor="text1" w:themeTint="D9"/>
          <w:sz w:val="20"/>
          <w:szCs w:val="22"/>
        </w:rPr>
        <w:t>(900 + 600)</w:t>
      </w:r>
      <w:r w:rsidRPr="00F2511C">
        <w:rPr>
          <w:rFonts w:cs="Calibri"/>
          <w:color w:val="262626" w:themeColor="text1" w:themeTint="D9"/>
          <w:sz w:val="20"/>
          <w:szCs w:val="22"/>
        </w:rPr>
        <w:t xml:space="preserve"> x 21</w:t>
      </w:r>
      <w:r>
        <w:rPr>
          <w:rFonts w:cs="Calibri"/>
          <w:color w:val="262626" w:themeColor="text1" w:themeTint="D9"/>
          <w:sz w:val="20"/>
          <w:szCs w:val="22"/>
        </w:rPr>
        <w:t>5</w:t>
      </w:r>
      <w:r w:rsidRPr="00F2511C">
        <w:rPr>
          <w:rFonts w:cs="Calibri"/>
          <w:color w:val="262626" w:themeColor="text1" w:themeTint="D9"/>
          <w:sz w:val="20"/>
          <w:szCs w:val="22"/>
        </w:rPr>
        <w:t>0</w:t>
      </w:r>
    </w:p>
    <w:p w14:paraId="7FDC1FC4" w14:textId="77777777" w:rsidR="00EB3A70" w:rsidRPr="00F2511C" w:rsidRDefault="00EB3A70" w:rsidP="00EB3A70">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3ABBB01E"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2</w:t>
      </w:r>
    </w:p>
    <w:p w14:paraId="4D6049F0"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3</w:t>
      </w:r>
    </w:p>
    <w:p w14:paraId="02014A44"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Traverse haute</w:t>
      </w:r>
    </w:p>
    <w:p w14:paraId="068AD086"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2</w:t>
      </w:r>
    </w:p>
    <w:p w14:paraId="166E528A"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2 vantaux tiercées</w:t>
      </w:r>
    </w:p>
    <w:p w14:paraId="216148E6"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Vitrage</w:t>
      </w:r>
    </w:p>
    <w:p w14:paraId="2C3662CE" w14:textId="77777777" w:rsidR="00EB3A70" w:rsidRPr="00F2511C" w:rsidRDefault="00EB3A70" w:rsidP="00EB3A70">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3D79405B"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Dispositif anti-pince doigt : </w:t>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NON</w:t>
      </w:r>
      <w:r w:rsidRPr="00F2511C">
        <w:rPr>
          <w:color w:val="262626" w:themeColor="text1" w:themeTint="D9"/>
          <w:sz w:val="20"/>
          <w:szCs w:val="22"/>
        </w:rPr>
        <w:t xml:space="preserve"> </w:t>
      </w:r>
    </w:p>
    <w:p w14:paraId="6FA6B823"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Oculus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69F30D66"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2C55F778"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79038245"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16A97C71"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Garniture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Garniture double</w:t>
      </w:r>
    </w:p>
    <w:p w14:paraId="7F17B9C3" w14:textId="28CD3324"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Ferme Porte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4C3E6F51" w14:textId="77777777" w:rsidR="00EB3A70" w:rsidRPr="00F2511C" w:rsidRDefault="00EB3A70" w:rsidP="00EB3A70">
      <w:pPr>
        <w:pStyle w:val="Paragraphedeliste"/>
        <w:numPr>
          <w:ilvl w:val="1"/>
          <w:numId w:val="28"/>
        </w:numPr>
        <w:tabs>
          <w:tab w:val="left" w:pos="284"/>
          <w:tab w:val="left" w:pos="3686"/>
          <w:tab w:val="left" w:pos="4111"/>
        </w:tabs>
        <w:ind w:left="1701" w:hanging="337"/>
        <w:rPr>
          <w:rFonts w:cs="Calibri"/>
          <w:color w:val="262626" w:themeColor="text1" w:themeTint="D9"/>
          <w:sz w:val="20"/>
          <w:szCs w:val="22"/>
        </w:rPr>
      </w:pPr>
      <w:r w:rsidRPr="00F2511C">
        <w:rPr>
          <w:color w:val="262626" w:themeColor="text1" w:themeTint="D9"/>
          <w:sz w:val="20"/>
          <w:szCs w:val="22"/>
        </w:rPr>
        <w:t xml:space="preserve">Serrure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 xml:space="preserve">Serrure à cylindre sur organigramme </w:t>
      </w:r>
    </w:p>
    <w:p w14:paraId="12414B79" w14:textId="77777777" w:rsidR="00EB3A70" w:rsidRPr="00F2511C" w:rsidRDefault="00EB3A70" w:rsidP="00EB3A70">
      <w:pPr>
        <w:tabs>
          <w:tab w:val="left" w:pos="284"/>
          <w:tab w:val="left" w:pos="3686"/>
          <w:tab w:val="left" w:pos="4111"/>
        </w:tabs>
        <w:ind w:left="1004"/>
        <w:rPr>
          <w:rFonts w:cs="Calibri"/>
          <w:color w:val="262626" w:themeColor="text1" w:themeTint="D9"/>
          <w:sz w:val="20"/>
          <w:szCs w:val="22"/>
        </w:rPr>
      </w:pP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3 points de fermeture</w:t>
      </w:r>
    </w:p>
    <w:p w14:paraId="6DF91AA6" w14:textId="1B172CCE"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Bouton Moleté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OUI</w:t>
      </w:r>
      <w:r w:rsidR="00D50EA5" w:rsidRPr="00D50EA5">
        <w:rPr>
          <w:color w:val="262626" w:themeColor="text1" w:themeTint="D9"/>
          <w:sz w:val="20"/>
          <w:szCs w:val="22"/>
        </w:rPr>
        <w:t xml:space="preserve"> </w:t>
      </w:r>
      <w:r w:rsidR="00D50EA5">
        <w:rPr>
          <w:color w:val="262626" w:themeColor="text1" w:themeTint="D9"/>
          <w:sz w:val="20"/>
          <w:szCs w:val="22"/>
        </w:rPr>
        <w:t>crémone pompier sur le vantail secondaire</w:t>
      </w:r>
    </w:p>
    <w:p w14:paraId="08804D44"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Signalétique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3D20E007" w14:textId="77777777" w:rsidR="00EB3A70" w:rsidRPr="00F2511C"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 double</w:t>
      </w:r>
    </w:p>
    <w:p w14:paraId="313F3A78" w14:textId="77777777" w:rsidR="00EB3A70" w:rsidRPr="00E31DB9" w:rsidRDefault="00EB3A70" w:rsidP="00EB3A70">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Vitrage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Vitrage Type 2 </w:t>
      </w:r>
    </w:p>
    <w:p w14:paraId="61B2E3D6" w14:textId="706904C7" w:rsidR="00EB3A70" w:rsidRPr="003E149C" w:rsidRDefault="00EB3A70" w:rsidP="00EB3A70">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Pr>
          <w:i/>
          <w:color w:val="404040" w:themeColor="text1" w:themeTint="BF"/>
          <w:sz w:val="22"/>
          <w:szCs w:val="22"/>
        </w:rPr>
        <w:t xml:space="preserve">Salle 3 (1 ens) </w:t>
      </w:r>
    </w:p>
    <w:p w14:paraId="26DB6535" w14:textId="312F1B5E" w:rsidR="00EB3A70" w:rsidRDefault="00EB3A70" w:rsidP="00EB3A70">
      <w:pPr>
        <w:spacing w:after="100"/>
        <w:ind w:left="284"/>
        <w:rPr>
          <w:b/>
          <w:bCs/>
          <w:color w:val="4BACC6" w:themeColor="accent5"/>
          <w:sz w:val="22"/>
          <w:szCs w:val="22"/>
        </w:rPr>
      </w:pPr>
      <w:r w:rsidRPr="00E749DF">
        <w:rPr>
          <w:b/>
          <w:bCs/>
          <w:i/>
          <w:color w:val="4BACC6" w:themeColor="accent5"/>
          <w:sz w:val="22"/>
          <w:szCs w:val="22"/>
          <w:u w:val="single"/>
        </w:rPr>
        <w:t>Total </w:t>
      </w:r>
      <w:r w:rsidRPr="00E749DF">
        <w:rPr>
          <w:b/>
          <w:bCs/>
          <w:color w:val="4BACC6" w:themeColor="accent5"/>
          <w:sz w:val="22"/>
          <w:szCs w:val="22"/>
        </w:rPr>
        <w:t xml:space="preserve">: </w:t>
      </w:r>
      <w:r w:rsidR="009638E0">
        <w:rPr>
          <w:b/>
          <w:bCs/>
          <w:color w:val="4BACC6" w:themeColor="accent5"/>
          <w:sz w:val="22"/>
          <w:szCs w:val="22"/>
        </w:rPr>
        <w:t>1</w:t>
      </w:r>
      <w:r w:rsidRPr="00E749DF">
        <w:rPr>
          <w:b/>
          <w:bCs/>
          <w:color w:val="4BACC6" w:themeColor="accent5"/>
          <w:sz w:val="22"/>
          <w:szCs w:val="22"/>
        </w:rPr>
        <w:t xml:space="preserve"> ens.</w:t>
      </w:r>
    </w:p>
    <w:p w14:paraId="03967C30" w14:textId="4503B9F5" w:rsidR="00EB3A70" w:rsidRDefault="00EB3A70" w:rsidP="00C7470D">
      <w:pPr>
        <w:spacing w:after="100"/>
        <w:ind w:left="284"/>
        <w:rPr>
          <w:b/>
          <w:bCs/>
          <w:color w:val="C9B7A4"/>
          <w:sz w:val="22"/>
          <w:szCs w:val="22"/>
        </w:rPr>
      </w:pPr>
    </w:p>
    <w:p w14:paraId="3B01C159" w14:textId="4D6348E6" w:rsidR="00EB3A70" w:rsidRDefault="00EB3A70" w:rsidP="00C7470D">
      <w:pPr>
        <w:spacing w:after="100"/>
        <w:ind w:left="284"/>
        <w:rPr>
          <w:b/>
          <w:bCs/>
          <w:color w:val="C9B7A4"/>
          <w:sz w:val="22"/>
          <w:szCs w:val="22"/>
        </w:rPr>
      </w:pPr>
    </w:p>
    <w:p w14:paraId="74F08A06" w14:textId="7019D112" w:rsidR="00EB3A70" w:rsidRDefault="00EB3A70" w:rsidP="00C7470D">
      <w:pPr>
        <w:spacing w:after="100"/>
        <w:ind w:left="284"/>
        <w:rPr>
          <w:b/>
          <w:bCs/>
          <w:color w:val="C9B7A4"/>
          <w:sz w:val="22"/>
          <w:szCs w:val="22"/>
        </w:rPr>
      </w:pPr>
    </w:p>
    <w:p w14:paraId="297688BD" w14:textId="6F609C0F" w:rsidR="00EB3A70" w:rsidRDefault="00EB3A70" w:rsidP="00C7470D">
      <w:pPr>
        <w:spacing w:after="100"/>
        <w:ind w:left="284"/>
        <w:rPr>
          <w:b/>
          <w:bCs/>
          <w:color w:val="C9B7A4"/>
          <w:sz w:val="22"/>
          <w:szCs w:val="22"/>
        </w:rPr>
      </w:pPr>
    </w:p>
    <w:p w14:paraId="684FE488" w14:textId="252A8A9A" w:rsidR="00EB3A70" w:rsidRDefault="00EB3A70" w:rsidP="00C7470D">
      <w:pPr>
        <w:spacing w:after="100"/>
        <w:ind w:left="284"/>
        <w:rPr>
          <w:b/>
          <w:bCs/>
          <w:color w:val="C9B7A4"/>
          <w:sz w:val="22"/>
          <w:szCs w:val="22"/>
        </w:rPr>
      </w:pPr>
    </w:p>
    <w:p w14:paraId="6C13F6FB" w14:textId="49E8BF48" w:rsidR="00EB3A70" w:rsidRDefault="00EB3A70" w:rsidP="00C7470D">
      <w:pPr>
        <w:spacing w:after="100"/>
        <w:ind w:left="284"/>
        <w:rPr>
          <w:b/>
          <w:bCs/>
          <w:color w:val="C9B7A4"/>
          <w:sz w:val="22"/>
          <w:szCs w:val="22"/>
        </w:rPr>
      </w:pPr>
    </w:p>
    <w:p w14:paraId="372F91F9" w14:textId="77777777" w:rsidR="000C1457" w:rsidRDefault="000C1457" w:rsidP="00EB3A70">
      <w:pPr>
        <w:spacing w:after="100"/>
        <w:rPr>
          <w:b/>
          <w:bCs/>
          <w:color w:val="C9B7A4"/>
          <w:sz w:val="22"/>
          <w:szCs w:val="22"/>
        </w:rPr>
      </w:pPr>
    </w:p>
    <w:p w14:paraId="13B969D4" w14:textId="77777777" w:rsidR="00245E5E" w:rsidRDefault="00245E5E">
      <w:pPr>
        <w:rPr>
          <w:b/>
          <w:bCs/>
          <w:color w:val="C9B7A4"/>
          <w:sz w:val="22"/>
          <w:szCs w:val="22"/>
        </w:rPr>
      </w:pPr>
      <w:r>
        <w:rPr>
          <w:color w:val="C9B7A4"/>
          <w:sz w:val="22"/>
          <w:szCs w:val="22"/>
        </w:rPr>
        <w:br w:type="page"/>
      </w:r>
    </w:p>
    <w:p w14:paraId="4CAA50FA" w14:textId="483845C9" w:rsidR="008B6F55" w:rsidRPr="00CD431A" w:rsidRDefault="008B6F55" w:rsidP="00626EDF">
      <w:pPr>
        <w:pStyle w:val="Titre2"/>
      </w:pPr>
      <w:bookmarkStart w:id="62" w:name="_Toc130315690"/>
      <w:bookmarkStart w:id="63" w:name="_Toc130318022"/>
      <w:r>
        <w:lastRenderedPageBreak/>
        <w:t>F0</w:t>
      </w:r>
      <w:r w:rsidR="00EB3A70">
        <w:t>1</w:t>
      </w:r>
      <w:r>
        <w:t xml:space="preserve"> </w:t>
      </w:r>
      <w:r w:rsidR="00C7530E">
        <w:t>–</w:t>
      </w:r>
      <w:r>
        <w:t xml:space="preserve"> Fenêtre</w:t>
      </w:r>
      <w:r w:rsidR="00C7530E">
        <w:t xml:space="preserve"> </w:t>
      </w:r>
      <w:r w:rsidR="00EB3A70">
        <w:t>2</w:t>
      </w:r>
      <w:r w:rsidR="00C7530E">
        <w:t xml:space="preserve"> vanta</w:t>
      </w:r>
      <w:r w:rsidR="00EB3A70">
        <w:t>ux</w:t>
      </w:r>
      <w:r w:rsidR="00C7530E">
        <w:t xml:space="preserve"> – OB :</w:t>
      </w:r>
      <w:r w:rsidRPr="00CD431A">
        <w:t xml:space="preserve"> </w:t>
      </w:r>
      <w:r w:rsidR="00FE1B78">
        <w:t>1170</w:t>
      </w:r>
      <w:r>
        <w:t xml:space="preserve"> x </w:t>
      </w:r>
      <w:r w:rsidR="00FE1B78">
        <w:t>1170</w:t>
      </w:r>
      <w:bookmarkEnd w:id="62"/>
      <w:bookmarkEnd w:id="63"/>
    </w:p>
    <w:p w14:paraId="3CF17231" w14:textId="033DA9CA" w:rsidR="008B6F55" w:rsidRPr="00C7470D" w:rsidRDefault="008B6F55" w:rsidP="008B6F55">
      <w:pPr>
        <w:spacing w:after="100"/>
        <w:ind w:left="568" w:hanging="284"/>
        <w:rPr>
          <w:rFonts w:cs="Calibri"/>
          <w:b/>
          <w:color w:val="404040" w:themeColor="text1" w:themeTint="BF"/>
          <w:sz w:val="22"/>
          <w:szCs w:val="22"/>
        </w:rPr>
      </w:pPr>
      <w:r>
        <w:rPr>
          <w:rFonts w:cs="Calibri"/>
          <w:b/>
          <w:color w:val="404040" w:themeColor="text1" w:themeTint="BF"/>
          <w:sz w:val="22"/>
          <w:szCs w:val="22"/>
        </w:rPr>
        <w:t>F0</w:t>
      </w:r>
      <w:r w:rsidR="00EB3A70">
        <w:rPr>
          <w:rFonts w:cs="Calibri"/>
          <w:b/>
          <w:color w:val="404040" w:themeColor="text1" w:themeTint="BF"/>
          <w:sz w:val="22"/>
          <w:szCs w:val="22"/>
        </w:rPr>
        <w:t>1</w:t>
      </w:r>
      <w:r>
        <w:rPr>
          <w:rFonts w:cs="Calibri"/>
          <w:b/>
          <w:color w:val="404040" w:themeColor="text1" w:themeTint="BF"/>
          <w:sz w:val="22"/>
          <w:szCs w:val="22"/>
        </w:rPr>
        <w:t>-</w:t>
      </w:r>
      <w:r w:rsidR="001D447B">
        <w:rPr>
          <w:rFonts w:cs="Calibri"/>
          <w:b/>
          <w:color w:val="404040" w:themeColor="text1" w:themeTint="BF"/>
          <w:sz w:val="22"/>
          <w:szCs w:val="22"/>
        </w:rPr>
        <w:t>2V</w:t>
      </w:r>
      <w:r>
        <w:rPr>
          <w:rFonts w:cs="Calibri"/>
          <w:b/>
          <w:color w:val="404040" w:themeColor="text1" w:themeTint="BF"/>
          <w:sz w:val="22"/>
          <w:szCs w:val="22"/>
        </w:rPr>
        <w:t>-</w:t>
      </w:r>
      <w:r w:rsidR="001D447B">
        <w:rPr>
          <w:rFonts w:cs="Calibri"/>
          <w:b/>
          <w:color w:val="404040" w:themeColor="text1" w:themeTint="BF"/>
          <w:sz w:val="22"/>
          <w:szCs w:val="22"/>
        </w:rPr>
        <w:t>OB-VR</w:t>
      </w:r>
    </w:p>
    <w:p w14:paraId="15B6A6CF" w14:textId="77777777" w:rsidR="008B6F55" w:rsidRPr="00436D84" w:rsidRDefault="008B6F55" w:rsidP="008B6F55">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1B2A00FC"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35747659"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4FED1404"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5525B591"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22B36CE5"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58655246"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42123367" w14:textId="633FFFFB" w:rsidR="008B6F55"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sidR="00202712">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sidR="00202712">
        <w:rPr>
          <w:rFonts w:cs="Calibri"/>
          <w:color w:val="404040" w:themeColor="text1" w:themeTint="BF"/>
          <w:sz w:val="22"/>
          <w:szCs w:val="22"/>
        </w:rPr>
        <w:t xml:space="preserve">en place de la quincaillerie, </w:t>
      </w:r>
    </w:p>
    <w:p w14:paraId="6DCEC653" w14:textId="2A928496" w:rsidR="008B6F55"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EB3A70">
        <w:rPr>
          <w:rFonts w:cs="Calibri"/>
          <w:color w:val="404040" w:themeColor="text1" w:themeTint="BF"/>
          <w:sz w:val="22"/>
          <w:szCs w:val="22"/>
        </w:rPr>
        <w:t>6</w:t>
      </w:r>
      <w:r w:rsidRPr="00436D84">
        <w:rPr>
          <w:rFonts w:cs="Calibri"/>
          <w:color w:val="404040" w:themeColor="text1" w:themeTint="BF"/>
          <w:sz w:val="22"/>
          <w:szCs w:val="22"/>
        </w:rPr>
        <w:t>,</w:t>
      </w:r>
    </w:p>
    <w:p w14:paraId="4F4AC671"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02ABB698"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10889B05"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63AFD254" w14:textId="77777777" w:rsidR="008B6F55" w:rsidRPr="00436D84" w:rsidRDefault="008B6F55" w:rsidP="008B6F55">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6B24C43E" w14:textId="77777777" w:rsidR="008B6F55" w:rsidRPr="00436D84" w:rsidRDefault="008B6F55" w:rsidP="008B6F55">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7C8975A8" w14:textId="77777777" w:rsidR="008B6F55" w:rsidRPr="005669B5" w:rsidRDefault="008B6F55" w:rsidP="008B6F55">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4073A70A" w14:textId="77777777" w:rsidR="008B6F55" w:rsidRPr="00F2511C" w:rsidRDefault="008B6F55" w:rsidP="008B6F5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2FDC11F6" w14:textId="3F8E8468"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FE1B78">
        <w:rPr>
          <w:rFonts w:cs="Calibri"/>
          <w:color w:val="262626" w:themeColor="text1" w:themeTint="D9"/>
          <w:sz w:val="20"/>
          <w:szCs w:val="22"/>
        </w:rPr>
        <w:t>1170</w:t>
      </w:r>
      <w:r w:rsidRPr="00F2511C">
        <w:rPr>
          <w:rFonts w:cs="Calibri"/>
          <w:color w:val="262626" w:themeColor="text1" w:themeTint="D9"/>
          <w:sz w:val="20"/>
          <w:szCs w:val="22"/>
        </w:rPr>
        <w:t xml:space="preserve"> x </w:t>
      </w:r>
      <w:r w:rsidR="00FE1B78">
        <w:rPr>
          <w:rFonts w:cs="Calibri"/>
          <w:color w:val="262626" w:themeColor="text1" w:themeTint="D9"/>
          <w:sz w:val="20"/>
          <w:szCs w:val="22"/>
        </w:rPr>
        <w:t>1170</w:t>
      </w:r>
    </w:p>
    <w:p w14:paraId="28A9D05A" w14:textId="77777777" w:rsidR="008B6F55" w:rsidRPr="00F2511C" w:rsidRDefault="008B6F55" w:rsidP="008B6F5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15AAD933" w14:textId="4507F68F"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FE1B78">
        <w:rPr>
          <w:rFonts w:cs="Calibri"/>
          <w:color w:val="262626" w:themeColor="text1" w:themeTint="D9"/>
          <w:sz w:val="20"/>
          <w:szCs w:val="22"/>
        </w:rPr>
        <w:t>2</w:t>
      </w:r>
    </w:p>
    <w:p w14:paraId="565B3E76" w14:textId="293B1CC0"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FE1B78">
        <w:rPr>
          <w:rFonts w:cs="Calibri"/>
          <w:color w:val="262626" w:themeColor="text1" w:themeTint="D9"/>
          <w:sz w:val="20"/>
          <w:szCs w:val="22"/>
        </w:rPr>
        <w:t>2</w:t>
      </w:r>
    </w:p>
    <w:p w14:paraId="057812E8" w14:textId="0934281B"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FE1B78">
        <w:rPr>
          <w:rFonts w:cs="Calibri"/>
          <w:color w:val="262626" w:themeColor="text1" w:themeTint="D9"/>
          <w:sz w:val="20"/>
          <w:szCs w:val="22"/>
        </w:rPr>
        <w:t>0</w:t>
      </w:r>
    </w:p>
    <w:p w14:paraId="6A7A002E" w14:textId="01D9F7FC"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FE1B78">
        <w:rPr>
          <w:rFonts w:cs="Calibri"/>
          <w:color w:val="262626" w:themeColor="text1" w:themeTint="D9"/>
          <w:sz w:val="20"/>
          <w:szCs w:val="22"/>
        </w:rPr>
        <w:t>2</w:t>
      </w:r>
      <w:r>
        <w:rPr>
          <w:rFonts w:cs="Calibri"/>
          <w:color w:val="262626" w:themeColor="text1" w:themeTint="D9"/>
          <w:sz w:val="20"/>
          <w:szCs w:val="22"/>
        </w:rPr>
        <w:t xml:space="preserve"> </w:t>
      </w:r>
    </w:p>
    <w:p w14:paraId="6565E3DD" w14:textId="7C0E8A23"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FE1B78">
        <w:rPr>
          <w:rFonts w:cs="Calibri"/>
          <w:color w:val="262626" w:themeColor="text1" w:themeTint="D9"/>
          <w:sz w:val="20"/>
          <w:szCs w:val="22"/>
        </w:rPr>
        <w:t>Oscillo-battant</w:t>
      </w:r>
    </w:p>
    <w:p w14:paraId="10E3787E" w14:textId="46595F5F"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Vitrage type </w:t>
      </w:r>
      <w:r w:rsidR="00EB3A70">
        <w:rPr>
          <w:rFonts w:cs="Calibri"/>
          <w:color w:val="262626" w:themeColor="text1" w:themeTint="D9"/>
          <w:sz w:val="20"/>
          <w:szCs w:val="22"/>
        </w:rPr>
        <w:t>2</w:t>
      </w:r>
    </w:p>
    <w:p w14:paraId="01924023" w14:textId="77777777" w:rsidR="008B6F55" w:rsidRPr="00F2511C" w:rsidRDefault="008B6F55" w:rsidP="008B6F55">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1C411C6A" w14:textId="77777777"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08EBCD27" w14:textId="252902AF"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FE1B78">
        <w:rPr>
          <w:rFonts w:cs="Calibri"/>
          <w:color w:val="262626" w:themeColor="text1" w:themeTint="D9"/>
          <w:sz w:val="20"/>
          <w:szCs w:val="22"/>
        </w:rPr>
        <w:t>OUI</w:t>
      </w:r>
    </w:p>
    <w:p w14:paraId="5929FEF3" w14:textId="77777777"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06F08DAE" w14:textId="4FF651AC" w:rsidR="008B6F55" w:rsidRPr="00F2511C" w:rsidRDefault="008B6F55" w:rsidP="008B6F55">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EB3A70">
        <w:rPr>
          <w:rFonts w:cs="Calibri"/>
          <w:color w:val="262626" w:themeColor="text1" w:themeTint="D9"/>
          <w:sz w:val="20"/>
          <w:szCs w:val="22"/>
        </w:rPr>
        <w:t>NON</w:t>
      </w:r>
    </w:p>
    <w:p w14:paraId="42A30A64" w14:textId="34A22CC8" w:rsidR="008B6F55" w:rsidRPr="0013036F" w:rsidRDefault="008B6F55" w:rsidP="0013036F">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w:t>
      </w:r>
      <w:r w:rsidR="0013036F">
        <w:rPr>
          <w:i/>
          <w:color w:val="404040" w:themeColor="text1" w:themeTint="BF"/>
          <w:sz w:val="22"/>
          <w:szCs w:val="22"/>
        </w:rPr>
        <w:t xml:space="preserve"> </w:t>
      </w:r>
      <w:r w:rsidR="00442FFD">
        <w:rPr>
          <w:i/>
          <w:color w:val="404040" w:themeColor="text1" w:themeTint="BF"/>
          <w:sz w:val="22"/>
          <w:szCs w:val="22"/>
        </w:rPr>
        <w:t>Stockage (1 ens) – Vestiaires (2 ens) – Local technique (1 ens)</w:t>
      </w:r>
    </w:p>
    <w:p w14:paraId="03D27480" w14:textId="7B38DA69" w:rsidR="008B6F55" w:rsidRPr="00DC4856" w:rsidRDefault="008B6F55" w:rsidP="008B6F55">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9638E0">
        <w:rPr>
          <w:b/>
          <w:bCs/>
          <w:color w:val="4BACC6" w:themeColor="accent5"/>
          <w:sz w:val="22"/>
          <w:szCs w:val="22"/>
        </w:rPr>
        <w:t>4</w:t>
      </w:r>
      <w:r w:rsidRPr="00DC4856">
        <w:rPr>
          <w:b/>
          <w:bCs/>
          <w:color w:val="4BACC6" w:themeColor="accent5"/>
          <w:sz w:val="22"/>
          <w:szCs w:val="22"/>
        </w:rPr>
        <w:t xml:space="preserve"> ens.</w:t>
      </w:r>
    </w:p>
    <w:p w14:paraId="6EFEDCFA" w14:textId="77777777" w:rsidR="00C01B92" w:rsidRDefault="00C01B92" w:rsidP="00501527">
      <w:pPr>
        <w:spacing w:after="100"/>
        <w:rPr>
          <w:b/>
          <w:bCs/>
          <w:color w:val="C9B7A4"/>
          <w:sz w:val="22"/>
          <w:szCs w:val="22"/>
        </w:rPr>
      </w:pPr>
    </w:p>
    <w:p w14:paraId="4EE28475" w14:textId="7439C3C5" w:rsidR="003D78BA" w:rsidRPr="00442FFD" w:rsidRDefault="003D78BA" w:rsidP="00626EDF">
      <w:pPr>
        <w:pStyle w:val="Titre2"/>
      </w:pPr>
      <w:bookmarkStart w:id="64" w:name="_Toc130315691"/>
      <w:bookmarkStart w:id="65" w:name="_Toc130318023"/>
      <w:r w:rsidRPr="00442FFD">
        <w:t>F0</w:t>
      </w:r>
      <w:r w:rsidR="00442FFD" w:rsidRPr="00442FFD">
        <w:t>2</w:t>
      </w:r>
      <w:r w:rsidRPr="00442FFD">
        <w:t xml:space="preserve">- </w:t>
      </w:r>
      <w:r w:rsidR="007A0516" w:rsidRPr="00442FFD">
        <w:t>Fenêtre 1 vantail – VR</w:t>
      </w:r>
      <w:r w:rsidRPr="00442FFD">
        <w:t> </w:t>
      </w:r>
      <w:r w:rsidR="003C7579" w:rsidRPr="00442FFD">
        <w:t xml:space="preserve">: </w:t>
      </w:r>
      <w:r w:rsidR="00147FAF">
        <w:t>370</w:t>
      </w:r>
      <w:r w:rsidRPr="00442FFD">
        <w:t xml:space="preserve"> x 1100</w:t>
      </w:r>
      <w:bookmarkEnd w:id="64"/>
      <w:bookmarkEnd w:id="65"/>
    </w:p>
    <w:p w14:paraId="63004F99" w14:textId="41FAE2C4" w:rsidR="003D78BA" w:rsidRPr="00C7470D" w:rsidRDefault="003D78BA" w:rsidP="003D78BA">
      <w:pPr>
        <w:spacing w:after="100"/>
        <w:ind w:left="568" w:hanging="284"/>
        <w:rPr>
          <w:rFonts w:cs="Calibri"/>
          <w:b/>
          <w:color w:val="404040" w:themeColor="text1" w:themeTint="BF"/>
          <w:sz w:val="22"/>
          <w:szCs w:val="22"/>
        </w:rPr>
      </w:pPr>
      <w:r>
        <w:rPr>
          <w:rFonts w:cs="Calibri"/>
          <w:b/>
          <w:color w:val="404040" w:themeColor="text1" w:themeTint="BF"/>
          <w:sz w:val="22"/>
          <w:szCs w:val="22"/>
        </w:rPr>
        <w:t>F0</w:t>
      </w:r>
      <w:r w:rsidR="00147FAF">
        <w:rPr>
          <w:rFonts w:cs="Calibri"/>
          <w:b/>
          <w:color w:val="404040" w:themeColor="text1" w:themeTint="BF"/>
          <w:sz w:val="22"/>
          <w:szCs w:val="22"/>
        </w:rPr>
        <w:t>2</w:t>
      </w:r>
      <w:r>
        <w:rPr>
          <w:rFonts w:cs="Calibri"/>
          <w:b/>
          <w:color w:val="404040" w:themeColor="text1" w:themeTint="BF"/>
          <w:sz w:val="22"/>
          <w:szCs w:val="22"/>
        </w:rPr>
        <w:t>-</w:t>
      </w:r>
      <w:r w:rsidR="001D447B">
        <w:rPr>
          <w:rFonts w:cs="Calibri"/>
          <w:b/>
          <w:color w:val="404040" w:themeColor="text1" w:themeTint="BF"/>
          <w:sz w:val="22"/>
          <w:szCs w:val="22"/>
        </w:rPr>
        <w:t>1V</w:t>
      </w:r>
      <w:r>
        <w:rPr>
          <w:rFonts w:cs="Calibri"/>
          <w:b/>
          <w:color w:val="404040" w:themeColor="text1" w:themeTint="BF"/>
          <w:sz w:val="22"/>
          <w:szCs w:val="22"/>
        </w:rPr>
        <w:t>-</w:t>
      </w:r>
      <w:r w:rsidR="001D447B">
        <w:rPr>
          <w:rFonts w:cs="Calibri"/>
          <w:b/>
          <w:color w:val="404040" w:themeColor="text1" w:themeTint="BF"/>
          <w:sz w:val="22"/>
          <w:szCs w:val="22"/>
        </w:rPr>
        <w:t>F</w:t>
      </w:r>
    </w:p>
    <w:p w14:paraId="1DFA8B48" w14:textId="2A427D5A" w:rsidR="003D78BA" w:rsidRPr="00436D84" w:rsidRDefault="003D78BA" w:rsidP="003D78BA">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2FBE15CF"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2A577912"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78CC7D54"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57F0FEE5"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536F68F0"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74199F8B"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3229DB1F" w14:textId="77777777" w:rsidR="00202712" w:rsidRDefault="00202712" w:rsidP="00202712">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2D0EDAEF" w14:textId="3285FE74" w:rsidR="003D78BA"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FE1B78">
        <w:rPr>
          <w:rFonts w:cs="Calibri"/>
          <w:color w:val="404040" w:themeColor="text1" w:themeTint="BF"/>
          <w:sz w:val="22"/>
          <w:szCs w:val="22"/>
        </w:rPr>
        <w:t>6</w:t>
      </w:r>
      <w:r w:rsidRPr="00436D84">
        <w:rPr>
          <w:rFonts w:cs="Calibri"/>
          <w:color w:val="404040" w:themeColor="text1" w:themeTint="BF"/>
          <w:sz w:val="22"/>
          <w:szCs w:val="22"/>
        </w:rPr>
        <w:t>,</w:t>
      </w:r>
    </w:p>
    <w:p w14:paraId="2DF1D240"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311BA968"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0D3ED18D"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3DF9CEBD" w14:textId="77777777" w:rsidR="003D78BA" w:rsidRPr="00436D84" w:rsidRDefault="003D78BA" w:rsidP="003D78BA">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337CEB33" w14:textId="77777777" w:rsidR="003D78BA" w:rsidRPr="00436D84" w:rsidRDefault="003D78BA" w:rsidP="003D78BA">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5F410EB8" w14:textId="77777777" w:rsidR="00442FFD" w:rsidRPr="005669B5" w:rsidRDefault="00442FFD" w:rsidP="00442FFD">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5DDE896D" w14:textId="77777777" w:rsidR="00442FFD" w:rsidRPr="00F2511C" w:rsidRDefault="00442FFD" w:rsidP="00442FF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3D4AF99B"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370</w:t>
      </w:r>
      <w:r w:rsidRPr="00F2511C">
        <w:rPr>
          <w:rFonts w:cs="Calibri"/>
          <w:color w:val="262626" w:themeColor="text1" w:themeTint="D9"/>
          <w:sz w:val="20"/>
          <w:szCs w:val="22"/>
        </w:rPr>
        <w:t xml:space="preserve"> x </w:t>
      </w:r>
      <w:r>
        <w:rPr>
          <w:rFonts w:cs="Calibri"/>
          <w:color w:val="262626" w:themeColor="text1" w:themeTint="D9"/>
          <w:sz w:val="20"/>
          <w:szCs w:val="22"/>
        </w:rPr>
        <w:t>2080</w:t>
      </w:r>
    </w:p>
    <w:p w14:paraId="00569571" w14:textId="77777777" w:rsidR="00442FFD" w:rsidRPr="00F2511C" w:rsidRDefault="00442FFD" w:rsidP="00442FF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lastRenderedPageBreak/>
        <w:t>Vantail</w:t>
      </w:r>
    </w:p>
    <w:p w14:paraId="14AFB345"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1</w:t>
      </w:r>
    </w:p>
    <w:p w14:paraId="337D1FC8"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1</w:t>
      </w:r>
    </w:p>
    <w:p w14:paraId="623908F6"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1</w:t>
      </w:r>
    </w:p>
    <w:p w14:paraId="4119B875"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 xml:space="preserve">0 </w:t>
      </w:r>
    </w:p>
    <w:p w14:paraId="12C63A59"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w:t>
      </w:r>
    </w:p>
    <w:p w14:paraId="59B913A4"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Vitrage type 2</w:t>
      </w:r>
    </w:p>
    <w:p w14:paraId="2C3353F8" w14:textId="77777777" w:rsidR="00442FFD" w:rsidRPr="00F2511C" w:rsidRDefault="00442FFD" w:rsidP="00442FFD">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48291F52"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6CA3588A"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NON</w:t>
      </w:r>
    </w:p>
    <w:p w14:paraId="51889879"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004E3AFE" w14:textId="77777777" w:rsidR="00442FFD" w:rsidRPr="00F2511C" w:rsidRDefault="00442FFD" w:rsidP="00442FFD">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Bande de visualisation</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NON</w:t>
      </w:r>
    </w:p>
    <w:p w14:paraId="5439DE5D" w14:textId="77777777" w:rsidR="00442FFD" w:rsidRPr="0013036F" w:rsidRDefault="00442FFD" w:rsidP="00442FFD">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w:t>
      </w:r>
      <w:r>
        <w:rPr>
          <w:i/>
          <w:color w:val="404040" w:themeColor="text1" w:themeTint="BF"/>
          <w:sz w:val="22"/>
          <w:szCs w:val="22"/>
        </w:rPr>
        <w:t xml:space="preserve"> Local technique (2 ens)</w:t>
      </w:r>
    </w:p>
    <w:p w14:paraId="4B14898D" w14:textId="14D4376E" w:rsidR="00442FFD" w:rsidRPr="00DC4856" w:rsidRDefault="00442FFD" w:rsidP="00442FFD">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9638E0">
        <w:rPr>
          <w:b/>
          <w:bCs/>
          <w:color w:val="4BACC6" w:themeColor="accent5"/>
          <w:sz w:val="22"/>
          <w:szCs w:val="22"/>
        </w:rPr>
        <w:t>2</w:t>
      </w:r>
      <w:r w:rsidRPr="00DC4856">
        <w:rPr>
          <w:b/>
          <w:bCs/>
          <w:color w:val="4BACC6" w:themeColor="accent5"/>
          <w:sz w:val="22"/>
          <w:szCs w:val="22"/>
        </w:rPr>
        <w:t xml:space="preserve"> ens.</w:t>
      </w:r>
    </w:p>
    <w:p w14:paraId="0073911C" w14:textId="77777777" w:rsidR="00D976DF" w:rsidRDefault="00D976DF" w:rsidP="003D78BA">
      <w:pPr>
        <w:spacing w:after="100"/>
        <w:ind w:left="284"/>
        <w:rPr>
          <w:b/>
          <w:bCs/>
          <w:color w:val="C9B7A4"/>
          <w:sz w:val="22"/>
          <w:szCs w:val="22"/>
        </w:rPr>
      </w:pPr>
    </w:p>
    <w:p w14:paraId="2673E9C7" w14:textId="0CA71F0D" w:rsidR="00D976DF" w:rsidRPr="001D447B" w:rsidRDefault="00D976DF" w:rsidP="00626EDF">
      <w:pPr>
        <w:pStyle w:val="Titre2"/>
      </w:pPr>
      <w:bookmarkStart w:id="66" w:name="_Toc130315692"/>
      <w:bookmarkStart w:id="67" w:name="_Toc130318024"/>
      <w:r w:rsidRPr="001D447B">
        <w:t>F0</w:t>
      </w:r>
      <w:r w:rsidR="001D447B" w:rsidRPr="001D447B">
        <w:t>3bis</w:t>
      </w:r>
      <w:r w:rsidRPr="001D447B">
        <w:t xml:space="preserve"> </w:t>
      </w:r>
      <w:r w:rsidR="007A0516" w:rsidRPr="001D447B">
        <w:t>–</w:t>
      </w:r>
      <w:r w:rsidRPr="001D447B">
        <w:t xml:space="preserve"> </w:t>
      </w:r>
      <w:r w:rsidR="007A0516" w:rsidRPr="001D447B">
        <w:t xml:space="preserve">Fenêtre </w:t>
      </w:r>
      <w:r w:rsidR="001D447B" w:rsidRPr="001D447B">
        <w:t>3 vantaux – 1 fixe - 2</w:t>
      </w:r>
      <w:r w:rsidR="007A0516" w:rsidRPr="001D447B">
        <w:t xml:space="preserve"> OB – VR</w:t>
      </w:r>
      <w:r w:rsidRPr="001D447B">
        <w:t> </w:t>
      </w:r>
      <w:r w:rsidR="003C7579" w:rsidRPr="001D447B">
        <w:t>:</w:t>
      </w:r>
      <w:r w:rsidRPr="001D447B">
        <w:t xml:space="preserve"> </w:t>
      </w:r>
      <w:r w:rsidR="001D447B">
        <w:t>3000</w:t>
      </w:r>
      <w:r w:rsidRPr="001D447B">
        <w:t xml:space="preserve"> x 2</w:t>
      </w:r>
      <w:r w:rsidR="001D447B">
        <w:t>7</w:t>
      </w:r>
      <w:r w:rsidRPr="001D447B">
        <w:t>00</w:t>
      </w:r>
      <w:bookmarkEnd w:id="66"/>
      <w:bookmarkEnd w:id="67"/>
    </w:p>
    <w:p w14:paraId="18CD5A2E" w14:textId="3961471B" w:rsidR="001D447B" w:rsidRDefault="00D976DF" w:rsidP="00D976DF">
      <w:pPr>
        <w:spacing w:after="100"/>
        <w:ind w:left="568" w:hanging="284"/>
        <w:rPr>
          <w:rFonts w:cs="Calibri"/>
          <w:b/>
          <w:color w:val="404040" w:themeColor="text1" w:themeTint="BF"/>
          <w:sz w:val="22"/>
          <w:szCs w:val="22"/>
        </w:rPr>
      </w:pPr>
      <w:r>
        <w:rPr>
          <w:rFonts w:cs="Calibri"/>
          <w:b/>
          <w:color w:val="404040" w:themeColor="text1" w:themeTint="BF"/>
          <w:sz w:val="22"/>
          <w:szCs w:val="22"/>
        </w:rPr>
        <w:t>F0</w:t>
      </w:r>
      <w:r w:rsidR="001D447B">
        <w:rPr>
          <w:rFonts w:cs="Calibri"/>
          <w:b/>
          <w:color w:val="404040" w:themeColor="text1" w:themeTint="BF"/>
          <w:sz w:val="22"/>
          <w:szCs w:val="22"/>
        </w:rPr>
        <w:t>3</w:t>
      </w:r>
      <w:r>
        <w:rPr>
          <w:rFonts w:cs="Calibri"/>
          <w:b/>
          <w:color w:val="404040" w:themeColor="text1" w:themeTint="BF"/>
          <w:sz w:val="22"/>
          <w:szCs w:val="22"/>
        </w:rPr>
        <w:t>-</w:t>
      </w:r>
      <w:r w:rsidR="001D447B">
        <w:rPr>
          <w:rFonts w:cs="Calibri"/>
          <w:b/>
          <w:color w:val="404040" w:themeColor="text1" w:themeTint="BF"/>
          <w:sz w:val="22"/>
          <w:szCs w:val="22"/>
        </w:rPr>
        <w:t>3</w:t>
      </w:r>
      <w:r>
        <w:rPr>
          <w:rFonts w:cs="Calibri"/>
          <w:b/>
          <w:color w:val="404040" w:themeColor="text1" w:themeTint="BF"/>
          <w:sz w:val="22"/>
          <w:szCs w:val="22"/>
        </w:rPr>
        <w:t>V-</w:t>
      </w:r>
      <w:r w:rsidR="001D447B">
        <w:rPr>
          <w:rFonts w:cs="Calibri"/>
          <w:b/>
          <w:color w:val="404040" w:themeColor="text1" w:themeTint="BF"/>
          <w:sz w:val="22"/>
          <w:szCs w:val="22"/>
        </w:rPr>
        <w:t>1F-2</w:t>
      </w:r>
      <w:r>
        <w:rPr>
          <w:rFonts w:cs="Calibri"/>
          <w:b/>
          <w:color w:val="404040" w:themeColor="text1" w:themeTint="BF"/>
          <w:sz w:val="22"/>
          <w:szCs w:val="22"/>
        </w:rPr>
        <w:t>0B-VR</w:t>
      </w:r>
    </w:p>
    <w:p w14:paraId="47DC3017" w14:textId="6385A30F" w:rsidR="00D976DF" w:rsidRPr="001D447B" w:rsidRDefault="001D447B" w:rsidP="001D447B">
      <w:pPr>
        <w:spacing w:after="100"/>
        <w:ind w:left="568" w:hanging="284"/>
        <w:jc w:val="center"/>
        <w:rPr>
          <w:rFonts w:cs="Calibri"/>
          <w:b/>
          <w:i/>
          <w:iCs/>
          <w:color w:val="404040" w:themeColor="text1" w:themeTint="BF"/>
          <w:sz w:val="22"/>
          <w:szCs w:val="22"/>
        </w:rPr>
      </w:pPr>
      <w:r>
        <w:rPr>
          <w:rFonts w:cs="Calibri"/>
          <w:b/>
          <w:noProof/>
          <w:color w:val="404040" w:themeColor="text1" w:themeTint="BF"/>
          <w:sz w:val="22"/>
          <w:szCs w:val="22"/>
        </w:rPr>
        <w:drawing>
          <wp:inline distT="0" distB="0" distL="0" distR="0" wp14:anchorId="0C82E0B5" wp14:editId="03458105">
            <wp:extent cx="2251495" cy="1984284"/>
            <wp:effectExtent l="0" t="0" r="0" b="0"/>
            <wp:docPr id="23" name="Image 23" descr="Une image contenant shoji,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shoji, bâtiment&#10;&#10;Description générée automatiquement"/>
                    <pic:cNvPicPr/>
                  </pic:nvPicPr>
                  <pic:blipFill>
                    <a:blip r:embed="rId13"/>
                    <a:stretch>
                      <a:fillRect/>
                    </a:stretch>
                  </pic:blipFill>
                  <pic:spPr>
                    <a:xfrm>
                      <a:off x="0" y="0"/>
                      <a:ext cx="2271779" cy="2002161"/>
                    </a:xfrm>
                    <a:prstGeom prst="rect">
                      <a:avLst/>
                    </a:prstGeom>
                  </pic:spPr>
                </pic:pic>
              </a:graphicData>
            </a:graphic>
          </wp:inline>
        </w:drawing>
      </w:r>
    </w:p>
    <w:p w14:paraId="652DB00E" w14:textId="025EF3B1" w:rsidR="00D976DF" w:rsidRPr="00436D84" w:rsidRDefault="00D976DF" w:rsidP="00D976DF">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24C7F0CA"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256D37D9"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6A0437BA"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3EDAC7BE"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6A2D9073"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710B701B"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39F0E84F" w14:textId="77777777" w:rsidR="009330AB" w:rsidRDefault="009330AB" w:rsidP="009330AB">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3730E4C6" w14:textId="6127C3E4" w:rsidR="00D976DF"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1D447B">
        <w:rPr>
          <w:rFonts w:cs="Calibri"/>
          <w:color w:val="404040" w:themeColor="text1" w:themeTint="BF"/>
          <w:sz w:val="22"/>
          <w:szCs w:val="22"/>
        </w:rPr>
        <w:t>6</w:t>
      </w:r>
      <w:r w:rsidRPr="00436D84">
        <w:rPr>
          <w:rFonts w:cs="Calibri"/>
          <w:color w:val="404040" w:themeColor="text1" w:themeTint="BF"/>
          <w:sz w:val="22"/>
          <w:szCs w:val="22"/>
        </w:rPr>
        <w:t>,</w:t>
      </w:r>
    </w:p>
    <w:p w14:paraId="69C543D0"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4FC77221"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31724796"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0831190A" w14:textId="77777777" w:rsidR="00D976DF" w:rsidRPr="00436D84" w:rsidRDefault="00D976DF" w:rsidP="00D976DF">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5E9A5C6A" w14:textId="77777777" w:rsidR="00D976DF" w:rsidRPr="00436D84" w:rsidRDefault="00D976DF" w:rsidP="00D976DF">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62D828CB" w14:textId="77777777" w:rsidR="00D976DF" w:rsidRPr="005669B5" w:rsidRDefault="00D976DF" w:rsidP="00D976DF">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19A1EF3B" w14:textId="77777777" w:rsidR="00D976DF" w:rsidRPr="00F2511C" w:rsidRDefault="00D976DF" w:rsidP="00D976DF">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74636B18" w14:textId="530DAD06"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1D447B">
        <w:rPr>
          <w:rFonts w:cs="Calibri"/>
          <w:color w:val="262626" w:themeColor="text1" w:themeTint="D9"/>
          <w:sz w:val="20"/>
          <w:szCs w:val="22"/>
        </w:rPr>
        <w:t>3000</w:t>
      </w:r>
      <w:r w:rsidRPr="00F2511C">
        <w:rPr>
          <w:rFonts w:cs="Calibri"/>
          <w:color w:val="262626" w:themeColor="text1" w:themeTint="D9"/>
          <w:sz w:val="20"/>
          <w:szCs w:val="22"/>
        </w:rPr>
        <w:t xml:space="preserve"> x 2</w:t>
      </w:r>
      <w:r w:rsidR="001D447B">
        <w:rPr>
          <w:rFonts w:cs="Calibri"/>
          <w:color w:val="262626" w:themeColor="text1" w:themeTint="D9"/>
          <w:sz w:val="20"/>
          <w:szCs w:val="22"/>
        </w:rPr>
        <w:t>7</w:t>
      </w:r>
      <w:r>
        <w:rPr>
          <w:rFonts w:cs="Calibri"/>
          <w:color w:val="262626" w:themeColor="text1" w:themeTint="D9"/>
          <w:sz w:val="20"/>
          <w:szCs w:val="22"/>
        </w:rPr>
        <w:t>0</w:t>
      </w:r>
      <w:r w:rsidRPr="00F2511C">
        <w:rPr>
          <w:rFonts w:cs="Calibri"/>
          <w:color w:val="262626" w:themeColor="text1" w:themeTint="D9"/>
          <w:sz w:val="20"/>
          <w:szCs w:val="22"/>
        </w:rPr>
        <w:t>0</w:t>
      </w:r>
    </w:p>
    <w:p w14:paraId="25106E8F" w14:textId="77777777" w:rsidR="00D976DF" w:rsidRPr="00F2511C" w:rsidRDefault="00D976DF" w:rsidP="00D976DF">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026E1ABA" w14:textId="5EBC7B8D"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1D447B">
        <w:rPr>
          <w:rFonts w:cs="Calibri"/>
          <w:color w:val="262626" w:themeColor="text1" w:themeTint="D9"/>
          <w:sz w:val="20"/>
          <w:szCs w:val="22"/>
        </w:rPr>
        <w:t>3</w:t>
      </w:r>
    </w:p>
    <w:p w14:paraId="5503FC94" w14:textId="51522404"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1D447B">
        <w:rPr>
          <w:rFonts w:cs="Calibri"/>
          <w:color w:val="262626" w:themeColor="text1" w:themeTint="D9"/>
          <w:sz w:val="20"/>
          <w:szCs w:val="22"/>
        </w:rPr>
        <w:t>6</w:t>
      </w:r>
    </w:p>
    <w:p w14:paraId="14FD9DA6" w14:textId="4E26D5F6"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1D447B">
        <w:rPr>
          <w:rFonts w:cs="Calibri"/>
          <w:color w:val="262626" w:themeColor="text1" w:themeTint="D9"/>
          <w:sz w:val="20"/>
          <w:szCs w:val="22"/>
        </w:rPr>
        <w:t>3 vitrées</w:t>
      </w:r>
      <w:r>
        <w:rPr>
          <w:rFonts w:cs="Calibri"/>
          <w:color w:val="262626" w:themeColor="text1" w:themeTint="D9"/>
          <w:sz w:val="20"/>
          <w:szCs w:val="22"/>
        </w:rPr>
        <w:t xml:space="preserve"> en partie </w:t>
      </w:r>
      <w:r w:rsidR="001D447B">
        <w:rPr>
          <w:rFonts w:cs="Calibri"/>
          <w:color w:val="262626" w:themeColor="text1" w:themeTint="D9"/>
          <w:sz w:val="20"/>
          <w:szCs w:val="22"/>
        </w:rPr>
        <w:t>haute – 3 en panneaux plein en partie basse</w:t>
      </w:r>
    </w:p>
    <w:p w14:paraId="6095B8A7" w14:textId="4EF340F8"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1D447B">
        <w:rPr>
          <w:rFonts w:cs="Calibri"/>
          <w:color w:val="262626" w:themeColor="text1" w:themeTint="D9"/>
          <w:sz w:val="20"/>
          <w:szCs w:val="22"/>
        </w:rPr>
        <w:t>2</w:t>
      </w:r>
    </w:p>
    <w:p w14:paraId="6AD9C637" w14:textId="77777777"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Oscillo-battant</w:t>
      </w:r>
    </w:p>
    <w:p w14:paraId="3F962D3B" w14:textId="16158E1A"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Vitrage type </w:t>
      </w:r>
      <w:r w:rsidR="001D447B">
        <w:rPr>
          <w:rFonts w:cs="Calibri"/>
          <w:color w:val="262626" w:themeColor="text1" w:themeTint="D9"/>
          <w:sz w:val="20"/>
          <w:szCs w:val="22"/>
        </w:rPr>
        <w:t>2 – Panneau isolant</w:t>
      </w:r>
    </w:p>
    <w:p w14:paraId="7F521702" w14:textId="77777777" w:rsidR="00D976DF" w:rsidRPr="00F2511C" w:rsidRDefault="00D976DF" w:rsidP="00D976DF">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5B2D6170" w14:textId="77777777"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lastRenderedPageBreak/>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76FFE093" w14:textId="77777777"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51574DE7" w14:textId="77777777" w:rsidR="00D976DF" w:rsidRPr="00F2511C" w:rsidRDefault="00D976DF" w:rsidP="00D976DF">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7C10A960" w14:textId="25FD6045" w:rsidR="00D976DF" w:rsidRPr="001D447B" w:rsidRDefault="00D976DF" w:rsidP="001B3DEE">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Pr>
          <w:i/>
          <w:color w:val="404040" w:themeColor="text1" w:themeTint="BF"/>
          <w:sz w:val="22"/>
          <w:szCs w:val="22"/>
        </w:rPr>
        <w:t xml:space="preserve">Salle </w:t>
      </w:r>
      <w:r w:rsidR="001B3DEE">
        <w:rPr>
          <w:i/>
          <w:color w:val="404040" w:themeColor="text1" w:themeTint="BF"/>
          <w:sz w:val="22"/>
          <w:szCs w:val="22"/>
        </w:rPr>
        <w:t>1</w:t>
      </w:r>
      <w:r>
        <w:rPr>
          <w:i/>
          <w:color w:val="404040" w:themeColor="text1" w:themeTint="BF"/>
          <w:sz w:val="22"/>
          <w:szCs w:val="22"/>
        </w:rPr>
        <w:t xml:space="preserve"> (1 en</w:t>
      </w:r>
      <w:r w:rsidR="001B3DEE">
        <w:rPr>
          <w:i/>
          <w:color w:val="404040" w:themeColor="text1" w:themeTint="BF"/>
          <w:sz w:val="22"/>
          <w:szCs w:val="22"/>
        </w:rPr>
        <w:t>s) – Salle 1 (1 ens)</w:t>
      </w:r>
    </w:p>
    <w:p w14:paraId="263EC9CD" w14:textId="1F9BD60A" w:rsidR="00D976DF" w:rsidRPr="00DC4856" w:rsidRDefault="00D976DF" w:rsidP="00D976DF">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1B3DEE">
        <w:rPr>
          <w:b/>
          <w:bCs/>
          <w:color w:val="4BACC6" w:themeColor="accent5"/>
          <w:sz w:val="22"/>
          <w:szCs w:val="22"/>
        </w:rPr>
        <w:t xml:space="preserve">2 </w:t>
      </w:r>
      <w:r w:rsidRPr="00DC4856">
        <w:rPr>
          <w:b/>
          <w:bCs/>
          <w:color w:val="4BACC6" w:themeColor="accent5"/>
          <w:sz w:val="22"/>
          <w:szCs w:val="22"/>
        </w:rPr>
        <w:t>ens.</w:t>
      </w:r>
    </w:p>
    <w:p w14:paraId="4233542C" w14:textId="58289C88" w:rsidR="00193DFC" w:rsidRDefault="00193DFC" w:rsidP="004811FF">
      <w:pPr>
        <w:rPr>
          <w:b/>
          <w:bCs/>
          <w:color w:val="C9B7A4"/>
          <w:sz w:val="22"/>
          <w:szCs w:val="22"/>
        </w:rPr>
      </w:pPr>
    </w:p>
    <w:p w14:paraId="2909FF13" w14:textId="7F8B446E" w:rsidR="001D447B" w:rsidRDefault="001D447B" w:rsidP="004811FF">
      <w:pPr>
        <w:rPr>
          <w:b/>
          <w:bCs/>
          <w:color w:val="C9B7A4"/>
          <w:sz w:val="22"/>
          <w:szCs w:val="22"/>
        </w:rPr>
      </w:pPr>
    </w:p>
    <w:p w14:paraId="2A78D478" w14:textId="36832F4C" w:rsidR="001D447B" w:rsidRPr="001D447B" w:rsidRDefault="001D447B" w:rsidP="001D447B">
      <w:pPr>
        <w:pStyle w:val="Titre2"/>
      </w:pPr>
      <w:bookmarkStart w:id="68" w:name="_Toc130315693"/>
      <w:bookmarkStart w:id="69" w:name="_Toc130318025"/>
      <w:r w:rsidRPr="001D447B">
        <w:t>F0</w:t>
      </w:r>
      <w:r>
        <w:t>3</w:t>
      </w:r>
      <w:r w:rsidRPr="001D447B">
        <w:t xml:space="preserve"> – Fenêtre 3 vantaux – 1 fixe - 2 OB – VR : </w:t>
      </w:r>
      <w:r>
        <w:t>3300</w:t>
      </w:r>
      <w:r w:rsidRPr="001D447B">
        <w:t xml:space="preserve"> x 2</w:t>
      </w:r>
      <w:r>
        <w:t>7</w:t>
      </w:r>
      <w:r w:rsidRPr="001D447B">
        <w:t>00</w:t>
      </w:r>
      <w:bookmarkEnd w:id="68"/>
      <w:bookmarkEnd w:id="69"/>
    </w:p>
    <w:p w14:paraId="787BCEB7" w14:textId="01F84503" w:rsidR="001D447B" w:rsidRDefault="001D447B" w:rsidP="001D447B">
      <w:pPr>
        <w:spacing w:after="100"/>
        <w:ind w:left="568" w:hanging="284"/>
        <w:rPr>
          <w:rFonts w:cs="Calibri"/>
          <w:b/>
          <w:color w:val="404040" w:themeColor="text1" w:themeTint="BF"/>
          <w:sz w:val="22"/>
          <w:szCs w:val="22"/>
        </w:rPr>
      </w:pPr>
      <w:r>
        <w:rPr>
          <w:rFonts w:cs="Calibri"/>
          <w:b/>
          <w:color w:val="404040" w:themeColor="text1" w:themeTint="BF"/>
          <w:sz w:val="22"/>
          <w:szCs w:val="22"/>
        </w:rPr>
        <w:t>F03-3V-1F-20B-VR</w:t>
      </w:r>
    </w:p>
    <w:p w14:paraId="40B63B7D" w14:textId="77777777" w:rsidR="001D447B" w:rsidRPr="001D447B" w:rsidRDefault="001D447B" w:rsidP="001D447B">
      <w:pPr>
        <w:spacing w:after="100"/>
        <w:ind w:left="568" w:hanging="284"/>
        <w:jc w:val="center"/>
        <w:rPr>
          <w:rFonts w:cs="Calibri"/>
          <w:b/>
          <w:i/>
          <w:iCs/>
          <w:color w:val="404040" w:themeColor="text1" w:themeTint="BF"/>
          <w:sz w:val="22"/>
          <w:szCs w:val="22"/>
        </w:rPr>
      </w:pPr>
      <w:r>
        <w:rPr>
          <w:rFonts w:cs="Calibri"/>
          <w:b/>
          <w:noProof/>
          <w:color w:val="404040" w:themeColor="text1" w:themeTint="BF"/>
          <w:sz w:val="22"/>
          <w:szCs w:val="22"/>
        </w:rPr>
        <w:drawing>
          <wp:inline distT="0" distB="0" distL="0" distR="0" wp14:anchorId="28D7F324" wp14:editId="7F9772E2">
            <wp:extent cx="2251495" cy="1984284"/>
            <wp:effectExtent l="0" t="0" r="0" b="0"/>
            <wp:docPr id="24" name="Image 24" descr="Une image contenant shoji,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shoji, bâtiment&#10;&#10;Description générée automatiquement"/>
                    <pic:cNvPicPr/>
                  </pic:nvPicPr>
                  <pic:blipFill>
                    <a:blip r:embed="rId13"/>
                    <a:stretch>
                      <a:fillRect/>
                    </a:stretch>
                  </pic:blipFill>
                  <pic:spPr>
                    <a:xfrm>
                      <a:off x="0" y="0"/>
                      <a:ext cx="2271779" cy="2002161"/>
                    </a:xfrm>
                    <a:prstGeom prst="rect">
                      <a:avLst/>
                    </a:prstGeom>
                  </pic:spPr>
                </pic:pic>
              </a:graphicData>
            </a:graphic>
          </wp:inline>
        </w:drawing>
      </w:r>
    </w:p>
    <w:p w14:paraId="2A1511BD" w14:textId="77777777" w:rsidR="001D447B" w:rsidRPr="00436D84" w:rsidRDefault="001D447B" w:rsidP="001D447B">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055645A6"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59BA9771"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6650B559"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4149F55E"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4D56EF6A"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1B2B8E4D"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70FEDCD0" w14:textId="77777777" w:rsidR="001D447B"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7C6A0448" w14:textId="77777777" w:rsidR="001D447B"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Pr>
          <w:rFonts w:cs="Calibri"/>
          <w:color w:val="404040" w:themeColor="text1" w:themeTint="BF"/>
          <w:sz w:val="22"/>
          <w:szCs w:val="22"/>
        </w:rPr>
        <w:t>6</w:t>
      </w:r>
      <w:r w:rsidRPr="00436D84">
        <w:rPr>
          <w:rFonts w:cs="Calibri"/>
          <w:color w:val="404040" w:themeColor="text1" w:themeTint="BF"/>
          <w:sz w:val="22"/>
          <w:szCs w:val="22"/>
        </w:rPr>
        <w:t>,</w:t>
      </w:r>
    </w:p>
    <w:p w14:paraId="0A332D94"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68683E23"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0224A779"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53398FDE" w14:textId="77777777" w:rsidR="001D447B" w:rsidRPr="00436D84" w:rsidRDefault="001D447B" w:rsidP="001D447B">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6251195B" w14:textId="77777777" w:rsidR="001D447B" w:rsidRPr="00436D84" w:rsidRDefault="001D447B" w:rsidP="001D447B">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5C46A381" w14:textId="77777777" w:rsidR="001D447B" w:rsidRPr="005669B5" w:rsidRDefault="001D447B" w:rsidP="001D447B">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1CFB77D6" w14:textId="77777777" w:rsidR="001D447B" w:rsidRPr="00F2511C" w:rsidRDefault="001D447B" w:rsidP="001D447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76311CC3" w14:textId="416B5772"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3300</w:t>
      </w:r>
      <w:r w:rsidRPr="00F2511C">
        <w:rPr>
          <w:rFonts w:cs="Calibri"/>
          <w:color w:val="262626" w:themeColor="text1" w:themeTint="D9"/>
          <w:sz w:val="20"/>
          <w:szCs w:val="22"/>
        </w:rPr>
        <w:t xml:space="preserve"> x 2</w:t>
      </w:r>
      <w:r>
        <w:rPr>
          <w:rFonts w:cs="Calibri"/>
          <w:color w:val="262626" w:themeColor="text1" w:themeTint="D9"/>
          <w:sz w:val="20"/>
          <w:szCs w:val="22"/>
        </w:rPr>
        <w:t>70</w:t>
      </w:r>
      <w:r w:rsidRPr="00F2511C">
        <w:rPr>
          <w:rFonts w:cs="Calibri"/>
          <w:color w:val="262626" w:themeColor="text1" w:themeTint="D9"/>
          <w:sz w:val="20"/>
          <w:szCs w:val="22"/>
        </w:rPr>
        <w:t>0</w:t>
      </w:r>
    </w:p>
    <w:p w14:paraId="552964BE" w14:textId="77777777" w:rsidR="001D447B" w:rsidRPr="00F2511C" w:rsidRDefault="001D447B" w:rsidP="001D447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300AA943"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3</w:t>
      </w:r>
    </w:p>
    <w:p w14:paraId="240C39D2"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6</w:t>
      </w:r>
    </w:p>
    <w:p w14:paraId="0412F5E6"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3 vitrées en partie haute – 3 en panneaux plein en partie basse</w:t>
      </w:r>
    </w:p>
    <w:p w14:paraId="66702C67"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2</w:t>
      </w:r>
    </w:p>
    <w:p w14:paraId="78645FEE"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Oscillo-battant</w:t>
      </w:r>
    </w:p>
    <w:p w14:paraId="3DC1189C"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Vitrage type 2 – Panneau isolant</w:t>
      </w:r>
    </w:p>
    <w:p w14:paraId="33D9E8EC" w14:textId="77777777" w:rsidR="001D447B" w:rsidRPr="00F2511C" w:rsidRDefault="001D447B" w:rsidP="001D447B">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49C96DD1"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4F86BAB9"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7EB63633" w14:textId="77777777" w:rsidR="001D447B" w:rsidRPr="00F2511C" w:rsidRDefault="001D447B" w:rsidP="001D447B">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2F4A516B" w14:textId="69DBFFDB" w:rsidR="001D447B" w:rsidRPr="001D447B" w:rsidRDefault="001D447B" w:rsidP="001D447B">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Pr>
          <w:i/>
          <w:color w:val="404040" w:themeColor="text1" w:themeTint="BF"/>
          <w:sz w:val="22"/>
          <w:szCs w:val="22"/>
        </w:rPr>
        <w:t>Salle 2 (</w:t>
      </w:r>
      <w:r w:rsidR="0082512E">
        <w:rPr>
          <w:i/>
          <w:color w:val="404040" w:themeColor="text1" w:themeTint="BF"/>
          <w:sz w:val="22"/>
          <w:szCs w:val="22"/>
        </w:rPr>
        <w:t>2</w:t>
      </w:r>
      <w:r>
        <w:rPr>
          <w:i/>
          <w:color w:val="404040" w:themeColor="text1" w:themeTint="BF"/>
          <w:sz w:val="22"/>
          <w:szCs w:val="22"/>
        </w:rPr>
        <w:t xml:space="preserve"> en</w:t>
      </w:r>
      <w:r w:rsidR="0082512E">
        <w:rPr>
          <w:i/>
          <w:color w:val="404040" w:themeColor="text1" w:themeTint="BF"/>
          <w:sz w:val="22"/>
          <w:szCs w:val="22"/>
        </w:rPr>
        <w:t>s) – Salle 1 (2 ens)</w:t>
      </w:r>
    </w:p>
    <w:p w14:paraId="51223855" w14:textId="2459C392" w:rsidR="001D447B" w:rsidRPr="00DC4856" w:rsidRDefault="001D447B" w:rsidP="001D447B">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9638E0">
        <w:rPr>
          <w:b/>
          <w:bCs/>
          <w:color w:val="4BACC6" w:themeColor="accent5"/>
          <w:sz w:val="22"/>
          <w:szCs w:val="22"/>
        </w:rPr>
        <w:t>4</w:t>
      </w:r>
      <w:r w:rsidRPr="00DC4856">
        <w:rPr>
          <w:b/>
          <w:bCs/>
          <w:color w:val="4BACC6" w:themeColor="accent5"/>
          <w:sz w:val="22"/>
          <w:szCs w:val="22"/>
        </w:rPr>
        <w:t xml:space="preserve"> ens.</w:t>
      </w:r>
    </w:p>
    <w:p w14:paraId="1CCD2992" w14:textId="298AC595" w:rsidR="001D447B" w:rsidRDefault="001D447B" w:rsidP="004811FF">
      <w:pPr>
        <w:rPr>
          <w:b/>
          <w:bCs/>
          <w:color w:val="C9B7A4"/>
          <w:sz w:val="22"/>
          <w:szCs w:val="22"/>
        </w:rPr>
      </w:pPr>
    </w:p>
    <w:p w14:paraId="4BCAA50B" w14:textId="77777777" w:rsidR="0082512E" w:rsidRDefault="0082512E" w:rsidP="004811FF">
      <w:pPr>
        <w:rPr>
          <w:b/>
          <w:bCs/>
          <w:color w:val="C9B7A4"/>
          <w:sz w:val="22"/>
          <w:szCs w:val="22"/>
        </w:rPr>
      </w:pPr>
    </w:p>
    <w:p w14:paraId="4630FA8B" w14:textId="56A672F8" w:rsidR="00193DFC" w:rsidRPr="00CD431A" w:rsidRDefault="00193DFC" w:rsidP="00626EDF">
      <w:pPr>
        <w:pStyle w:val="Titre2"/>
      </w:pPr>
      <w:bookmarkStart w:id="70" w:name="_Toc130315694"/>
      <w:bookmarkStart w:id="71" w:name="_Toc130318026"/>
      <w:r>
        <w:lastRenderedPageBreak/>
        <w:t>F0</w:t>
      </w:r>
      <w:r w:rsidR="00816D69">
        <w:t>4</w:t>
      </w:r>
      <w:r>
        <w:t xml:space="preserve"> – Fenêtre </w:t>
      </w:r>
      <w:r w:rsidR="00816D69">
        <w:t>3</w:t>
      </w:r>
      <w:r w:rsidR="007A0516">
        <w:t xml:space="preserve"> vanta</w:t>
      </w:r>
      <w:r w:rsidR="00816D69">
        <w:t>ux</w:t>
      </w:r>
      <w:r w:rsidR="007A0516">
        <w:t xml:space="preserve"> – </w:t>
      </w:r>
      <w:r w:rsidR="00816D69">
        <w:t>1F - 2</w:t>
      </w:r>
      <w:r w:rsidR="007A0516">
        <w:t>OB – VR</w:t>
      </w:r>
      <w:r w:rsidR="003C7579">
        <w:t> :</w:t>
      </w:r>
      <w:r w:rsidRPr="00CD431A">
        <w:t xml:space="preserve"> </w:t>
      </w:r>
      <w:r w:rsidR="0082512E">
        <w:t>20</w:t>
      </w:r>
      <w:r>
        <w:t>00 x 1</w:t>
      </w:r>
      <w:r w:rsidR="0082512E">
        <w:t>9</w:t>
      </w:r>
      <w:r>
        <w:t>00</w:t>
      </w:r>
      <w:bookmarkEnd w:id="70"/>
      <w:bookmarkEnd w:id="71"/>
    </w:p>
    <w:p w14:paraId="6008892D" w14:textId="78358A9E" w:rsidR="00193DFC" w:rsidRPr="00C7470D" w:rsidRDefault="00193DFC" w:rsidP="00193DFC">
      <w:pPr>
        <w:spacing w:after="100"/>
        <w:ind w:left="568" w:hanging="284"/>
        <w:rPr>
          <w:rFonts w:cs="Calibri"/>
          <w:b/>
          <w:color w:val="404040" w:themeColor="text1" w:themeTint="BF"/>
          <w:sz w:val="22"/>
          <w:szCs w:val="22"/>
        </w:rPr>
      </w:pPr>
      <w:r>
        <w:rPr>
          <w:rFonts w:cs="Calibri"/>
          <w:b/>
          <w:color w:val="404040" w:themeColor="text1" w:themeTint="BF"/>
          <w:sz w:val="22"/>
          <w:szCs w:val="22"/>
        </w:rPr>
        <w:t>F0</w:t>
      </w:r>
      <w:r w:rsidR="00816D69">
        <w:rPr>
          <w:rFonts w:cs="Calibri"/>
          <w:b/>
          <w:color w:val="404040" w:themeColor="text1" w:themeTint="BF"/>
          <w:sz w:val="22"/>
          <w:szCs w:val="22"/>
        </w:rPr>
        <w:t>4</w:t>
      </w:r>
      <w:r>
        <w:rPr>
          <w:rFonts w:cs="Calibri"/>
          <w:b/>
          <w:color w:val="404040" w:themeColor="text1" w:themeTint="BF"/>
          <w:sz w:val="22"/>
          <w:szCs w:val="22"/>
        </w:rPr>
        <w:t>-</w:t>
      </w:r>
      <w:r w:rsidR="00816D69">
        <w:rPr>
          <w:rFonts w:cs="Calibri"/>
          <w:b/>
          <w:color w:val="404040" w:themeColor="text1" w:themeTint="BF"/>
          <w:sz w:val="22"/>
          <w:szCs w:val="22"/>
        </w:rPr>
        <w:t>3</w:t>
      </w:r>
      <w:r>
        <w:rPr>
          <w:rFonts w:cs="Calibri"/>
          <w:b/>
          <w:color w:val="404040" w:themeColor="text1" w:themeTint="BF"/>
          <w:sz w:val="22"/>
          <w:szCs w:val="22"/>
        </w:rPr>
        <w:t>V-</w:t>
      </w:r>
      <w:r w:rsidR="00816D69">
        <w:rPr>
          <w:rFonts w:cs="Calibri"/>
          <w:b/>
          <w:color w:val="404040" w:themeColor="text1" w:themeTint="BF"/>
          <w:sz w:val="22"/>
          <w:szCs w:val="22"/>
        </w:rPr>
        <w:t>1F-2</w:t>
      </w:r>
      <w:r>
        <w:rPr>
          <w:rFonts w:cs="Calibri"/>
          <w:b/>
          <w:color w:val="404040" w:themeColor="text1" w:themeTint="BF"/>
          <w:sz w:val="22"/>
          <w:szCs w:val="22"/>
        </w:rPr>
        <w:t>0B-VR</w:t>
      </w:r>
    </w:p>
    <w:p w14:paraId="7D4E0FDB" w14:textId="77777777" w:rsidR="00816D69" w:rsidRDefault="00816D69" w:rsidP="00193DFC">
      <w:pPr>
        <w:ind w:left="284"/>
        <w:rPr>
          <w:rFonts w:cs="Calibri"/>
          <w:color w:val="404040" w:themeColor="text1" w:themeTint="BF"/>
          <w:sz w:val="22"/>
          <w:szCs w:val="22"/>
        </w:rPr>
      </w:pPr>
      <w:r>
        <w:rPr>
          <w:b/>
          <w:bCs/>
          <w:noProof/>
          <w:color w:val="4BACC6" w:themeColor="accent5"/>
          <w:sz w:val="22"/>
          <w:szCs w:val="22"/>
        </w:rPr>
        <w:drawing>
          <wp:inline distT="0" distB="0" distL="0" distR="0" wp14:anchorId="1CC5FFFB" wp14:editId="051BE5A5">
            <wp:extent cx="1500997" cy="143860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a:stretch>
                      <a:fillRect/>
                    </a:stretch>
                  </pic:blipFill>
                  <pic:spPr>
                    <a:xfrm>
                      <a:off x="0" y="0"/>
                      <a:ext cx="1540347" cy="1476315"/>
                    </a:xfrm>
                    <a:prstGeom prst="rect">
                      <a:avLst/>
                    </a:prstGeom>
                  </pic:spPr>
                </pic:pic>
              </a:graphicData>
            </a:graphic>
          </wp:inline>
        </w:drawing>
      </w:r>
    </w:p>
    <w:p w14:paraId="428365A7" w14:textId="1A45A816" w:rsidR="00193DFC" w:rsidRPr="00436D84" w:rsidRDefault="00193DFC" w:rsidP="00193DFC">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45DF9D7F"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2EA9E535"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46CAF473"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7310C394"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652C02DE"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6476F376"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0C4BF2F7" w14:textId="77777777" w:rsidR="009330AB" w:rsidRDefault="009330AB" w:rsidP="009330AB">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7E40B8A7" w14:textId="3A91F764" w:rsidR="00193DFC"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82512E">
        <w:rPr>
          <w:rFonts w:cs="Calibri"/>
          <w:color w:val="404040" w:themeColor="text1" w:themeTint="BF"/>
          <w:sz w:val="22"/>
          <w:szCs w:val="22"/>
        </w:rPr>
        <w:t>6</w:t>
      </w:r>
      <w:r w:rsidRPr="00436D84">
        <w:rPr>
          <w:rFonts w:cs="Calibri"/>
          <w:color w:val="404040" w:themeColor="text1" w:themeTint="BF"/>
          <w:sz w:val="22"/>
          <w:szCs w:val="22"/>
        </w:rPr>
        <w:t>,</w:t>
      </w:r>
    </w:p>
    <w:p w14:paraId="13F8E70A"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4EC43496"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5822430B"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3572F40F" w14:textId="77777777" w:rsidR="00193DFC" w:rsidRPr="00436D84" w:rsidRDefault="00193DFC" w:rsidP="00193DFC">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1609AEFB" w14:textId="77777777" w:rsidR="00193DFC" w:rsidRPr="00436D84" w:rsidRDefault="00193DFC" w:rsidP="00193DFC">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0C8A8A42" w14:textId="77777777" w:rsidR="00193DFC" w:rsidRPr="005669B5" w:rsidRDefault="00193DFC" w:rsidP="00193DFC">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39E6CCDC" w14:textId="77777777" w:rsidR="00193DFC" w:rsidRPr="00F2511C" w:rsidRDefault="00193DFC" w:rsidP="00193DF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664DE751" w14:textId="15EABA6F"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82512E">
        <w:rPr>
          <w:rFonts w:cs="Calibri"/>
          <w:color w:val="262626" w:themeColor="text1" w:themeTint="D9"/>
          <w:sz w:val="20"/>
          <w:szCs w:val="22"/>
        </w:rPr>
        <w:t>20</w:t>
      </w:r>
      <w:r>
        <w:rPr>
          <w:rFonts w:cs="Calibri"/>
          <w:color w:val="262626" w:themeColor="text1" w:themeTint="D9"/>
          <w:sz w:val="20"/>
          <w:szCs w:val="22"/>
        </w:rPr>
        <w:t>00</w:t>
      </w:r>
      <w:r w:rsidRPr="00F2511C">
        <w:rPr>
          <w:rFonts w:cs="Calibri"/>
          <w:color w:val="262626" w:themeColor="text1" w:themeTint="D9"/>
          <w:sz w:val="20"/>
          <w:szCs w:val="22"/>
        </w:rPr>
        <w:t xml:space="preserve"> x </w:t>
      </w:r>
      <w:r>
        <w:rPr>
          <w:rFonts w:cs="Calibri"/>
          <w:color w:val="262626" w:themeColor="text1" w:themeTint="D9"/>
          <w:sz w:val="20"/>
          <w:szCs w:val="22"/>
        </w:rPr>
        <w:t>1</w:t>
      </w:r>
      <w:r w:rsidR="0082512E">
        <w:rPr>
          <w:rFonts w:cs="Calibri"/>
          <w:color w:val="262626" w:themeColor="text1" w:themeTint="D9"/>
          <w:sz w:val="20"/>
          <w:szCs w:val="22"/>
        </w:rPr>
        <w:t>9</w:t>
      </w:r>
      <w:r>
        <w:rPr>
          <w:rFonts w:cs="Calibri"/>
          <w:color w:val="262626" w:themeColor="text1" w:themeTint="D9"/>
          <w:sz w:val="20"/>
          <w:szCs w:val="22"/>
        </w:rPr>
        <w:t>00</w:t>
      </w:r>
    </w:p>
    <w:p w14:paraId="55AFEEA2" w14:textId="77777777" w:rsidR="00193DFC" w:rsidRPr="00F2511C" w:rsidRDefault="00193DFC" w:rsidP="00193DF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59629F62" w14:textId="597BFD53"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82512E">
        <w:rPr>
          <w:rFonts w:cs="Calibri"/>
          <w:color w:val="262626" w:themeColor="text1" w:themeTint="D9"/>
          <w:sz w:val="20"/>
          <w:szCs w:val="22"/>
        </w:rPr>
        <w:t>6</w:t>
      </w:r>
    </w:p>
    <w:p w14:paraId="378946F9" w14:textId="13DEB3C7"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82512E">
        <w:rPr>
          <w:rFonts w:cs="Calibri"/>
          <w:color w:val="262626" w:themeColor="text1" w:themeTint="D9"/>
          <w:sz w:val="20"/>
          <w:szCs w:val="22"/>
        </w:rPr>
        <w:t>3</w:t>
      </w:r>
    </w:p>
    <w:p w14:paraId="2874862A" w14:textId="1A75C8EB"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82512E">
        <w:rPr>
          <w:rFonts w:cs="Calibri"/>
          <w:color w:val="262626" w:themeColor="text1" w:themeTint="D9"/>
          <w:sz w:val="20"/>
          <w:szCs w:val="22"/>
        </w:rPr>
        <w:t>3</w:t>
      </w:r>
      <w:r>
        <w:rPr>
          <w:rFonts w:cs="Calibri"/>
          <w:color w:val="262626" w:themeColor="text1" w:themeTint="D9"/>
          <w:sz w:val="20"/>
          <w:szCs w:val="22"/>
        </w:rPr>
        <w:t xml:space="preserve"> </w:t>
      </w:r>
      <w:r w:rsidR="0082512E">
        <w:rPr>
          <w:rFonts w:cs="Calibri"/>
          <w:color w:val="262626" w:themeColor="text1" w:themeTint="D9"/>
          <w:sz w:val="20"/>
          <w:szCs w:val="22"/>
        </w:rPr>
        <w:t xml:space="preserve">vantaux plein </w:t>
      </w:r>
      <w:r>
        <w:rPr>
          <w:rFonts w:cs="Calibri"/>
          <w:color w:val="262626" w:themeColor="text1" w:themeTint="D9"/>
          <w:sz w:val="20"/>
          <w:szCs w:val="22"/>
        </w:rPr>
        <w:t xml:space="preserve">en partie </w:t>
      </w:r>
      <w:r w:rsidR="0082512E">
        <w:rPr>
          <w:rFonts w:cs="Calibri"/>
          <w:color w:val="262626" w:themeColor="text1" w:themeTint="D9"/>
          <w:sz w:val="20"/>
          <w:szCs w:val="22"/>
        </w:rPr>
        <w:t>haute</w:t>
      </w:r>
    </w:p>
    <w:p w14:paraId="194BCC95" w14:textId="5C5126AD"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82512E">
        <w:rPr>
          <w:rFonts w:cs="Calibri"/>
          <w:color w:val="262626" w:themeColor="text1" w:themeTint="D9"/>
          <w:sz w:val="20"/>
          <w:szCs w:val="22"/>
        </w:rPr>
        <w:t>2</w:t>
      </w:r>
    </w:p>
    <w:p w14:paraId="0BF42302" w14:textId="77777777"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Oscillo-battant</w:t>
      </w:r>
    </w:p>
    <w:p w14:paraId="2FEFC404" w14:textId="798568AC"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Vitrage type </w:t>
      </w:r>
      <w:r w:rsidR="0082512E">
        <w:rPr>
          <w:rFonts w:cs="Calibri"/>
          <w:color w:val="262626" w:themeColor="text1" w:themeTint="D9"/>
          <w:sz w:val="20"/>
          <w:szCs w:val="22"/>
        </w:rPr>
        <w:t>2</w:t>
      </w:r>
    </w:p>
    <w:p w14:paraId="1C3FA173" w14:textId="77777777" w:rsidR="00193DFC" w:rsidRPr="00F2511C" w:rsidRDefault="00193DFC" w:rsidP="00193DF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03AEA841" w14:textId="77777777"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5E797125" w14:textId="77777777"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73F686BC" w14:textId="77777777" w:rsidR="00193DFC" w:rsidRPr="00F2511C" w:rsidRDefault="00193DFC" w:rsidP="00193DF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493CD2E2" w14:textId="0D01094B" w:rsidR="001C44CD" w:rsidRPr="001C44CD" w:rsidRDefault="00193DFC" w:rsidP="005E0B56">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Pr>
          <w:i/>
          <w:color w:val="404040" w:themeColor="text1" w:themeTint="BF"/>
          <w:sz w:val="22"/>
          <w:szCs w:val="22"/>
        </w:rPr>
        <w:t xml:space="preserve">Salle </w:t>
      </w:r>
      <w:r w:rsidR="0082512E">
        <w:rPr>
          <w:i/>
          <w:color w:val="404040" w:themeColor="text1" w:themeTint="BF"/>
          <w:sz w:val="22"/>
          <w:szCs w:val="22"/>
        </w:rPr>
        <w:t>2</w:t>
      </w:r>
      <w:r>
        <w:rPr>
          <w:i/>
          <w:color w:val="404040" w:themeColor="text1" w:themeTint="BF"/>
          <w:sz w:val="22"/>
          <w:szCs w:val="22"/>
        </w:rPr>
        <w:t xml:space="preserve"> (</w:t>
      </w:r>
      <w:r w:rsidR="0082512E">
        <w:rPr>
          <w:i/>
          <w:color w:val="404040" w:themeColor="text1" w:themeTint="BF"/>
          <w:sz w:val="22"/>
          <w:szCs w:val="22"/>
        </w:rPr>
        <w:t>3</w:t>
      </w:r>
      <w:r>
        <w:rPr>
          <w:i/>
          <w:color w:val="404040" w:themeColor="text1" w:themeTint="BF"/>
          <w:sz w:val="22"/>
          <w:szCs w:val="22"/>
        </w:rPr>
        <w:t xml:space="preserve"> en</w:t>
      </w:r>
      <w:r w:rsidR="0082512E">
        <w:rPr>
          <w:i/>
          <w:color w:val="404040" w:themeColor="text1" w:themeTint="BF"/>
          <w:sz w:val="22"/>
          <w:szCs w:val="22"/>
        </w:rPr>
        <w:t>s) – Salle 1 (3 ens) – Salle 3 (2 ens)</w:t>
      </w:r>
      <w:r w:rsidR="001C44CD">
        <w:rPr>
          <w:i/>
          <w:color w:val="404040" w:themeColor="text1" w:themeTint="BF"/>
          <w:sz w:val="22"/>
          <w:szCs w:val="22"/>
        </w:rPr>
        <w:t xml:space="preserve"> </w:t>
      </w:r>
    </w:p>
    <w:p w14:paraId="77A3F3D8" w14:textId="6A1B7EF2" w:rsidR="00193DFC" w:rsidRPr="00DC4856" w:rsidRDefault="00193DFC" w:rsidP="00193DFC">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9638E0">
        <w:rPr>
          <w:b/>
          <w:bCs/>
          <w:color w:val="4BACC6" w:themeColor="accent5"/>
          <w:sz w:val="22"/>
          <w:szCs w:val="22"/>
        </w:rPr>
        <w:t>8</w:t>
      </w:r>
      <w:r w:rsidRPr="00DC4856">
        <w:rPr>
          <w:b/>
          <w:bCs/>
          <w:color w:val="4BACC6" w:themeColor="accent5"/>
          <w:sz w:val="22"/>
          <w:szCs w:val="22"/>
        </w:rPr>
        <w:t xml:space="preserve"> ens.</w:t>
      </w:r>
    </w:p>
    <w:p w14:paraId="1140B41A" w14:textId="77777777" w:rsidR="001C44CD" w:rsidRDefault="001C44CD" w:rsidP="004811FF">
      <w:pPr>
        <w:rPr>
          <w:b/>
          <w:bCs/>
          <w:color w:val="C9B7A4"/>
          <w:sz w:val="22"/>
          <w:szCs w:val="22"/>
        </w:rPr>
      </w:pPr>
    </w:p>
    <w:p w14:paraId="1B0D37A3" w14:textId="20D83339" w:rsidR="000D782C" w:rsidRPr="00CD431A" w:rsidRDefault="000D782C" w:rsidP="00626EDF">
      <w:pPr>
        <w:pStyle w:val="Titre2"/>
      </w:pPr>
      <w:bookmarkStart w:id="72" w:name="_Toc130315695"/>
      <w:bookmarkStart w:id="73" w:name="_Toc130318027"/>
      <w:r>
        <w:t>F0</w:t>
      </w:r>
      <w:r w:rsidR="0082512E">
        <w:t>5</w:t>
      </w:r>
      <w:r>
        <w:t xml:space="preserve"> – Fenêtre </w:t>
      </w:r>
      <w:r w:rsidR="0082512E">
        <w:t xml:space="preserve">1 </w:t>
      </w:r>
      <w:r w:rsidR="00E97318">
        <w:t>vanta</w:t>
      </w:r>
      <w:r w:rsidR="0082512E">
        <w:t>il</w:t>
      </w:r>
      <w:r w:rsidR="00E97318">
        <w:t xml:space="preserve"> – </w:t>
      </w:r>
      <w:r w:rsidR="0082512E">
        <w:t>Soufflet</w:t>
      </w:r>
      <w:r w:rsidR="00E97318">
        <w:t xml:space="preserve"> – VR</w:t>
      </w:r>
      <w:r w:rsidR="003C7579">
        <w:t> :</w:t>
      </w:r>
      <w:r w:rsidRPr="00CD431A">
        <w:t xml:space="preserve"> </w:t>
      </w:r>
      <w:r w:rsidR="0082512E">
        <w:t>1140</w:t>
      </w:r>
      <w:r>
        <w:t xml:space="preserve"> x </w:t>
      </w:r>
      <w:r w:rsidR="0082512E">
        <w:t>51</w:t>
      </w:r>
      <w:r>
        <w:t>0</w:t>
      </w:r>
      <w:bookmarkEnd w:id="72"/>
      <w:bookmarkEnd w:id="73"/>
    </w:p>
    <w:p w14:paraId="651C2AF9" w14:textId="1B60085E" w:rsidR="000D782C" w:rsidRPr="00C7470D" w:rsidRDefault="000D782C" w:rsidP="000D782C">
      <w:pPr>
        <w:spacing w:after="100"/>
        <w:ind w:left="568" w:hanging="284"/>
        <w:rPr>
          <w:rFonts w:cs="Calibri"/>
          <w:b/>
          <w:color w:val="404040" w:themeColor="text1" w:themeTint="BF"/>
          <w:sz w:val="22"/>
          <w:szCs w:val="22"/>
        </w:rPr>
      </w:pPr>
      <w:r>
        <w:rPr>
          <w:rFonts w:cs="Calibri"/>
          <w:b/>
          <w:color w:val="404040" w:themeColor="text1" w:themeTint="BF"/>
          <w:sz w:val="22"/>
          <w:szCs w:val="22"/>
        </w:rPr>
        <w:t>F0</w:t>
      </w:r>
      <w:r w:rsidR="0082512E">
        <w:rPr>
          <w:rFonts w:cs="Calibri"/>
          <w:b/>
          <w:color w:val="404040" w:themeColor="text1" w:themeTint="BF"/>
          <w:sz w:val="22"/>
          <w:szCs w:val="22"/>
        </w:rPr>
        <w:t>5</w:t>
      </w:r>
      <w:r>
        <w:rPr>
          <w:rFonts w:cs="Calibri"/>
          <w:b/>
          <w:color w:val="404040" w:themeColor="text1" w:themeTint="BF"/>
          <w:sz w:val="22"/>
          <w:szCs w:val="22"/>
        </w:rPr>
        <w:t>-</w:t>
      </w:r>
      <w:r w:rsidR="0082512E">
        <w:rPr>
          <w:rFonts w:cs="Calibri"/>
          <w:b/>
          <w:color w:val="404040" w:themeColor="text1" w:themeTint="BF"/>
          <w:sz w:val="22"/>
          <w:szCs w:val="22"/>
        </w:rPr>
        <w:t>1</w:t>
      </w:r>
      <w:r>
        <w:rPr>
          <w:rFonts w:cs="Calibri"/>
          <w:b/>
          <w:color w:val="404040" w:themeColor="text1" w:themeTint="BF"/>
          <w:sz w:val="22"/>
          <w:szCs w:val="22"/>
        </w:rPr>
        <w:t>V-</w:t>
      </w:r>
      <w:r w:rsidR="0082512E">
        <w:rPr>
          <w:rFonts w:cs="Calibri"/>
          <w:b/>
          <w:color w:val="404040" w:themeColor="text1" w:themeTint="BF"/>
          <w:sz w:val="22"/>
          <w:szCs w:val="22"/>
        </w:rPr>
        <w:t>S</w:t>
      </w:r>
      <w:r>
        <w:rPr>
          <w:rFonts w:cs="Calibri"/>
          <w:b/>
          <w:color w:val="404040" w:themeColor="text1" w:themeTint="BF"/>
          <w:sz w:val="22"/>
          <w:szCs w:val="22"/>
        </w:rPr>
        <w:t>-VR</w:t>
      </w:r>
    </w:p>
    <w:p w14:paraId="04A98C98" w14:textId="2880D8DE" w:rsidR="000D782C" w:rsidRPr="00436D84" w:rsidRDefault="000D782C" w:rsidP="000D782C">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7783598A"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050EF76D"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2A36C07A"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1182E4C9"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658FAC0A"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53C7DE3D"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27BE1BB7" w14:textId="77777777" w:rsidR="009330AB" w:rsidRDefault="009330AB" w:rsidP="009330AB">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2ECAE316" w14:textId="16EB501F" w:rsidR="000D782C"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sidR="005D55F7">
        <w:rPr>
          <w:rFonts w:cs="Calibri"/>
          <w:color w:val="404040" w:themeColor="text1" w:themeTint="BF"/>
          <w:sz w:val="22"/>
          <w:szCs w:val="22"/>
        </w:rPr>
        <w:t>6</w:t>
      </w:r>
      <w:r w:rsidRPr="00436D84">
        <w:rPr>
          <w:rFonts w:cs="Calibri"/>
          <w:color w:val="404040" w:themeColor="text1" w:themeTint="BF"/>
          <w:sz w:val="22"/>
          <w:szCs w:val="22"/>
        </w:rPr>
        <w:t>,</w:t>
      </w:r>
    </w:p>
    <w:p w14:paraId="387696B0"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387FB3A8"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lastRenderedPageBreak/>
        <w:t>- le tri sélectif, et l’évacuation de tous les déchets aux décharges publiques,</w:t>
      </w:r>
    </w:p>
    <w:p w14:paraId="161C0615"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4C220322" w14:textId="77777777" w:rsidR="000D782C" w:rsidRPr="00436D84" w:rsidRDefault="000D782C" w:rsidP="000D782C">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4FDF0F56" w14:textId="77777777" w:rsidR="000D782C" w:rsidRPr="00436D84" w:rsidRDefault="000D782C" w:rsidP="000D782C">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3B5C23DE" w14:textId="77777777" w:rsidR="000D782C" w:rsidRPr="005669B5" w:rsidRDefault="000D782C" w:rsidP="000D782C">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58D8DC61" w14:textId="77777777" w:rsidR="000D782C" w:rsidRPr="00F2511C" w:rsidRDefault="000D782C" w:rsidP="000D782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128B6230" w14:textId="719FF8BB"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5D55F7">
        <w:rPr>
          <w:rFonts w:cs="Calibri"/>
          <w:color w:val="262626" w:themeColor="text1" w:themeTint="D9"/>
          <w:sz w:val="20"/>
          <w:szCs w:val="22"/>
        </w:rPr>
        <w:t>1410</w:t>
      </w:r>
      <w:r>
        <w:rPr>
          <w:rFonts w:cs="Calibri"/>
          <w:color w:val="262626" w:themeColor="text1" w:themeTint="D9"/>
          <w:sz w:val="20"/>
          <w:szCs w:val="22"/>
        </w:rPr>
        <w:t xml:space="preserve"> x </w:t>
      </w:r>
      <w:r w:rsidR="005D55F7">
        <w:rPr>
          <w:rFonts w:cs="Calibri"/>
          <w:color w:val="262626" w:themeColor="text1" w:themeTint="D9"/>
          <w:sz w:val="20"/>
          <w:szCs w:val="22"/>
        </w:rPr>
        <w:t>51</w:t>
      </w:r>
      <w:r>
        <w:rPr>
          <w:rFonts w:cs="Calibri"/>
          <w:color w:val="262626" w:themeColor="text1" w:themeTint="D9"/>
          <w:sz w:val="20"/>
          <w:szCs w:val="22"/>
        </w:rPr>
        <w:t>0</w:t>
      </w:r>
    </w:p>
    <w:p w14:paraId="084282F7" w14:textId="77777777" w:rsidR="000D782C" w:rsidRPr="00F2511C" w:rsidRDefault="000D782C" w:rsidP="000D782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7AA6E1B1" w14:textId="691EAFFE"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5D55F7">
        <w:rPr>
          <w:rFonts w:cs="Calibri"/>
          <w:color w:val="262626" w:themeColor="text1" w:themeTint="D9"/>
          <w:sz w:val="20"/>
          <w:szCs w:val="22"/>
        </w:rPr>
        <w:t>1</w:t>
      </w:r>
    </w:p>
    <w:p w14:paraId="6F2D4AB2" w14:textId="512E3E50"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5D55F7">
        <w:rPr>
          <w:rFonts w:cs="Calibri"/>
          <w:color w:val="262626" w:themeColor="text1" w:themeTint="D9"/>
          <w:sz w:val="20"/>
          <w:szCs w:val="22"/>
        </w:rPr>
        <w:t>1</w:t>
      </w:r>
    </w:p>
    <w:p w14:paraId="37977132" w14:textId="5798EDFA"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0</w:t>
      </w:r>
    </w:p>
    <w:p w14:paraId="47DE5F9C" w14:textId="465B7819"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r>
      <w:r w:rsidR="005D55F7">
        <w:rPr>
          <w:rFonts w:cs="Calibri"/>
          <w:color w:val="262626" w:themeColor="text1" w:themeTint="D9"/>
          <w:sz w:val="20"/>
          <w:szCs w:val="22"/>
        </w:rPr>
        <w:t>1</w:t>
      </w:r>
    </w:p>
    <w:p w14:paraId="3906B259" w14:textId="56113896"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005D55F7">
        <w:rPr>
          <w:rFonts w:cs="Calibri"/>
          <w:color w:val="262626" w:themeColor="text1" w:themeTint="D9"/>
          <w:sz w:val="20"/>
          <w:szCs w:val="22"/>
        </w:rPr>
        <w:t>Soufllet avec poignée déporté</w:t>
      </w:r>
    </w:p>
    <w:p w14:paraId="50F4CF88" w14:textId="4735AB33"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 xml:space="preserve">Vitrage type </w:t>
      </w:r>
      <w:r w:rsidR="005D55F7">
        <w:rPr>
          <w:rFonts w:cs="Calibri"/>
          <w:color w:val="262626" w:themeColor="text1" w:themeTint="D9"/>
          <w:sz w:val="20"/>
          <w:szCs w:val="22"/>
        </w:rPr>
        <w:t>2</w:t>
      </w:r>
    </w:p>
    <w:p w14:paraId="5ACA6E05" w14:textId="77777777" w:rsidR="000D782C" w:rsidRPr="00F2511C" w:rsidRDefault="000D782C" w:rsidP="000D782C">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0A4AAA3A" w14:textId="77777777"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6D712306" w14:textId="77777777"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2859809C" w14:textId="77777777" w:rsidR="000D782C" w:rsidRPr="00F2511C" w:rsidRDefault="000D782C" w:rsidP="000D782C">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3F15920A" w14:textId="341ACBF8" w:rsidR="000D782C" w:rsidRPr="005D55F7" w:rsidRDefault="000D782C" w:rsidP="005D55F7">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w:t>
      </w:r>
      <w:r w:rsidR="005D55F7">
        <w:rPr>
          <w:i/>
          <w:color w:val="404040" w:themeColor="text1" w:themeTint="BF"/>
          <w:sz w:val="22"/>
          <w:szCs w:val="22"/>
        </w:rPr>
        <w:t xml:space="preserve"> Cuisine</w:t>
      </w:r>
      <w:r>
        <w:rPr>
          <w:i/>
          <w:color w:val="404040" w:themeColor="text1" w:themeTint="BF"/>
          <w:sz w:val="22"/>
          <w:szCs w:val="22"/>
        </w:rPr>
        <w:t xml:space="preserve"> (2 en</w:t>
      </w:r>
      <w:r w:rsidR="00C576C6">
        <w:rPr>
          <w:i/>
          <w:color w:val="404040" w:themeColor="text1" w:themeTint="BF"/>
          <w:sz w:val="22"/>
          <w:szCs w:val="22"/>
        </w:rPr>
        <w:t>s)</w:t>
      </w:r>
    </w:p>
    <w:p w14:paraId="027D487B" w14:textId="046306A5" w:rsidR="005E0B56" w:rsidRDefault="000D782C" w:rsidP="001B3DEE">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DC4856">
        <w:rPr>
          <w:b/>
          <w:bCs/>
          <w:color w:val="4BACC6" w:themeColor="accent5"/>
          <w:sz w:val="22"/>
          <w:szCs w:val="22"/>
        </w:rPr>
        <w:t>2</w:t>
      </w:r>
      <w:r w:rsidRPr="00DC4856">
        <w:rPr>
          <w:b/>
          <w:bCs/>
          <w:color w:val="4BACC6" w:themeColor="accent5"/>
          <w:sz w:val="22"/>
          <w:szCs w:val="22"/>
        </w:rPr>
        <w:t xml:space="preserve"> ens.</w:t>
      </w:r>
    </w:p>
    <w:p w14:paraId="0C817003" w14:textId="77777777" w:rsidR="001B3DEE" w:rsidRPr="001B3DEE" w:rsidRDefault="001B3DEE" w:rsidP="001B3DEE">
      <w:pPr>
        <w:spacing w:after="100"/>
        <w:ind w:left="284"/>
        <w:rPr>
          <w:b/>
          <w:bCs/>
          <w:color w:val="4BACC6" w:themeColor="accent5"/>
          <w:sz w:val="22"/>
          <w:szCs w:val="22"/>
        </w:rPr>
      </w:pPr>
    </w:p>
    <w:p w14:paraId="3B0A528B" w14:textId="7BCE2A41" w:rsidR="005E0B56" w:rsidRPr="00CD431A" w:rsidRDefault="005E0B56" w:rsidP="005E0B56">
      <w:pPr>
        <w:pStyle w:val="Titre2"/>
      </w:pPr>
      <w:bookmarkStart w:id="74" w:name="_Toc130315696"/>
      <w:bookmarkStart w:id="75" w:name="_Toc130318028"/>
      <w:r>
        <w:t>F06 – Fenêtre 2 vantaux – 1F - 2OB – VR :</w:t>
      </w:r>
      <w:r w:rsidRPr="00CD431A">
        <w:t xml:space="preserve"> </w:t>
      </w:r>
      <w:r>
        <w:t>1500 x 1900</w:t>
      </w:r>
      <w:bookmarkEnd w:id="74"/>
      <w:bookmarkEnd w:id="75"/>
    </w:p>
    <w:p w14:paraId="1FAE5752" w14:textId="630E704A" w:rsidR="005E0B56" w:rsidRPr="005E0B56" w:rsidRDefault="005E0B56" w:rsidP="005E0B56">
      <w:pPr>
        <w:spacing w:after="100"/>
        <w:ind w:left="568" w:hanging="284"/>
        <w:rPr>
          <w:rFonts w:cs="Calibri"/>
          <w:b/>
          <w:color w:val="404040" w:themeColor="text1" w:themeTint="BF"/>
          <w:sz w:val="22"/>
          <w:szCs w:val="22"/>
        </w:rPr>
      </w:pPr>
      <w:r>
        <w:rPr>
          <w:rFonts w:cs="Calibri"/>
          <w:b/>
          <w:color w:val="404040" w:themeColor="text1" w:themeTint="BF"/>
          <w:sz w:val="22"/>
          <w:szCs w:val="22"/>
        </w:rPr>
        <w:t>F06-3V-1F-20B-VR</w:t>
      </w:r>
    </w:p>
    <w:p w14:paraId="7E589A22" w14:textId="77777777" w:rsidR="005E0B56" w:rsidRPr="00436D84" w:rsidRDefault="005E0B56" w:rsidP="005E0B56">
      <w:pPr>
        <w:ind w:left="284"/>
        <w:rPr>
          <w:rFonts w:cs="Calibri"/>
          <w:color w:val="404040" w:themeColor="text1" w:themeTint="BF"/>
          <w:sz w:val="22"/>
          <w:szCs w:val="22"/>
        </w:rPr>
      </w:pPr>
      <w:r w:rsidRPr="00436D84">
        <w:rPr>
          <w:rFonts w:cs="Calibri"/>
          <w:color w:val="404040" w:themeColor="text1" w:themeTint="BF"/>
          <w:sz w:val="22"/>
          <w:szCs w:val="22"/>
        </w:rPr>
        <w:t>La prestation comprendra :</w:t>
      </w:r>
    </w:p>
    <w:p w14:paraId="281E1725"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les études d'exécution, et l’approbation du Maître d'Oeuvre et du Contrôleur Technique,</w:t>
      </w:r>
    </w:p>
    <w:p w14:paraId="256AA59C"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toutes les protections,</w:t>
      </w:r>
    </w:p>
    <w:p w14:paraId="076009DF"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tous les travaux préparatoires sur la structure pour la pose de la menuiserie,</w:t>
      </w:r>
    </w:p>
    <w:p w14:paraId="0A676C55"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pose du pré-cadre,</w:t>
      </w:r>
    </w:p>
    <w:p w14:paraId="3CB3B4D2"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 la menuiserie et des vitrages,</w:t>
      </w:r>
    </w:p>
    <w:p w14:paraId="552CC21E"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mise en place des fourrures, et des champlats,</w:t>
      </w:r>
    </w:p>
    <w:p w14:paraId="311FCCF8" w14:textId="77777777" w:rsidR="005E0B56"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xml:space="preserve">- l’appareillage de la </w:t>
      </w:r>
      <w:r>
        <w:rPr>
          <w:rFonts w:cs="Calibri"/>
          <w:color w:val="404040" w:themeColor="text1" w:themeTint="BF"/>
          <w:sz w:val="22"/>
          <w:szCs w:val="22"/>
        </w:rPr>
        <w:t>fenêtre</w:t>
      </w:r>
      <w:r w:rsidRPr="00436D84">
        <w:rPr>
          <w:rFonts w:cs="Calibri"/>
          <w:color w:val="404040" w:themeColor="text1" w:themeTint="BF"/>
          <w:sz w:val="22"/>
          <w:szCs w:val="22"/>
        </w:rPr>
        <w:t xml:space="preserve"> et la mise </w:t>
      </w:r>
      <w:r>
        <w:rPr>
          <w:rFonts w:cs="Calibri"/>
          <w:color w:val="404040" w:themeColor="text1" w:themeTint="BF"/>
          <w:sz w:val="22"/>
          <w:szCs w:val="22"/>
        </w:rPr>
        <w:t xml:space="preserve">en place de la quincaillerie, </w:t>
      </w:r>
    </w:p>
    <w:p w14:paraId="2C07184B" w14:textId="77777777" w:rsidR="005E0B56"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pose du volet roulant électrique type 1 et son branchement sur l'attente réalisée par le Lot 0</w:t>
      </w:r>
      <w:r>
        <w:rPr>
          <w:rFonts w:cs="Calibri"/>
          <w:color w:val="404040" w:themeColor="text1" w:themeTint="BF"/>
          <w:sz w:val="22"/>
          <w:szCs w:val="22"/>
        </w:rPr>
        <w:t>6</w:t>
      </w:r>
      <w:r w:rsidRPr="00436D84">
        <w:rPr>
          <w:rFonts w:cs="Calibri"/>
          <w:color w:val="404040" w:themeColor="text1" w:themeTint="BF"/>
          <w:sz w:val="22"/>
          <w:szCs w:val="22"/>
        </w:rPr>
        <w:t>,</w:t>
      </w:r>
    </w:p>
    <w:p w14:paraId="273BB2B0"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les essais,</w:t>
      </w:r>
    </w:p>
    <w:p w14:paraId="3842E1AE"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le tri sélectif, et l’évacuation de tous les déchets aux décharges publiques,</w:t>
      </w:r>
    </w:p>
    <w:p w14:paraId="78D89E95"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le nettoyage des zones traitées,</w:t>
      </w:r>
    </w:p>
    <w:p w14:paraId="2948BA2F" w14:textId="77777777" w:rsidR="005E0B56" w:rsidRPr="00436D84" w:rsidRDefault="005E0B56" w:rsidP="005E0B56">
      <w:pPr>
        <w:ind w:left="851" w:hanging="284"/>
        <w:rPr>
          <w:rFonts w:cs="Calibri"/>
          <w:color w:val="404040" w:themeColor="text1" w:themeTint="BF"/>
          <w:sz w:val="22"/>
          <w:szCs w:val="22"/>
        </w:rPr>
      </w:pPr>
      <w:r w:rsidRPr="00436D84">
        <w:rPr>
          <w:rFonts w:cs="Calibri"/>
          <w:color w:val="404040" w:themeColor="text1" w:themeTint="BF"/>
          <w:sz w:val="22"/>
          <w:szCs w:val="22"/>
        </w:rPr>
        <w:t>- la fourniture de la menuiserie, des vitrages, de toutes les quincailleries, et de tous les accessoires,</w:t>
      </w:r>
    </w:p>
    <w:p w14:paraId="661B60E2" w14:textId="77777777" w:rsidR="005E0B56" w:rsidRPr="00436D84" w:rsidRDefault="005E0B56" w:rsidP="005E0B56">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xml:space="preserve">- toutes les sujétions d’exécution et de mise en place.   </w:t>
      </w:r>
    </w:p>
    <w:p w14:paraId="4360A6B4" w14:textId="77777777" w:rsidR="005E0B56" w:rsidRPr="005669B5" w:rsidRDefault="005E0B56" w:rsidP="005E0B56">
      <w:pPr>
        <w:tabs>
          <w:tab w:val="left" w:pos="284"/>
          <w:tab w:val="left" w:pos="426"/>
        </w:tabs>
        <w:spacing w:after="100"/>
        <w:ind w:left="567" w:hanging="283"/>
        <w:rPr>
          <w:rFonts w:cs="Calibri"/>
          <w:i/>
          <w:color w:val="262626" w:themeColor="text1" w:themeTint="D9"/>
          <w:sz w:val="22"/>
          <w:szCs w:val="22"/>
          <w:u w:val="single"/>
        </w:rPr>
      </w:pPr>
      <w:r w:rsidRPr="005669B5">
        <w:rPr>
          <w:rFonts w:cs="Calibri"/>
          <w:i/>
          <w:color w:val="262626" w:themeColor="text1" w:themeTint="D9"/>
          <w:sz w:val="22"/>
          <w:szCs w:val="22"/>
          <w:u w:val="single"/>
        </w:rPr>
        <w:t>CARACTERISTIQUES</w:t>
      </w:r>
      <w:r>
        <w:rPr>
          <w:rFonts w:cs="Calibri"/>
          <w:i/>
          <w:color w:val="262626" w:themeColor="text1" w:themeTint="D9"/>
          <w:sz w:val="22"/>
          <w:szCs w:val="22"/>
          <w:u w:val="single"/>
        </w:rPr>
        <w:t xml:space="preserve"> </w:t>
      </w:r>
      <w:r w:rsidRPr="005669B5">
        <w:rPr>
          <w:rFonts w:cs="Calibri"/>
          <w:i/>
          <w:color w:val="262626" w:themeColor="text1" w:themeTint="D9"/>
          <w:sz w:val="22"/>
          <w:szCs w:val="22"/>
          <w:u w:val="single"/>
        </w:rPr>
        <w:t>:</w:t>
      </w:r>
    </w:p>
    <w:p w14:paraId="6DE810BE" w14:textId="77777777" w:rsidR="005E0B56" w:rsidRPr="00F2511C" w:rsidRDefault="005E0B56" w:rsidP="005E0B56">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Dimensions :</w:t>
      </w:r>
    </w:p>
    <w:p w14:paraId="7AD7428E" w14:textId="25A3E0CB"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Pr>
          <w:rFonts w:cs="Calibri"/>
          <w:color w:val="262626" w:themeColor="text1" w:themeTint="D9"/>
          <w:sz w:val="20"/>
          <w:szCs w:val="22"/>
        </w:rPr>
        <w:t>Dimensions</w:t>
      </w:r>
      <w:r w:rsidRPr="00F2511C">
        <w:rPr>
          <w:rFonts w:cs="Calibri"/>
          <w:color w:val="262626" w:themeColor="text1" w:themeTint="D9"/>
          <w:sz w:val="20"/>
          <w:szCs w:val="22"/>
        </w:rPr>
        <w:t xml:space="preserve">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1500</w:t>
      </w:r>
      <w:r w:rsidRPr="00F2511C">
        <w:rPr>
          <w:rFonts w:cs="Calibri"/>
          <w:color w:val="262626" w:themeColor="text1" w:themeTint="D9"/>
          <w:sz w:val="20"/>
          <w:szCs w:val="22"/>
        </w:rPr>
        <w:t xml:space="preserve"> x </w:t>
      </w:r>
      <w:r>
        <w:rPr>
          <w:rFonts w:cs="Calibri"/>
          <w:color w:val="262626" w:themeColor="text1" w:themeTint="D9"/>
          <w:sz w:val="20"/>
          <w:szCs w:val="22"/>
        </w:rPr>
        <w:t>1900</w:t>
      </w:r>
    </w:p>
    <w:p w14:paraId="2F213367" w14:textId="77777777" w:rsidR="005E0B56" w:rsidRPr="00F2511C" w:rsidRDefault="005E0B56" w:rsidP="005E0B56">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Vantail</w:t>
      </w:r>
    </w:p>
    <w:p w14:paraId="27BDCCF6" w14:textId="51152F52"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vantaux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4</w:t>
      </w:r>
    </w:p>
    <w:p w14:paraId="376CCB57" w14:textId="24F7B270"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verrier :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2</w:t>
      </w:r>
    </w:p>
    <w:p w14:paraId="63C19781" w14:textId="465D4379"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Nombre de volume fixe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2 vantaux plein en partie haute</w:t>
      </w:r>
    </w:p>
    <w:p w14:paraId="14DE13F8"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Nombre de volume ouvrant :</w:t>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ab/>
        <w:t>2</w:t>
      </w:r>
    </w:p>
    <w:p w14:paraId="26B0DE59"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Type d'ouvrant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Oscillo-battant</w:t>
      </w:r>
    </w:p>
    <w:p w14:paraId="6A4EBA38"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Remplissage :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Vitrage type 2</w:t>
      </w:r>
    </w:p>
    <w:p w14:paraId="694AF7E4" w14:textId="77777777" w:rsidR="005E0B56" w:rsidRPr="00F2511C" w:rsidRDefault="005E0B56" w:rsidP="005E0B56">
      <w:pPr>
        <w:pStyle w:val="Paragraphedeliste"/>
        <w:numPr>
          <w:ilvl w:val="0"/>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Particularités : </w:t>
      </w:r>
    </w:p>
    <w:p w14:paraId="7C14E833"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RAL</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Pr>
          <w:color w:val="262626" w:themeColor="text1" w:themeTint="D9"/>
          <w:sz w:val="20"/>
          <w:szCs w:val="22"/>
        </w:rPr>
        <w:tab/>
      </w:r>
      <w:r w:rsidRPr="00F2511C">
        <w:rPr>
          <w:color w:val="262626" w:themeColor="text1" w:themeTint="D9"/>
          <w:sz w:val="20"/>
          <w:szCs w:val="22"/>
        </w:rPr>
        <w:t>7022</w:t>
      </w:r>
    </w:p>
    <w:p w14:paraId="491CEED4"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rFonts w:cs="Calibri"/>
          <w:color w:val="262626" w:themeColor="text1" w:themeTint="D9"/>
          <w:sz w:val="20"/>
          <w:szCs w:val="22"/>
        </w:rPr>
        <w:t xml:space="preserve">Volet roulant </w:t>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sidRPr="00F2511C">
        <w:rPr>
          <w:rFonts w:cs="Calibri"/>
          <w:color w:val="262626" w:themeColor="text1" w:themeTint="D9"/>
          <w:sz w:val="20"/>
          <w:szCs w:val="22"/>
        </w:rPr>
        <w:tab/>
      </w:r>
      <w:r>
        <w:rPr>
          <w:rFonts w:cs="Calibri"/>
          <w:color w:val="262626" w:themeColor="text1" w:themeTint="D9"/>
          <w:sz w:val="20"/>
          <w:szCs w:val="22"/>
        </w:rPr>
        <w:t>OUI</w:t>
      </w:r>
    </w:p>
    <w:p w14:paraId="7603100E" w14:textId="77777777" w:rsidR="005E0B56" w:rsidRPr="00F2511C" w:rsidRDefault="005E0B56" w:rsidP="005E0B56">
      <w:pPr>
        <w:pStyle w:val="Paragraphedeliste"/>
        <w:numPr>
          <w:ilvl w:val="1"/>
          <w:numId w:val="28"/>
        </w:numPr>
        <w:tabs>
          <w:tab w:val="left" w:pos="284"/>
          <w:tab w:val="left" w:pos="426"/>
        </w:tabs>
        <w:rPr>
          <w:rFonts w:cs="Calibri"/>
          <w:color w:val="262626" w:themeColor="text1" w:themeTint="D9"/>
          <w:sz w:val="20"/>
          <w:szCs w:val="22"/>
        </w:rPr>
      </w:pPr>
      <w:r w:rsidRPr="00F2511C">
        <w:rPr>
          <w:color w:val="262626" w:themeColor="text1" w:themeTint="D9"/>
          <w:sz w:val="20"/>
          <w:szCs w:val="22"/>
        </w:rPr>
        <w:t xml:space="preserve">Exigence au feu : </w:t>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r>
      <w:r w:rsidRPr="00F2511C">
        <w:rPr>
          <w:color w:val="262626" w:themeColor="text1" w:themeTint="D9"/>
          <w:sz w:val="20"/>
          <w:szCs w:val="22"/>
        </w:rPr>
        <w:tab/>
        <w:t>NON</w:t>
      </w:r>
    </w:p>
    <w:p w14:paraId="6E8BEF81" w14:textId="0C55680A" w:rsidR="005E0B56" w:rsidRPr="0082512E" w:rsidRDefault="005E0B56" w:rsidP="005E0B56">
      <w:pPr>
        <w:spacing w:after="100"/>
        <w:ind w:left="284"/>
        <w:rPr>
          <w:i/>
          <w:color w:val="404040" w:themeColor="text1" w:themeTint="BF"/>
          <w:sz w:val="22"/>
          <w:szCs w:val="22"/>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Pr>
          <w:i/>
          <w:color w:val="404040" w:themeColor="text1" w:themeTint="BF"/>
          <w:sz w:val="22"/>
          <w:szCs w:val="22"/>
        </w:rPr>
        <w:t>Salle 1 (1ens)</w:t>
      </w:r>
    </w:p>
    <w:p w14:paraId="7B764E86" w14:textId="645E2F9C" w:rsidR="005E0B56" w:rsidRPr="00DC4856" w:rsidRDefault="005E0B56" w:rsidP="005E0B56">
      <w:pPr>
        <w:spacing w:after="100"/>
        <w:ind w:left="284"/>
        <w:rPr>
          <w:b/>
          <w:bCs/>
          <w:color w:val="4BACC6" w:themeColor="accent5"/>
          <w:sz w:val="22"/>
          <w:szCs w:val="22"/>
        </w:rPr>
      </w:pPr>
      <w:r w:rsidRPr="00DC4856">
        <w:rPr>
          <w:b/>
          <w:bCs/>
          <w:i/>
          <w:color w:val="4BACC6" w:themeColor="accent5"/>
          <w:sz w:val="22"/>
          <w:szCs w:val="22"/>
          <w:u w:val="single"/>
        </w:rPr>
        <w:t>Total </w:t>
      </w:r>
      <w:r w:rsidRPr="00DC4856">
        <w:rPr>
          <w:b/>
          <w:bCs/>
          <w:color w:val="4BACC6" w:themeColor="accent5"/>
          <w:sz w:val="22"/>
          <w:szCs w:val="22"/>
        </w:rPr>
        <w:t xml:space="preserve">: </w:t>
      </w:r>
      <w:r w:rsidR="009638E0">
        <w:rPr>
          <w:b/>
          <w:bCs/>
          <w:color w:val="4BACC6" w:themeColor="accent5"/>
          <w:sz w:val="22"/>
          <w:szCs w:val="22"/>
        </w:rPr>
        <w:t>1</w:t>
      </w:r>
      <w:r w:rsidRPr="00DC4856">
        <w:rPr>
          <w:b/>
          <w:bCs/>
          <w:color w:val="4BACC6" w:themeColor="accent5"/>
          <w:sz w:val="22"/>
          <w:szCs w:val="22"/>
        </w:rPr>
        <w:t xml:space="preserve"> ens.</w:t>
      </w:r>
    </w:p>
    <w:p w14:paraId="04AF680A" w14:textId="77777777" w:rsidR="005E0B56" w:rsidRDefault="005E0B56" w:rsidP="005E0B56">
      <w:pPr>
        <w:rPr>
          <w:b/>
          <w:bCs/>
          <w:color w:val="C9B7A4"/>
          <w:sz w:val="22"/>
          <w:szCs w:val="22"/>
        </w:rPr>
      </w:pPr>
    </w:p>
    <w:p w14:paraId="5FD04C13" w14:textId="77777777" w:rsidR="00831C7E" w:rsidRPr="00CD431A" w:rsidRDefault="00831C7E" w:rsidP="00831C7E">
      <w:pPr>
        <w:pStyle w:val="Titre2"/>
      </w:pPr>
      <w:bookmarkStart w:id="76" w:name="_Toc98444466"/>
      <w:bookmarkStart w:id="77" w:name="_Toc130315697"/>
      <w:bookmarkStart w:id="78" w:name="_Toc130318029"/>
      <w:r>
        <w:lastRenderedPageBreak/>
        <w:t>Appuis de baies et fenêtre</w:t>
      </w:r>
      <w:bookmarkEnd w:id="76"/>
      <w:bookmarkEnd w:id="77"/>
      <w:bookmarkEnd w:id="78"/>
    </w:p>
    <w:p w14:paraId="5503612C" w14:textId="77777777" w:rsidR="00831C7E" w:rsidRPr="005C10CB" w:rsidRDefault="00831C7E" w:rsidP="00831C7E">
      <w:pPr>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La prestation comprendra :</w:t>
      </w:r>
    </w:p>
    <w:p w14:paraId="7DB3C0E1"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les études d'exécution, et l’approbation du Maître d'Oeuvre et du Contrôleur Technique,</w:t>
      </w:r>
    </w:p>
    <w:p w14:paraId="73FB6727"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la mise en place de toutes les protections,</w:t>
      </w:r>
    </w:p>
    <w:p w14:paraId="0EB14745"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tous les travaux préparatoires sur la structure pour la pose de la menuiserie,</w:t>
      </w:r>
    </w:p>
    <w:p w14:paraId="4207DE89"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 la réalisation d’appuis aluminium de type PROTEGENET de l’entrepris DANI ALU ou équivalent. L’appuis comprenant : </w:t>
      </w:r>
    </w:p>
    <w:p w14:paraId="42F0F7A6"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Tôle en aluminium pliée et laquée de 15/10ème d'épaisseur </w:t>
      </w:r>
    </w:p>
    <w:p w14:paraId="315978E4"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Mise en œuvre par collage (colle Sika) sur seuils ou appuis </w:t>
      </w:r>
    </w:p>
    <w:p w14:paraId="507F97A5"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Relevé́ sous l'appui de la baie </w:t>
      </w:r>
    </w:p>
    <w:p w14:paraId="49E98675"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About stop enduit avec relevé et oreilles type A4 </w:t>
      </w:r>
    </w:p>
    <w:p w14:paraId="1ED81777"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Joint dans les angles </w:t>
      </w:r>
    </w:p>
    <w:p w14:paraId="6308E55A" w14:textId="77777777" w:rsidR="00831C7E" w:rsidRPr="005C10CB" w:rsidRDefault="00831C7E" w:rsidP="00831C7E">
      <w:pPr>
        <w:numPr>
          <w:ilvl w:val="0"/>
          <w:numId w:val="24"/>
        </w:numPr>
        <w:ind w:left="1560" w:hanging="357"/>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Toutes sujétions nécessaires de mise en œuvre conformément aux prescriptions techniques du fabricant, DTU et normes en vigueur. </w:t>
      </w:r>
    </w:p>
    <w:p w14:paraId="6753A594"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 tri sélectif, et l’évacuation de tous les déchets aux décharges publiques,</w:t>
      </w:r>
    </w:p>
    <w:p w14:paraId="0F041096"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 nettoyage des zones traitées,</w:t>
      </w:r>
    </w:p>
    <w:p w14:paraId="29FCFA99"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la fourniture de la menuiserie, du vitrage, de toutes les quincailleries, de la poignée déportée, et de tous les accessoires,</w:t>
      </w:r>
    </w:p>
    <w:p w14:paraId="69268A95" w14:textId="77777777" w:rsidR="00831C7E" w:rsidRPr="005C10CB" w:rsidRDefault="00831C7E" w:rsidP="00831C7E">
      <w:pPr>
        <w:spacing w:after="100"/>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 toutes les sujétions d’exécution et de mise en place.   </w:t>
      </w:r>
    </w:p>
    <w:p w14:paraId="069F6F84" w14:textId="77777777" w:rsidR="00831C7E" w:rsidRPr="00436D84" w:rsidRDefault="00831C7E" w:rsidP="00831C7E">
      <w:pPr>
        <w:spacing w:after="100"/>
        <w:ind w:left="284"/>
        <w:rPr>
          <w:rFonts w:cs="Calibri"/>
          <w:color w:val="404040" w:themeColor="text1" w:themeTint="BF"/>
          <w:sz w:val="22"/>
          <w:szCs w:val="22"/>
        </w:rPr>
      </w:pPr>
      <w:r w:rsidRPr="005C10CB">
        <w:rPr>
          <w:rFonts w:asciiTheme="majorHAnsi" w:hAnsiTheme="majorHAnsi" w:cstheme="majorHAnsi"/>
          <w:color w:val="404040" w:themeColor="text1" w:themeTint="BF"/>
          <w:sz w:val="22"/>
          <w:szCs w:val="22"/>
        </w:rPr>
        <w:t>Couleur des huisseries : RAL 7022</w:t>
      </w:r>
      <w:r w:rsidRPr="00436D84">
        <w:rPr>
          <w:rFonts w:cs="Calibri"/>
          <w:color w:val="404040" w:themeColor="text1" w:themeTint="BF"/>
          <w:sz w:val="22"/>
          <w:szCs w:val="22"/>
        </w:rPr>
        <w:t>.</w:t>
      </w:r>
    </w:p>
    <w:p w14:paraId="02C89291" w14:textId="72BEB1CA" w:rsidR="00831C7E" w:rsidRDefault="00831C7E" w:rsidP="00831C7E">
      <w:pPr>
        <w:spacing w:after="100"/>
        <w:ind w:firstLine="284"/>
        <w:rPr>
          <w:rFonts w:cs="Calibri"/>
          <w:color w:val="404040" w:themeColor="text1" w:themeTint="BF"/>
          <w:sz w:val="22"/>
          <w:szCs w:val="22"/>
          <w:highlight w:val="yellow"/>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Pr="003E149C">
        <w:rPr>
          <w:b/>
          <w:bCs/>
          <w:i/>
          <w:color w:val="404040" w:themeColor="text1" w:themeTint="BF"/>
          <w:sz w:val="22"/>
          <w:szCs w:val="22"/>
        </w:rPr>
        <w:t xml:space="preserve"> </w:t>
      </w:r>
      <w:r>
        <w:rPr>
          <w:rFonts w:cs="Calibri"/>
          <w:color w:val="404040" w:themeColor="text1" w:themeTint="BF"/>
          <w:sz w:val="22"/>
          <w:szCs w:val="22"/>
        </w:rPr>
        <w:t>F01</w:t>
      </w:r>
      <w:r w:rsidRPr="00B56EC0">
        <w:rPr>
          <w:rFonts w:cs="Calibri"/>
          <w:color w:val="404040" w:themeColor="text1" w:themeTint="BF"/>
          <w:sz w:val="22"/>
          <w:szCs w:val="22"/>
        </w:rPr>
        <w:t> : L</w:t>
      </w:r>
      <w:r>
        <w:rPr>
          <w:rFonts w:cs="Calibri"/>
          <w:color w:val="404040" w:themeColor="text1" w:themeTint="BF"/>
          <w:sz w:val="22"/>
          <w:szCs w:val="22"/>
        </w:rPr>
        <w:t xml:space="preserve"> </w:t>
      </w:r>
      <w:r w:rsidRPr="00B56EC0">
        <w:rPr>
          <w:rFonts w:cs="Calibri"/>
          <w:color w:val="404040" w:themeColor="text1" w:themeTint="BF"/>
          <w:sz w:val="22"/>
          <w:szCs w:val="22"/>
        </w:rPr>
        <w:t xml:space="preserve">= </w:t>
      </w:r>
      <w:r>
        <w:rPr>
          <w:rFonts w:cs="Calibri"/>
          <w:color w:val="404040" w:themeColor="text1" w:themeTint="BF"/>
          <w:sz w:val="22"/>
          <w:szCs w:val="22"/>
        </w:rPr>
        <w:t>140</w:t>
      </w:r>
      <w:r w:rsidRPr="00B56EC0">
        <w:rPr>
          <w:rFonts w:cs="Calibri"/>
          <w:color w:val="404040" w:themeColor="text1" w:themeTint="BF"/>
          <w:sz w:val="22"/>
          <w:szCs w:val="22"/>
        </w:rPr>
        <w:t xml:space="preserve"> cm (</w:t>
      </w:r>
      <w:r>
        <w:rPr>
          <w:rFonts w:cs="Calibri"/>
          <w:color w:val="404040" w:themeColor="text1" w:themeTint="BF"/>
          <w:sz w:val="22"/>
          <w:szCs w:val="22"/>
        </w:rPr>
        <w:t>4</w:t>
      </w:r>
      <w:r w:rsidRPr="00B56EC0">
        <w:rPr>
          <w:rFonts w:cs="Calibri"/>
          <w:color w:val="404040" w:themeColor="text1" w:themeTint="BF"/>
          <w:sz w:val="22"/>
          <w:szCs w:val="22"/>
        </w:rPr>
        <w:t xml:space="preserve"> ens) – F01</w:t>
      </w:r>
      <w:r>
        <w:rPr>
          <w:rFonts w:cs="Calibri"/>
          <w:color w:val="404040" w:themeColor="text1" w:themeTint="BF"/>
          <w:sz w:val="22"/>
          <w:szCs w:val="22"/>
        </w:rPr>
        <w:t>/F06</w:t>
      </w:r>
      <w:r w:rsidRPr="00B56EC0">
        <w:rPr>
          <w:rFonts w:cs="Calibri"/>
          <w:color w:val="404040" w:themeColor="text1" w:themeTint="BF"/>
          <w:sz w:val="22"/>
          <w:szCs w:val="22"/>
        </w:rPr>
        <w:t xml:space="preserve"> : L = </w:t>
      </w:r>
      <w:r>
        <w:rPr>
          <w:rFonts w:cs="Calibri"/>
          <w:color w:val="404040" w:themeColor="text1" w:themeTint="BF"/>
          <w:sz w:val="22"/>
          <w:szCs w:val="22"/>
        </w:rPr>
        <w:t>170</w:t>
      </w:r>
      <w:r w:rsidRPr="00B56EC0">
        <w:rPr>
          <w:rFonts w:cs="Calibri"/>
          <w:color w:val="404040" w:themeColor="text1" w:themeTint="BF"/>
          <w:sz w:val="22"/>
          <w:szCs w:val="22"/>
        </w:rPr>
        <w:t xml:space="preserve"> cm (</w:t>
      </w:r>
      <w:r w:rsidR="001B3DEE">
        <w:rPr>
          <w:rFonts w:cs="Calibri"/>
          <w:color w:val="404040" w:themeColor="text1" w:themeTint="BF"/>
          <w:sz w:val="22"/>
          <w:szCs w:val="22"/>
        </w:rPr>
        <w:t>4</w:t>
      </w:r>
      <w:r w:rsidRPr="00B56EC0">
        <w:rPr>
          <w:rFonts w:cs="Calibri"/>
          <w:color w:val="404040" w:themeColor="text1" w:themeTint="BF"/>
          <w:sz w:val="22"/>
          <w:szCs w:val="22"/>
        </w:rPr>
        <w:t xml:space="preserve"> ens) – </w:t>
      </w:r>
      <w:r>
        <w:rPr>
          <w:rFonts w:cs="Calibri"/>
          <w:color w:val="404040" w:themeColor="text1" w:themeTint="BF"/>
          <w:sz w:val="22"/>
          <w:szCs w:val="22"/>
        </w:rPr>
        <w:t>F03B</w:t>
      </w:r>
      <w:r w:rsidRPr="00B56EC0">
        <w:rPr>
          <w:rFonts w:cs="Calibri"/>
          <w:color w:val="404040" w:themeColor="text1" w:themeTint="BF"/>
          <w:sz w:val="22"/>
          <w:szCs w:val="22"/>
        </w:rPr>
        <w:t xml:space="preserve"> : L = </w:t>
      </w:r>
      <w:r>
        <w:rPr>
          <w:rFonts w:cs="Calibri"/>
          <w:color w:val="404040" w:themeColor="text1" w:themeTint="BF"/>
          <w:sz w:val="22"/>
          <w:szCs w:val="22"/>
        </w:rPr>
        <w:t>330</w:t>
      </w:r>
      <w:r w:rsidRPr="00B56EC0">
        <w:rPr>
          <w:rFonts w:cs="Calibri"/>
          <w:color w:val="404040" w:themeColor="text1" w:themeTint="BF"/>
          <w:sz w:val="22"/>
          <w:szCs w:val="22"/>
        </w:rPr>
        <w:t xml:space="preserve"> cm (</w:t>
      </w:r>
      <w:r>
        <w:rPr>
          <w:rFonts w:cs="Calibri"/>
          <w:color w:val="404040" w:themeColor="text1" w:themeTint="BF"/>
          <w:sz w:val="22"/>
          <w:szCs w:val="22"/>
        </w:rPr>
        <w:t>1</w:t>
      </w:r>
      <w:r w:rsidRPr="00B56EC0">
        <w:rPr>
          <w:rFonts w:cs="Calibri"/>
          <w:color w:val="404040" w:themeColor="text1" w:themeTint="BF"/>
          <w:sz w:val="22"/>
          <w:szCs w:val="22"/>
        </w:rPr>
        <w:t xml:space="preserve"> ens) – F0</w:t>
      </w:r>
      <w:r>
        <w:rPr>
          <w:rFonts w:cs="Calibri"/>
          <w:color w:val="404040" w:themeColor="text1" w:themeTint="BF"/>
          <w:sz w:val="22"/>
          <w:szCs w:val="22"/>
        </w:rPr>
        <w:t>3</w:t>
      </w:r>
      <w:r w:rsidRPr="00B56EC0">
        <w:rPr>
          <w:rFonts w:cs="Calibri"/>
          <w:color w:val="404040" w:themeColor="text1" w:themeTint="BF"/>
          <w:sz w:val="22"/>
          <w:szCs w:val="22"/>
        </w:rPr>
        <w:t xml:space="preserve"> : L = </w:t>
      </w:r>
      <w:r>
        <w:rPr>
          <w:rFonts w:cs="Calibri"/>
          <w:color w:val="404040" w:themeColor="text1" w:themeTint="BF"/>
          <w:sz w:val="22"/>
          <w:szCs w:val="22"/>
        </w:rPr>
        <w:t>350</w:t>
      </w:r>
      <w:r w:rsidRPr="00B56EC0">
        <w:rPr>
          <w:rFonts w:cs="Calibri"/>
          <w:color w:val="404040" w:themeColor="text1" w:themeTint="BF"/>
          <w:sz w:val="22"/>
          <w:szCs w:val="22"/>
        </w:rPr>
        <w:t xml:space="preserve"> cm (</w:t>
      </w:r>
      <w:r>
        <w:rPr>
          <w:rFonts w:cs="Calibri"/>
          <w:color w:val="404040" w:themeColor="text1" w:themeTint="BF"/>
          <w:sz w:val="22"/>
          <w:szCs w:val="22"/>
        </w:rPr>
        <w:t>1</w:t>
      </w:r>
      <w:r w:rsidRPr="00B56EC0">
        <w:rPr>
          <w:rFonts w:cs="Calibri"/>
          <w:color w:val="404040" w:themeColor="text1" w:themeTint="BF"/>
          <w:sz w:val="22"/>
          <w:szCs w:val="22"/>
        </w:rPr>
        <w:t xml:space="preserve"> ens) – F0</w:t>
      </w:r>
      <w:r>
        <w:rPr>
          <w:rFonts w:cs="Calibri"/>
          <w:color w:val="404040" w:themeColor="text1" w:themeTint="BF"/>
          <w:sz w:val="22"/>
          <w:szCs w:val="22"/>
        </w:rPr>
        <w:t>4</w:t>
      </w:r>
      <w:r w:rsidRPr="00B56EC0">
        <w:rPr>
          <w:rFonts w:cs="Calibri"/>
          <w:color w:val="404040" w:themeColor="text1" w:themeTint="BF"/>
          <w:sz w:val="22"/>
          <w:szCs w:val="22"/>
        </w:rPr>
        <w:t xml:space="preserve"> : L = </w:t>
      </w:r>
      <w:r>
        <w:rPr>
          <w:rFonts w:cs="Calibri"/>
          <w:color w:val="404040" w:themeColor="text1" w:themeTint="BF"/>
          <w:sz w:val="22"/>
          <w:szCs w:val="22"/>
        </w:rPr>
        <w:t>22</w:t>
      </w:r>
      <w:r w:rsidRPr="00B56EC0">
        <w:rPr>
          <w:rFonts w:cs="Calibri"/>
          <w:color w:val="404040" w:themeColor="text1" w:themeTint="BF"/>
          <w:sz w:val="22"/>
          <w:szCs w:val="22"/>
        </w:rPr>
        <w:t>0 cm (</w:t>
      </w:r>
      <w:r>
        <w:rPr>
          <w:rFonts w:cs="Calibri"/>
          <w:color w:val="404040" w:themeColor="text1" w:themeTint="BF"/>
          <w:sz w:val="22"/>
          <w:szCs w:val="22"/>
        </w:rPr>
        <w:t>8</w:t>
      </w:r>
      <w:r w:rsidRPr="00B56EC0">
        <w:rPr>
          <w:rFonts w:cs="Calibri"/>
          <w:color w:val="404040" w:themeColor="text1" w:themeTint="BF"/>
          <w:sz w:val="22"/>
          <w:szCs w:val="22"/>
        </w:rPr>
        <w:t xml:space="preserve"> ens) – F0</w:t>
      </w:r>
      <w:r>
        <w:rPr>
          <w:rFonts w:cs="Calibri"/>
          <w:color w:val="404040" w:themeColor="text1" w:themeTint="BF"/>
          <w:sz w:val="22"/>
          <w:szCs w:val="22"/>
        </w:rPr>
        <w:t>5</w:t>
      </w:r>
      <w:r w:rsidRPr="00B56EC0">
        <w:rPr>
          <w:rFonts w:cs="Calibri"/>
          <w:color w:val="404040" w:themeColor="text1" w:themeTint="BF"/>
          <w:sz w:val="22"/>
          <w:szCs w:val="22"/>
        </w:rPr>
        <w:t xml:space="preserve"> : L = </w:t>
      </w:r>
      <w:r>
        <w:rPr>
          <w:rFonts w:cs="Calibri"/>
          <w:color w:val="404040" w:themeColor="text1" w:themeTint="BF"/>
          <w:sz w:val="22"/>
          <w:szCs w:val="22"/>
        </w:rPr>
        <w:t>160</w:t>
      </w:r>
      <w:r w:rsidRPr="00B56EC0">
        <w:rPr>
          <w:rFonts w:cs="Calibri"/>
          <w:color w:val="404040" w:themeColor="text1" w:themeTint="BF"/>
          <w:sz w:val="22"/>
          <w:szCs w:val="22"/>
        </w:rPr>
        <w:t xml:space="preserve"> cm (</w:t>
      </w:r>
      <w:r>
        <w:rPr>
          <w:rFonts w:cs="Calibri"/>
          <w:color w:val="404040" w:themeColor="text1" w:themeTint="BF"/>
          <w:sz w:val="22"/>
          <w:szCs w:val="22"/>
        </w:rPr>
        <w:t>2</w:t>
      </w:r>
      <w:r w:rsidRPr="00B56EC0">
        <w:rPr>
          <w:rFonts w:cs="Calibri"/>
          <w:color w:val="404040" w:themeColor="text1" w:themeTint="BF"/>
          <w:sz w:val="22"/>
          <w:szCs w:val="22"/>
        </w:rPr>
        <w:t xml:space="preserve"> ens) </w:t>
      </w:r>
    </w:p>
    <w:p w14:paraId="43138E84" w14:textId="3BFE39F1" w:rsidR="00831C7E" w:rsidRDefault="00831C7E" w:rsidP="00831C7E">
      <w:pPr>
        <w:spacing w:after="100"/>
        <w:ind w:firstLine="284"/>
        <w:rPr>
          <w:b/>
          <w:bCs/>
          <w:color w:val="4BACC6" w:themeColor="accent5"/>
          <w:sz w:val="22"/>
          <w:szCs w:val="22"/>
        </w:rPr>
      </w:pPr>
      <w:r w:rsidRPr="00A301F1">
        <w:rPr>
          <w:b/>
          <w:bCs/>
          <w:i/>
          <w:color w:val="4BACC6" w:themeColor="accent5"/>
          <w:sz w:val="22"/>
          <w:szCs w:val="22"/>
          <w:u w:val="single"/>
        </w:rPr>
        <w:t>Total </w:t>
      </w:r>
      <w:r w:rsidRPr="00A301F1">
        <w:rPr>
          <w:b/>
          <w:bCs/>
          <w:color w:val="4BACC6" w:themeColor="accent5"/>
          <w:sz w:val="22"/>
          <w:szCs w:val="22"/>
        </w:rPr>
        <w:t xml:space="preserve">: </w:t>
      </w:r>
      <w:r>
        <w:rPr>
          <w:b/>
          <w:bCs/>
          <w:color w:val="4BACC6" w:themeColor="accent5"/>
          <w:sz w:val="22"/>
          <w:szCs w:val="22"/>
        </w:rPr>
        <w:t>19</w:t>
      </w:r>
      <w:r w:rsidRPr="00A301F1">
        <w:rPr>
          <w:b/>
          <w:bCs/>
          <w:color w:val="4BACC6" w:themeColor="accent5"/>
          <w:sz w:val="22"/>
          <w:szCs w:val="22"/>
        </w:rPr>
        <w:t xml:space="preserve"> ens.</w:t>
      </w:r>
    </w:p>
    <w:p w14:paraId="168F457D" w14:textId="77777777" w:rsidR="00831C7E" w:rsidRPr="00DA0E88" w:rsidRDefault="00831C7E" w:rsidP="00831C7E">
      <w:pPr>
        <w:spacing w:after="100"/>
        <w:ind w:firstLine="284"/>
        <w:rPr>
          <w:b/>
          <w:bCs/>
          <w:color w:val="4BACC6" w:themeColor="accent5"/>
          <w:sz w:val="22"/>
          <w:szCs w:val="22"/>
        </w:rPr>
      </w:pPr>
    </w:p>
    <w:p w14:paraId="6EB95480" w14:textId="7520714A" w:rsidR="00831C7E" w:rsidRPr="00CD431A" w:rsidRDefault="00831C7E" w:rsidP="00831C7E">
      <w:pPr>
        <w:pStyle w:val="Titre2"/>
      </w:pPr>
      <w:bookmarkStart w:id="79" w:name="_Toc130315698"/>
      <w:bookmarkStart w:id="80" w:name="_Toc130318030"/>
      <w:r>
        <w:t>Seuils en tôle larmée</w:t>
      </w:r>
      <w:bookmarkEnd w:id="79"/>
      <w:bookmarkEnd w:id="80"/>
    </w:p>
    <w:p w14:paraId="56EBAAC2" w14:textId="77777777" w:rsidR="00831C7E" w:rsidRPr="005C10CB" w:rsidRDefault="00831C7E" w:rsidP="00831C7E">
      <w:pPr>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La prestation comprendra :</w:t>
      </w:r>
    </w:p>
    <w:p w14:paraId="2A02C2D9"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les études d'exécution, et l’approbation du Maître d'Oeuvre et du Contrôleur Technique,</w:t>
      </w:r>
    </w:p>
    <w:p w14:paraId="46F9C7AA"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la mise en place de toutes les protections,</w:t>
      </w:r>
    </w:p>
    <w:p w14:paraId="776D8D83"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tous les travaux préparatoires sur la structure pour la pose de la menuiserie,</w:t>
      </w:r>
    </w:p>
    <w:p w14:paraId="7E35EA4C" w14:textId="38552128"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 la réalisation </w:t>
      </w:r>
      <w:r>
        <w:rPr>
          <w:rFonts w:asciiTheme="majorHAnsi" w:hAnsiTheme="majorHAnsi" w:cstheme="majorHAnsi"/>
          <w:color w:val="404040" w:themeColor="text1" w:themeTint="BF"/>
          <w:sz w:val="22"/>
          <w:szCs w:val="22"/>
        </w:rPr>
        <w:t>de seuil en tôle larmée fixées sur l’ITE enterré, y compris pliage pour forme de goutte d’eau et bouchage des côtés</w:t>
      </w:r>
    </w:p>
    <w:p w14:paraId="756A710C"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 tri sélectif, et l’évacuation de tous les déchets aux décharges publiques,</w:t>
      </w:r>
    </w:p>
    <w:p w14:paraId="0F7FDAEA"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le nettoyage des zones traitées,</w:t>
      </w:r>
    </w:p>
    <w:p w14:paraId="36FDF8BB" w14:textId="77777777" w:rsidR="00831C7E" w:rsidRPr="005C10CB" w:rsidRDefault="00831C7E" w:rsidP="00831C7E">
      <w:pPr>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la fourniture de la menuiserie, du vitrage, de toutes les quincailleries, de la poignée déportée, et de tous les accessoires,</w:t>
      </w:r>
    </w:p>
    <w:p w14:paraId="483C00D7" w14:textId="77777777" w:rsidR="00831C7E" w:rsidRPr="005C10CB" w:rsidRDefault="00831C7E" w:rsidP="00831C7E">
      <w:pPr>
        <w:spacing w:after="100"/>
        <w:ind w:left="851" w:hanging="284"/>
        <w:rPr>
          <w:rFonts w:asciiTheme="majorHAnsi" w:hAnsiTheme="majorHAnsi" w:cstheme="majorHAnsi"/>
          <w:color w:val="404040" w:themeColor="text1" w:themeTint="BF"/>
          <w:sz w:val="22"/>
          <w:szCs w:val="22"/>
        </w:rPr>
      </w:pPr>
      <w:r w:rsidRPr="005C10CB">
        <w:rPr>
          <w:rFonts w:asciiTheme="majorHAnsi" w:hAnsiTheme="majorHAnsi" w:cstheme="majorHAnsi"/>
          <w:color w:val="404040" w:themeColor="text1" w:themeTint="BF"/>
          <w:sz w:val="22"/>
          <w:szCs w:val="22"/>
        </w:rPr>
        <w:t xml:space="preserve">- toutes les sujétions d’exécution et de mise en place.   </w:t>
      </w:r>
    </w:p>
    <w:p w14:paraId="40F908F4" w14:textId="77777777" w:rsidR="00831C7E" w:rsidRPr="00436D84" w:rsidRDefault="00831C7E" w:rsidP="00831C7E">
      <w:pPr>
        <w:spacing w:after="100"/>
        <w:ind w:left="284"/>
        <w:rPr>
          <w:rFonts w:cs="Calibri"/>
          <w:color w:val="404040" w:themeColor="text1" w:themeTint="BF"/>
          <w:sz w:val="22"/>
          <w:szCs w:val="22"/>
        </w:rPr>
      </w:pPr>
      <w:r w:rsidRPr="005C10CB">
        <w:rPr>
          <w:rFonts w:asciiTheme="majorHAnsi" w:hAnsiTheme="majorHAnsi" w:cstheme="majorHAnsi"/>
          <w:color w:val="404040" w:themeColor="text1" w:themeTint="BF"/>
          <w:sz w:val="22"/>
          <w:szCs w:val="22"/>
        </w:rPr>
        <w:t>Couleur des huisseries : RAL 7022</w:t>
      </w:r>
      <w:r w:rsidRPr="00436D84">
        <w:rPr>
          <w:rFonts w:cs="Calibri"/>
          <w:color w:val="404040" w:themeColor="text1" w:themeTint="BF"/>
          <w:sz w:val="22"/>
          <w:szCs w:val="22"/>
        </w:rPr>
        <w:t>.</w:t>
      </w:r>
    </w:p>
    <w:p w14:paraId="2CD9521B" w14:textId="146812EE" w:rsidR="00831C7E" w:rsidRDefault="00831C7E" w:rsidP="00831C7E">
      <w:pPr>
        <w:spacing w:after="100"/>
        <w:ind w:firstLine="284"/>
        <w:rPr>
          <w:rFonts w:cs="Calibri"/>
          <w:color w:val="404040" w:themeColor="text1" w:themeTint="BF"/>
          <w:sz w:val="22"/>
          <w:szCs w:val="22"/>
          <w:highlight w:val="yellow"/>
        </w:rPr>
      </w:pPr>
      <w:r w:rsidRPr="003E149C">
        <w:rPr>
          <w:b/>
          <w:bCs/>
          <w:i/>
          <w:color w:val="404040" w:themeColor="text1" w:themeTint="BF"/>
          <w:sz w:val="22"/>
          <w:szCs w:val="22"/>
          <w:u w:val="single"/>
        </w:rPr>
        <w:t>Localisation</w:t>
      </w:r>
      <w:r w:rsidRPr="003E149C">
        <w:rPr>
          <w:b/>
          <w:bCs/>
          <w:color w:val="404040" w:themeColor="text1" w:themeTint="BF"/>
          <w:sz w:val="22"/>
          <w:szCs w:val="22"/>
        </w:rPr>
        <w:t xml:space="preserve"> : </w:t>
      </w:r>
      <w:r w:rsidRPr="003E149C">
        <w:rPr>
          <w:b/>
          <w:bCs/>
          <w:i/>
          <w:color w:val="404040" w:themeColor="text1" w:themeTint="BF"/>
          <w:sz w:val="22"/>
          <w:szCs w:val="22"/>
        </w:rPr>
        <w:t xml:space="preserve"> </w:t>
      </w:r>
      <w:r>
        <w:rPr>
          <w:rFonts w:cs="Calibri"/>
          <w:color w:val="404040" w:themeColor="text1" w:themeTint="BF"/>
          <w:sz w:val="22"/>
          <w:szCs w:val="22"/>
        </w:rPr>
        <w:t>P01</w:t>
      </w:r>
      <w:r w:rsidRPr="00B56EC0">
        <w:rPr>
          <w:rFonts w:cs="Calibri"/>
          <w:color w:val="404040" w:themeColor="text1" w:themeTint="BF"/>
          <w:sz w:val="22"/>
          <w:szCs w:val="22"/>
        </w:rPr>
        <w:t> : L</w:t>
      </w:r>
      <w:r>
        <w:rPr>
          <w:rFonts w:cs="Calibri"/>
          <w:color w:val="404040" w:themeColor="text1" w:themeTint="BF"/>
          <w:sz w:val="22"/>
          <w:szCs w:val="22"/>
        </w:rPr>
        <w:t xml:space="preserve"> </w:t>
      </w:r>
      <w:r w:rsidRPr="00B56EC0">
        <w:rPr>
          <w:rFonts w:cs="Calibri"/>
          <w:color w:val="404040" w:themeColor="text1" w:themeTint="BF"/>
          <w:sz w:val="22"/>
          <w:szCs w:val="22"/>
        </w:rPr>
        <w:t xml:space="preserve">= </w:t>
      </w:r>
      <w:r>
        <w:rPr>
          <w:rFonts w:cs="Calibri"/>
          <w:color w:val="404040" w:themeColor="text1" w:themeTint="BF"/>
          <w:sz w:val="22"/>
          <w:szCs w:val="22"/>
        </w:rPr>
        <w:t>170</w:t>
      </w:r>
      <w:r w:rsidRPr="00B56EC0">
        <w:rPr>
          <w:rFonts w:cs="Calibri"/>
          <w:color w:val="404040" w:themeColor="text1" w:themeTint="BF"/>
          <w:sz w:val="22"/>
          <w:szCs w:val="22"/>
        </w:rPr>
        <w:t xml:space="preserve"> cm (</w:t>
      </w:r>
      <w:r w:rsidR="001B3DEE">
        <w:rPr>
          <w:rFonts w:cs="Calibri"/>
          <w:color w:val="404040" w:themeColor="text1" w:themeTint="BF"/>
          <w:sz w:val="22"/>
          <w:szCs w:val="22"/>
        </w:rPr>
        <w:t>5</w:t>
      </w:r>
      <w:r w:rsidRPr="00B56EC0">
        <w:rPr>
          <w:rFonts w:cs="Calibri"/>
          <w:color w:val="404040" w:themeColor="text1" w:themeTint="BF"/>
          <w:sz w:val="22"/>
          <w:szCs w:val="22"/>
        </w:rPr>
        <w:t xml:space="preserve"> ens) – </w:t>
      </w:r>
      <w:r>
        <w:rPr>
          <w:rFonts w:cs="Calibri"/>
          <w:color w:val="404040" w:themeColor="text1" w:themeTint="BF"/>
          <w:sz w:val="22"/>
          <w:szCs w:val="22"/>
        </w:rPr>
        <w:t>P02</w:t>
      </w:r>
      <w:r w:rsidRPr="00B56EC0">
        <w:rPr>
          <w:rFonts w:cs="Calibri"/>
          <w:color w:val="404040" w:themeColor="text1" w:themeTint="BF"/>
          <w:sz w:val="22"/>
          <w:szCs w:val="22"/>
        </w:rPr>
        <w:t xml:space="preserve"> : L = </w:t>
      </w:r>
      <w:r>
        <w:rPr>
          <w:rFonts w:cs="Calibri"/>
          <w:color w:val="404040" w:themeColor="text1" w:themeTint="BF"/>
          <w:sz w:val="22"/>
          <w:szCs w:val="22"/>
        </w:rPr>
        <w:t>110</w:t>
      </w:r>
      <w:r w:rsidRPr="00B56EC0">
        <w:rPr>
          <w:rFonts w:cs="Calibri"/>
          <w:color w:val="404040" w:themeColor="text1" w:themeTint="BF"/>
          <w:sz w:val="22"/>
          <w:szCs w:val="22"/>
        </w:rPr>
        <w:t xml:space="preserve"> cm (</w:t>
      </w:r>
      <w:r>
        <w:rPr>
          <w:rFonts w:cs="Calibri"/>
          <w:color w:val="404040" w:themeColor="text1" w:themeTint="BF"/>
          <w:sz w:val="22"/>
          <w:szCs w:val="22"/>
        </w:rPr>
        <w:t>2</w:t>
      </w:r>
      <w:r w:rsidRPr="00B56EC0">
        <w:rPr>
          <w:rFonts w:cs="Calibri"/>
          <w:color w:val="404040" w:themeColor="text1" w:themeTint="BF"/>
          <w:sz w:val="22"/>
          <w:szCs w:val="22"/>
        </w:rPr>
        <w:t xml:space="preserve"> ens) – </w:t>
      </w:r>
      <w:r>
        <w:rPr>
          <w:rFonts w:cs="Calibri"/>
          <w:color w:val="404040" w:themeColor="text1" w:themeTint="BF"/>
          <w:sz w:val="22"/>
          <w:szCs w:val="22"/>
        </w:rPr>
        <w:t>P03</w:t>
      </w:r>
      <w:r w:rsidRPr="00B56EC0">
        <w:rPr>
          <w:rFonts w:cs="Calibri"/>
          <w:color w:val="404040" w:themeColor="text1" w:themeTint="BF"/>
          <w:sz w:val="22"/>
          <w:szCs w:val="22"/>
        </w:rPr>
        <w:t xml:space="preserve"> : L = </w:t>
      </w:r>
      <w:r>
        <w:rPr>
          <w:rFonts w:cs="Calibri"/>
          <w:color w:val="404040" w:themeColor="text1" w:themeTint="BF"/>
          <w:sz w:val="22"/>
          <w:szCs w:val="22"/>
        </w:rPr>
        <w:t>200</w:t>
      </w:r>
      <w:r w:rsidRPr="00B56EC0">
        <w:rPr>
          <w:rFonts w:cs="Calibri"/>
          <w:color w:val="404040" w:themeColor="text1" w:themeTint="BF"/>
          <w:sz w:val="22"/>
          <w:szCs w:val="22"/>
        </w:rPr>
        <w:t xml:space="preserve"> cm (</w:t>
      </w:r>
      <w:r>
        <w:rPr>
          <w:rFonts w:cs="Calibri"/>
          <w:color w:val="404040" w:themeColor="text1" w:themeTint="BF"/>
          <w:sz w:val="22"/>
          <w:szCs w:val="22"/>
        </w:rPr>
        <w:t>1</w:t>
      </w:r>
      <w:r w:rsidRPr="00B56EC0">
        <w:rPr>
          <w:rFonts w:cs="Calibri"/>
          <w:color w:val="404040" w:themeColor="text1" w:themeTint="BF"/>
          <w:sz w:val="22"/>
          <w:szCs w:val="22"/>
        </w:rPr>
        <w:t xml:space="preserve"> ens) – </w:t>
      </w:r>
      <w:r>
        <w:rPr>
          <w:rFonts w:cs="Calibri"/>
          <w:color w:val="404040" w:themeColor="text1" w:themeTint="BF"/>
          <w:sz w:val="22"/>
          <w:szCs w:val="22"/>
        </w:rPr>
        <w:t>P04</w:t>
      </w:r>
      <w:r w:rsidRPr="00B56EC0">
        <w:rPr>
          <w:rFonts w:cs="Calibri"/>
          <w:color w:val="404040" w:themeColor="text1" w:themeTint="BF"/>
          <w:sz w:val="22"/>
          <w:szCs w:val="22"/>
        </w:rPr>
        <w:t xml:space="preserve"> : L = </w:t>
      </w:r>
      <w:r>
        <w:rPr>
          <w:rFonts w:cs="Calibri"/>
          <w:color w:val="404040" w:themeColor="text1" w:themeTint="BF"/>
          <w:sz w:val="22"/>
          <w:szCs w:val="22"/>
        </w:rPr>
        <w:t>140</w:t>
      </w:r>
      <w:r w:rsidRPr="00B56EC0">
        <w:rPr>
          <w:rFonts w:cs="Calibri"/>
          <w:color w:val="404040" w:themeColor="text1" w:themeTint="BF"/>
          <w:sz w:val="22"/>
          <w:szCs w:val="22"/>
        </w:rPr>
        <w:t xml:space="preserve"> cm (</w:t>
      </w:r>
      <w:r>
        <w:rPr>
          <w:rFonts w:cs="Calibri"/>
          <w:color w:val="404040" w:themeColor="text1" w:themeTint="BF"/>
          <w:sz w:val="22"/>
          <w:szCs w:val="22"/>
        </w:rPr>
        <w:t>1</w:t>
      </w:r>
      <w:r w:rsidRPr="00B56EC0">
        <w:rPr>
          <w:rFonts w:cs="Calibri"/>
          <w:color w:val="404040" w:themeColor="text1" w:themeTint="BF"/>
          <w:sz w:val="22"/>
          <w:szCs w:val="22"/>
        </w:rPr>
        <w:t xml:space="preserve"> ens) – </w:t>
      </w:r>
      <w:r>
        <w:rPr>
          <w:rFonts w:cs="Calibri"/>
          <w:color w:val="404040" w:themeColor="text1" w:themeTint="BF"/>
          <w:sz w:val="22"/>
          <w:szCs w:val="22"/>
        </w:rPr>
        <w:t>P05</w:t>
      </w:r>
      <w:r w:rsidRPr="00B56EC0">
        <w:rPr>
          <w:rFonts w:cs="Calibri"/>
          <w:color w:val="404040" w:themeColor="text1" w:themeTint="BF"/>
          <w:sz w:val="22"/>
          <w:szCs w:val="22"/>
        </w:rPr>
        <w:t xml:space="preserve"> : L = </w:t>
      </w:r>
      <w:r>
        <w:rPr>
          <w:rFonts w:cs="Calibri"/>
          <w:color w:val="404040" w:themeColor="text1" w:themeTint="BF"/>
          <w:sz w:val="22"/>
          <w:szCs w:val="22"/>
        </w:rPr>
        <w:t>170</w:t>
      </w:r>
      <w:r w:rsidRPr="00B56EC0">
        <w:rPr>
          <w:rFonts w:cs="Calibri"/>
          <w:color w:val="404040" w:themeColor="text1" w:themeTint="BF"/>
          <w:sz w:val="22"/>
          <w:szCs w:val="22"/>
        </w:rPr>
        <w:t xml:space="preserve"> cm (</w:t>
      </w:r>
      <w:r>
        <w:rPr>
          <w:rFonts w:cs="Calibri"/>
          <w:color w:val="404040" w:themeColor="text1" w:themeTint="BF"/>
          <w:sz w:val="22"/>
          <w:szCs w:val="22"/>
        </w:rPr>
        <w:t>1</w:t>
      </w:r>
      <w:r w:rsidRPr="00B56EC0">
        <w:rPr>
          <w:rFonts w:cs="Calibri"/>
          <w:color w:val="404040" w:themeColor="text1" w:themeTint="BF"/>
          <w:sz w:val="22"/>
          <w:szCs w:val="22"/>
        </w:rPr>
        <w:t xml:space="preserve"> ens) </w:t>
      </w:r>
    </w:p>
    <w:p w14:paraId="282FAB01" w14:textId="1B0922DF" w:rsidR="00831C7E" w:rsidRPr="00DA0E88" w:rsidRDefault="00831C7E" w:rsidP="00831C7E">
      <w:pPr>
        <w:spacing w:after="100"/>
        <w:ind w:firstLine="284"/>
        <w:rPr>
          <w:b/>
          <w:bCs/>
          <w:color w:val="4BACC6" w:themeColor="accent5"/>
          <w:sz w:val="22"/>
          <w:szCs w:val="22"/>
        </w:rPr>
      </w:pPr>
      <w:r w:rsidRPr="00A301F1">
        <w:rPr>
          <w:b/>
          <w:bCs/>
          <w:i/>
          <w:color w:val="4BACC6" w:themeColor="accent5"/>
          <w:sz w:val="22"/>
          <w:szCs w:val="22"/>
          <w:u w:val="single"/>
        </w:rPr>
        <w:t>Total </w:t>
      </w:r>
      <w:r w:rsidRPr="00A301F1">
        <w:rPr>
          <w:b/>
          <w:bCs/>
          <w:color w:val="4BACC6" w:themeColor="accent5"/>
          <w:sz w:val="22"/>
          <w:szCs w:val="22"/>
        </w:rPr>
        <w:t xml:space="preserve">: </w:t>
      </w:r>
      <w:r>
        <w:rPr>
          <w:b/>
          <w:bCs/>
          <w:color w:val="4BACC6" w:themeColor="accent5"/>
          <w:sz w:val="22"/>
          <w:szCs w:val="22"/>
        </w:rPr>
        <w:t>9</w:t>
      </w:r>
      <w:r w:rsidRPr="00A301F1">
        <w:rPr>
          <w:b/>
          <w:bCs/>
          <w:color w:val="4BACC6" w:themeColor="accent5"/>
          <w:sz w:val="22"/>
          <w:szCs w:val="22"/>
        </w:rPr>
        <w:t xml:space="preserve"> ens.</w:t>
      </w:r>
    </w:p>
    <w:p w14:paraId="5B12737F" w14:textId="77777777" w:rsidR="00876720" w:rsidRPr="00202712" w:rsidRDefault="00876720" w:rsidP="00202712">
      <w:pPr>
        <w:rPr>
          <w:b/>
          <w:bCs/>
          <w:color w:val="C9B7A4"/>
          <w:sz w:val="22"/>
          <w:szCs w:val="22"/>
        </w:rPr>
      </w:pPr>
    </w:p>
    <w:p w14:paraId="45F58D93" w14:textId="1E523D16" w:rsidR="008027A6" w:rsidRPr="00CD431A" w:rsidRDefault="008027A6" w:rsidP="00626EDF">
      <w:pPr>
        <w:pStyle w:val="Titre2"/>
      </w:pPr>
      <w:bookmarkStart w:id="81" w:name="_Toc130315699"/>
      <w:bookmarkStart w:id="82" w:name="_Toc130318031"/>
      <w:r w:rsidRPr="00CD431A">
        <w:t>D.O.E.</w:t>
      </w:r>
      <w:bookmarkEnd w:id="81"/>
      <w:bookmarkEnd w:id="82"/>
    </w:p>
    <w:p w14:paraId="784507F5" w14:textId="77777777" w:rsidR="008027A6" w:rsidRPr="00436D84" w:rsidRDefault="008027A6" w:rsidP="008027A6">
      <w:pPr>
        <w:ind w:left="284"/>
        <w:rPr>
          <w:rFonts w:cs="Calibri"/>
          <w:color w:val="404040" w:themeColor="text1" w:themeTint="BF"/>
          <w:sz w:val="22"/>
          <w:szCs w:val="22"/>
        </w:rPr>
      </w:pPr>
      <w:r w:rsidRPr="00436D84">
        <w:rPr>
          <w:rFonts w:cs="Calibri"/>
          <w:color w:val="404040" w:themeColor="text1" w:themeTint="BF"/>
          <w:sz w:val="22"/>
          <w:szCs w:val="22"/>
        </w:rPr>
        <w:t>En fin de chantier, l'Entreprise remettra au Maître d’Oeuvre en 2 exemplaires papier et un exemplaire informatique sur clé USB, un dossier technique conforme à la réalisation selon les modalités notifiées dans le CCAP avec les principaux documents suivants :</w:t>
      </w:r>
    </w:p>
    <w:p w14:paraId="0B4F2DC1"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plans d’exécution,</w:t>
      </w:r>
    </w:p>
    <w:p w14:paraId="779B0061" w14:textId="40BC3422"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études avec approbation du Contrôleur Technique,</w:t>
      </w:r>
    </w:p>
    <w:p w14:paraId="106A7D15"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notices de calcul,</w:t>
      </w:r>
    </w:p>
    <w:p w14:paraId="0F28E208" w14:textId="77777777" w:rsidR="0024321A" w:rsidRPr="00436D84" w:rsidRDefault="0024321A" w:rsidP="008027A6">
      <w:pPr>
        <w:ind w:left="851" w:hanging="284"/>
        <w:rPr>
          <w:rFonts w:cs="Calibri"/>
          <w:color w:val="404040" w:themeColor="text1" w:themeTint="BF"/>
          <w:sz w:val="22"/>
          <w:szCs w:val="22"/>
        </w:rPr>
      </w:pPr>
      <w:r w:rsidRPr="00436D84">
        <w:rPr>
          <w:rFonts w:cs="Calibri"/>
          <w:color w:val="404040" w:themeColor="text1" w:themeTint="BF"/>
          <w:sz w:val="22"/>
          <w:szCs w:val="22"/>
        </w:rPr>
        <w:t>- l'ensemble de PV du fabricant,</w:t>
      </w:r>
    </w:p>
    <w:p w14:paraId="604D3B36" w14:textId="2E74130A"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dispositions prises pour le tri des produits de démolition, de déchets, d’emballages, etc.</w:t>
      </w:r>
    </w:p>
    <w:p w14:paraId="0DE56362"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bons de décharges,</w:t>
      </w:r>
    </w:p>
    <w:p w14:paraId="34225522"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lastRenderedPageBreak/>
        <w:t xml:space="preserve">- les Avis Techniques de tous les produits et matériaux utilisés, </w:t>
      </w:r>
      <w:r w:rsidRPr="00436D84">
        <w:rPr>
          <w:rFonts w:cs="Calibri"/>
          <w:color w:val="404040" w:themeColor="text1" w:themeTint="BF"/>
          <w:sz w:val="22"/>
          <w:szCs w:val="22"/>
        </w:rPr>
        <w:tab/>
      </w:r>
      <w:r w:rsidRPr="00436D84">
        <w:rPr>
          <w:rFonts w:cs="Calibri"/>
          <w:color w:val="404040" w:themeColor="text1" w:themeTint="BF"/>
          <w:sz w:val="22"/>
          <w:szCs w:val="22"/>
        </w:rPr>
        <w:tab/>
      </w:r>
      <w:r w:rsidRPr="00436D84">
        <w:rPr>
          <w:rFonts w:cs="Calibri"/>
          <w:color w:val="404040" w:themeColor="text1" w:themeTint="BF"/>
          <w:sz w:val="22"/>
          <w:szCs w:val="22"/>
        </w:rPr>
        <w:tab/>
      </w:r>
    </w:p>
    <w:p w14:paraId="2428CB7A"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documentations techniques de tous les produits utilisés,</w:t>
      </w:r>
    </w:p>
    <w:p w14:paraId="4C12BDCB" w14:textId="77777777" w:rsidR="008027A6" w:rsidRPr="00436D84" w:rsidRDefault="008027A6" w:rsidP="008027A6">
      <w:pPr>
        <w:ind w:left="851" w:hanging="284"/>
        <w:rPr>
          <w:rFonts w:cs="Calibri"/>
          <w:color w:val="404040" w:themeColor="text1" w:themeTint="BF"/>
          <w:sz w:val="22"/>
          <w:szCs w:val="22"/>
        </w:rPr>
      </w:pPr>
      <w:r w:rsidRPr="00436D84">
        <w:rPr>
          <w:rFonts w:cs="Calibri"/>
          <w:color w:val="404040" w:themeColor="text1" w:themeTint="BF"/>
          <w:sz w:val="22"/>
          <w:szCs w:val="22"/>
        </w:rPr>
        <w:t>- les attestations d’assurances RC + RGD,</w:t>
      </w:r>
    </w:p>
    <w:p w14:paraId="0607F09D" w14:textId="77777777" w:rsidR="008027A6" w:rsidRPr="00436D84" w:rsidRDefault="008027A6" w:rsidP="008027A6">
      <w:pPr>
        <w:spacing w:after="100"/>
        <w:ind w:left="851" w:hanging="284"/>
        <w:rPr>
          <w:rFonts w:cs="Calibri"/>
          <w:color w:val="404040" w:themeColor="text1" w:themeTint="BF"/>
          <w:sz w:val="22"/>
          <w:szCs w:val="22"/>
        </w:rPr>
      </w:pPr>
      <w:r w:rsidRPr="00436D84">
        <w:rPr>
          <w:rFonts w:cs="Calibri"/>
          <w:color w:val="404040" w:themeColor="text1" w:themeTint="BF"/>
          <w:sz w:val="22"/>
          <w:szCs w:val="22"/>
        </w:rPr>
        <w:t>- les attestations de bonne exécution.</w:t>
      </w:r>
    </w:p>
    <w:p w14:paraId="79A65EAB" w14:textId="77777777" w:rsidR="008027A6" w:rsidRPr="00A301F1" w:rsidRDefault="008027A6" w:rsidP="008027A6">
      <w:pPr>
        <w:spacing w:after="100"/>
        <w:ind w:left="284"/>
        <w:rPr>
          <w:rFonts w:cs="Calibri"/>
          <w:color w:val="4BACC6" w:themeColor="accent5"/>
          <w:sz w:val="22"/>
          <w:szCs w:val="22"/>
        </w:rPr>
      </w:pPr>
      <w:r w:rsidRPr="00A301F1">
        <w:rPr>
          <w:rFonts w:cs="Calibri"/>
          <w:b/>
          <w:color w:val="4BACC6" w:themeColor="accent5"/>
          <w:sz w:val="22"/>
          <w:szCs w:val="22"/>
        </w:rPr>
        <w:t>=&gt; 1 ens</w:t>
      </w:r>
      <w:r w:rsidRPr="00A301F1">
        <w:rPr>
          <w:rFonts w:cs="Calibri"/>
          <w:color w:val="4BACC6" w:themeColor="accent5"/>
          <w:sz w:val="22"/>
          <w:szCs w:val="22"/>
        </w:rPr>
        <w:t>.</w:t>
      </w:r>
    </w:p>
    <w:p w14:paraId="28D02A80" w14:textId="7FD2C5F6" w:rsidR="008027A6" w:rsidRPr="00436D84" w:rsidRDefault="008027A6" w:rsidP="008027A6">
      <w:pPr>
        <w:pStyle w:val="Retraitnormal"/>
        <w:rPr>
          <w:rFonts w:cs="Calibri"/>
          <w:color w:val="404040" w:themeColor="text1" w:themeTint="BF"/>
        </w:rPr>
      </w:pPr>
    </w:p>
    <w:p w14:paraId="6F4FE25B" w14:textId="77777777" w:rsidR="00B11394" w:rsidRPr="00436D84" w:rsidRDefault="00B11394" w:rsidP="00B11394">
      <w:pPr>
        <w:pStyle w:val="Retraitnormal"/>
        <w:ind w:left="0"/>
        <w:rPr>
          <w:rFonts w:cs="Calibri"/>
          <w:color w:val="404040" w:themeColor="text1" w:themeTint="BF"/>
        </w:rPr>
      </w:pPr>
    </w:p>
    <w:p w14:paraId="0F783888" w14:textId="53274E6D" w:rsidR="00955D9D" w:rsidRPr="00CD431A" w:rsidRDefault="00955D9D" w:rsidP="008A7D5D">
      <w:pPr>
        <w:rPr>
          <w:rFonts w:cs="Calibri"/>
        </w:rPr>
      </w:pPr>
    </w:p>
    <w:sectPr w:rsidR="00955D9D" w:rsidRPr="00CD431A" w:rsidSect="00AB73B1">
      <w:headerReference w:type="even" r:id="rId15"/>
      <w:headerReference w:type="default" r:id="rId16"/>
      <w:footerReference w:type="even" r:id="rId17"/>
      <w:footerReference w:type="default" r:id="rId18"/>
      <w:headerReference w:type="first" r:id="rId19"/>
      <w:footerReference w:type="first" r:id="rId20"/>
      <w:pgSz w:w="11907" w:h="16840" w:code="9"/>
      <w:pgMar w:top="964" w:right="851" w:bottom="709" w:left="709" w:header="284"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4448B" w14:textId="77777777" w:rsidR="000C3BDD" w:rsidRDefault="000C3BDD">
      <w:r>
        <w:separator/>
      </w:r>
    </w:p>
  </w:endnote>
  <w:endnote w:type="continuationSeparator" w:id="0">
    <w:p w14:paraId="69B3109C" w14:textId="77777777" w:rsidR="000C3BDD" w:rsidRDefault="000C3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PSON Roman T">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4D"/>
    <w:family w:val="roman"/>
    <w:notTrueType/>
    <w:pitch w:val="variable"/>
    <w:sig w:usb0="00000003" w:usb1="00000000" w:usb2="00000000" w:usb3="00000000" w:csb0="00000001" w:csb1="00000000"/>
  </w:font>
  <w:font w:name="Geneva">
    <w:charset w:val="00"/>
    <w:family w:val="swiss"/>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0245" w14:textId="77777777" w:rsidR="00800096" w:rsidRDefault="008000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CF0C151" w14:textId="77777777" w:rsidR="00800096" w:rsidRDefault="00800096">
    <w:pPr>
      <w:pStyle w:val="Pieddepage"/>
      <w:ind w:right="360"/>
    </w:pPr>
  </w:p>
  <w:p w14:paraId="3B353FBB" w14:textId="77777777" w:rsidR="00800096" w:rsidRDefault="008000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1177" w14:textId="14B8DD6B" w:rsidR="00800096" w:rsidRPr="009625E0" w:rsidRDefault="00800096" w:rsidP="00CF2851">
    <w:pPr>
      <w:pStyle w:val="En-tte"/>
      <w:pBdr>
        <w:bottom w:val="single" w:sz="6" w:space="1" w:color="auto"/>
      </w:pBdr>
      <w:tabs>
        <w:tab w:val="clear" w:pos="9071"/>
        <w:tab w:val="left" w:pos="5440"/>
      </w:tabs>
      <w:rPr>
        <w:rFonts w:cs="Calibri"/>
        <w:i/>
        <w:color w:val="4E524F"/>
        <w:sz w:val="16"/>
        <w:szCs w:val="16"/>
      </w:rPr>
    </w:pPr>
    <w:r>
      <w:rPr>
        <w:rFonts w:cs="Calibri"/>
        <w:i/>
        <w:color w:val="4E524F"/>
        <w:sz w:val="16"/>
        <w:szCs w:val="16"/>
      </w:rPr>
      <w:tab/>
    </w:r>
    <w:r>
      <w:rPr>
        <w:rFonts w:cs="Calibri"/>
        <w:i/>
        <w:color w:val="4E524F"/>
        <w:sz w:val="16"/>
        <w:szCs w:val="16"/>
      </w:rPr>
      <w:tab/>
    </w:r>
    <w:r>
      <w:rPr>
        <w:rFonts w:cs="Calibri"/>
        <w:i/>
        <w:color w:val="4E524F"/>
        <w:sz w:val="16"/>
        <w:szCs w:val="16"/>
      </w:rPr>
      <w:tab/>
    </w:r>
  </w:p>
  <w:p w14:paraId="55279BB7" w14:textId="5C7F3DD9" w:rsidR="00800096" w:rsidRPr="001D1AF3" w:rsidRDefault="00800096" w:rsidP="00DE3D64">
    <w:pPr>
      <w:pStyle w:val="Pieddepage"/>
      <w:tabs>
        <w:tab w:val="clear" w:pos="9071"/>
        <w:tab w:val="right" w:pos="10348"/>
      </w:tabs>
      <w:spacing w:after="100"/>
      <w:jc w:val="center"/>
      <w:rPr>
        <w:sz w:val="16"/>
        <w:szCs w:val="16"/>
      </w:rPr>
    </w:pPr>
    <w:r>
      <w:rPr>
        <w:rStyle w:val="Numrodepage"/>
        <w:sz w:val="16"/>
        <w:szCs w:val="16"/>
      </w:rPr>
      <w:t xml:space="preserve">Trois C – Rénovation énergétique du centre d’animation – Lentilly </w:t>
    </w:r>
    <w:r w:rsidRPr="00DB4E95">
      <w:rPr>
        <w:rStyle w:val="Numrodepage"/>
        <w:sz w:val="16"/>
        <w:szCs w:val="16"/>
      </w:rPr>
      <w:t xml:space="preserve">– </w:t>
    </w:r>
    <w:r>
      <w:rPr>
        <w:rStyle w:val="Numrodepage"/>
        <w:sz w:val="16"/>
        <w:szCs w:val="16"/>
      </w:rPr>
      <w:t>DCE – CCTP L03</w:t>
    </w:r>
    <w:r w:rsidRPr="00DB4E95">
      <w:rPr>
        <w:rStyle w:val="Numrodepage"/>
        <w:sz w:val="16"/>
        <w:szCs w:val="16"/>
      </w:rPr>
      <w:t xml:space="preserve"> –</w:t>
    </w:r>
    <w:r>
      <w:rPr>
        <w:rStyle w:val="Numrodepage"/>
        <w:sz w:val="16"/>
        <w:szCs w:val="16"/>
      </w:rPr>
      <w:t xml:space="preserve"> </w:t>
    </w:r>
    <w:r w:rsidR="00881829">
      <w:rPr>
        <w:rStyle w:val="Numrodepage"/>
        <w:sz w:val="16"/>
        <w:szCs w:val="16"/>
      </w:rPr>
      <w:t>Mars</w:t>
    </w:r>
    <w:r>
      <w:rPr>
        <w:rStyle w:val="Numrodepage"/>
        <w:sz w:val="16"/>
        <w:szCs w:val="16"/>
      </w:rPr>
      <w:t xml:space="preserve"> 2023 – </w:t>
    </w:r>
    <w:r w:rsidRPr="00DB4E95">
      <w:rPr>
        <w:rStyle w:val="Numrodepage"/>
        <w:sz w:val="16"/>
        <w:szCs w:val="16"/>
      </w:rPr>
      <w:t xml:space="preserve">Page </w:t>
    </w:r>
    <w:r w:rsidRPr="00DB4E95">
      <w:rPr>
        <w:rStyle w:val="Numrodepage"/>
        <w:sz w:val="16"/>
        <w:szCs w:val="16"/>
      </w:rPr>
      <w:fldChar w:fldCharType="begin"/>
    </w:r>
    <w:r w:rsidRPr="00DB4E95">
      <w:rPr>
        <w:rStyle w:val="Numrodepage"/>
        <w:sz w:val="16"/>
        <w:szCs w:val="16"/>
      </w:rPr>
      <w:instrText xml:space="preserve"> PAGE </w:instrText>
    </w:r>
    <w:r w:rsidRPr="00DB4E95">
      <w:rPr>
        <w:rStyle w:val="Numrodepage"/>
        <w:sz w:val="16"/>
        <w:szCs w:val="16"/>
      </w:rPr>
      <w:fldChar w:fldCharType="separate"/>
    </w:r>
    <w:r w:rsidR="00AA3A77">
      <w:rPr>
        <w:rStyle w:val="Numrodepage"/>
        <w:noProof/>
        <w:sz w:val="16"/>
        <w:szCs w:val="16"/>
      </w:rPr>
      <w:t>24</w:t>
    </w:r>
    <w:r w:rsidRPr="00DB4E95">
      <w:rPr>
        <w:rStyle w:val="Numrodepage"/>
        <w:sz w:val="16"/>
        <w:szCs w:val="16"/>
      </w:rPr>
      <w:fldChar w:fldCharType="end"/>
    </w:r>
    <w:r w:rsidRPr="00DB4E95">
      <w:rPr>
        <w:rStyle w:val="Numrodepage"/>
        <w:sz w:val="16"/>
        <w:szCs w:val="16"/>
      </w:rPr>
      <w:t>/</w:t>
    </w:r>
    <w:r w:rsidRPr="00DB4E95">
      <w:rPr>
        <w:rStyle w:val="Numrodepage"/>
        <w:sz w:val="16"/>
        <w:szCs w:val="16"/>
      </w:rPr>
      <w:fldChar w:fldCharType="begin"/>
    </w:r>
    <w:r w:rsidRPr="00DB4E95">
      <w:rPr>
        <w:rStyle w:val="Numrodepage"/>
        <w:sz w:val="16"/>
        <w:szCs w:val="16"/>
      </w:rPr>
      <w:instrText xml:space="preserve"> NUMPAGES </w:instrText>
    </w:r>
    <w:r w:rsidRPr="00DB4E95">
      <w:rPr>
        <w:rStyle w:val="Numrodepage"/>
        <w:sz w:val="16"/>
        <w:szCs w:val="16"/>
      </w:rPr>
      <w:fldChar w:fldCharType="separate"/>
    </w:r>
    <w:r w:rsidR="00AA3A77">
      <w:rPr>
        <w:rStyle w:val="Numrodepage"/>
        <w:noProof/>
        <w:sz w:val="16"/>
        <w:szCs w:val="16"/>
      </w:rPr>
      <w:t>24</w:t>
    </w:r>
    <w:r w:rsidRPr="00DB4E95">
      <w:rPr>
        <w:rStyle w:val="Numrodepag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E5F4" w14:textId="77777777" w:rsidR="00881829" w:rsidRDefault="008818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0B32" w14:textId="77777777" w:rsidR="000C3BDD" w:rsidRDefault="000C3BDD">
      <w:r>
        <w:separator/>
      </w:r>
    </w:p>
  </w:footnote>
  <w:footnote w:type="continuationSeparator" w:id="0">
    <w:p w14:paraId="76EFF474" w14:textId="77777777" w:rsidR="000C3BDD" w:rsidRDefault="000C3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D8F4" w14:textId="77777777" w:rsidR="00881829" w:rsidRDefault="008818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DE5F" w14:textId="77777777" w:rsidR="00800096" w:rsidRDefault="00800096" w:rsidP="00A3025B">
    <w:pPr>
      <w:pStyle w:val="En-tte"/>
    </w:pPr>
  </w:p>
  <w:p w14:paraId="64618FFE" w14:textId="77777777" w:rsidR="00800096" w:rsidRDefault="00800096" w:rsidP="00A3025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FDFF" w14:textId="77777777" w:rsidR="00881829" w:rsidRDefault="008818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6CA67A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AC8D420"/>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B4C75C"/>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12925C8"/>
    <w:multiLevelType w:val="hybridMultilevel"/>
    <w:tmpl w:val="5A3E96F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1101F2"/>
    <w:multiLevelType w:val="multilevel"/>
    <w:tmpl w:val="F1CCE694"/>
    <w:lvl w:ilvl="0">
      <w:start w:val="1"/>
      <w:numFmt w:val="decimal"/>
      <w:pStyle w:val="Style5"/>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45147A9"/>
    <w:multiLevelType w:val="hybridMultilevel"/>
    <w:tmpl w:val="234A2A5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1">
      <w:start w:val="1"/>
      <w:numFmt w:val="bullet"/>
      <w:lvlText w:val=""/>
      <w:lvlJc w:val="left"/>
      <w:pPr>
        <w:ind w:left="2084" w:hanging="360"/>
      </w:pPr>
      <w:rPr>
        <w:rFonts w:ascii="Symbol" w:hAnsi="Symbol" w:hint="default"/>
      </w:rPr>
    </w:lvl>
    <w:lvl w:ilvl="3" w:tplc="040C0003">
      <w:start w:val="1"/>
      <w:numFmt w:val="bullet"/>
      <w:lvlText w:val="o"/>
      <w:lvlJc w:val="left"/>
      <w:pPr>
        <w:ind w:left="2084" w:hanging="360"/>
      </w:pPr>
      <w:rPr>
        <w:rFonts w:ascii="Courier New" w:hAnsi="Courier New" w:cs="Courier New"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04BB1AAC"/>
    <w:multiLevelType w:val="multilevel"/>
    <w:tmpl w:val="DE06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C1F03"/>
    <w:multiLevelType w:val="hybridMultilevel"/>
    <w:tmpl w:val="BAF6DD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A322A"/>
    <w:multiLevelType w:val="hybridMultilevel"/>
    <w:tmpl w:val="3F8C3D24"/>
    <w:lvl w:ilvl="0" w:tplc="040C0001">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9" w15:restartNumberingAfterBreak="0">
    <w:nsid w:val="16F01CBF"/>
    <w:multiLevelType w:val="multilevel"/>
    <w:tmpl w:val="B33C91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A77B86"/>
    <w:multiLevelType w:val="hybridMultilevel"/>
    <w:tmpl w:val="10701A2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33230C06"/>
    <w:multiLevelType w:val="hybridMultilevel"/>
    <w:tmpl w:val="1B2CE45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3E2373A7"/>
    <w:multiLevelType w:val="multilevel"/>
    <w:tmpl w:val="4162BFD6"/>
    <w:lvl w:ilvl="0">
      <w:start w:val="1"/>
      <w:numFmt w:val="decimal"/>
      <w:pStyle w:val="Style6"/>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CD0DD9"/>
    <w:multiLevelType w:val="multilevel"/>
    <w:tmpl w:val="CB2E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AF6576"/>
    <w:multiLevelType w:val="hybridMultilevel"/>
    <w:tmpl w:val="1E12DF80"/>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CDFA7B38">
      <w:numFmt w:val="bullet"/>
      <w:lvlText w:val="-"/>
      <w:lvlJc w:val="left"/>
      <w:pPr>
        <w:ind w:left="2444" w:hanging="360"/>
      </w:pPr>
      <w:rPr>
        <w:rFonts w:ascii="Calibri" w:eastAsia="Times New Roman" w:hAnsi="Calibri" w:cs="Calibri"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49533D45"/>
    <w:multiLevelType w:val="hybridMultilevel"/>
    <w:tmpl w:val="CC8210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D604DBA8">
      <w:start w:val="6"/>
      <w:numFmt w:val="bullet"/>
      <w:lvlText w:val="-"/>
      <w:lvlJc w:val="left"/>
      <w:pPr>
        <w:ind w:left="2160" w:hanging="360"/>
      </w:pPr>
      <w:rPr>
        <w:rFonts w:ascii="Century Gothic" w:eastAsia="Times New Roman" w:hAnsi="Century Gothic"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1458A7"/>
    <w:multiLevelType w:val="hybridMultilevel"/>
    <w:tmpl w:val="93720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A35B82"/>
    <w:multiLevelType w:val="multilevel"/>
    <w:tmpl w:val="69E6FF96"/>
    <w:lvl w:ilvl="0">
      <w:start w:val="1"/>
      <w:numFmt w:val="decimal"/>
      <w:lvlText w:val="%1."/>
      <w:lvlJc w:val="left"/>
      <w:pPr>
        <w:tabs>
          <w:tab w:val="num" w:pos="502"/>
        </w:tabs>
        <w:ind w:left="502" w:hanging="360"/>
      </w:pPr>
      <w:rPr>
        <w:sz w:val="36"/>
        <w:szCs w:val="36"/>
      </w:rPr>
    </w:lvl>
    <w:lvl w:ilvl="1">
      <w:start w:val="1"/>
      <w:numFmt w:val="decimal"/>
      <w:lvlText w:val="%1.%2."/>
      <w:lvlJc w:val="left"/>
      <w:pPr>
        <w:tabs>
          <w:tab w:val="num" w:pos="1080"/>
        </w:tabs>
        <w:ind w:left="207" w:hanging="207"/>
      </w:pPr>
    </w:lvl>
    <w:lvl w:ilvl="2">
      <w:start w:val="1"/>
      <w:numFmt w:val="decimal"/>
      <w:lvlText w:val="%1.%2.%3."/>
      <w:lvlJc w:val="left"/>
      <w:pPr>
        <w:tabs>
          <w:tab w:val="num" w:pos="6969"/>
        </w:tabs>
        <w:ind w:left="6323" w:hanging="794"/>
      </w:pPr>
    </w:lvl>
    <w:lvl w:ilvl="3">
      <w:start w:val="1"/>
      <w:numFmt w:val="decimal"/>
      <w:lvlText w:val="%1.%2.%3.%4."/>
      <w:lvlJc w:val="left"/>
      <w:pPr>
        <w:tabs>
          <w:tab w:val="num" w:pos="1728"/>
        </w:tabs>
        <w:ind w:left="1728" w:hanging="648"/>
      </w:pPr>
    </w:lvl>
    <w:lvl w:ilvl="4">
      <w:start w:val="1"/>
      <w:numFmt w:val="decimal"/>
      <w:pStyle w:val="Titre5"/>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E671B6F"/>
    <w:multiLevelType w:val="multilevel"/>
    <w:tmpl w:val="BAF83DD6"/>
    <w:lvl w:ilvl="0">
      <w:start w:val="1"/>
      <w:numFmt w:val="decimal"/>
      <w:pStyle w:val="Style9"/>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09B0015"/>
    <w:multiLevelType w:val="hybridMultilevel"/>
    <w:tmpl w:val="C780F39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3">
      <w:start w:val="1"/>
      <w:numFmt w:val="bullet"/>
      <w:lvlText w:val="o"/>
      <w:lvlJc w:val="left"/>
      <w:pPr>
        <w:ind w:left="2084" w:hanging="360"/>
      </w:pPr>
      <w:rPr>
        <w:rFonts w:ascii="Courier New" w:hAnsi="Courier New" w:cs="Courier New"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53231F2B"/>
    <w:multiLevelType w:val="hybridMultilevel"/>
    <w:tmpl w:val="F06864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554B5D3A"/>
    <w:multiLevelType w:val="multilevel"/>
    <w:tmpl w:val="51885F7E"/>
    <w:lvl w:ilvl="0">
      <w:start w:val="1"/>
      <w:numFmt w:val="decimal"/>
      <w:pStyle w:val="Style8"/>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2" w15:restartNumberingAfterBreak="0">
    <w:nsid w:val="664068FF"/>
    <w:multiLevelType w:val="multilevel"/>
    <w:tmpl w:val="6A3018EC"/>
    <w:lvl w:ilvl="0">
      <w:start w:val="1"/>
      <w:numFmt w:val="decimal"/>
      <w:pStyle w:val="Titre1"/>
      <w:lvlText w:val="%1."/>
      <w:lvlJc w:val="left"/>
      <w:pPr>
        <w:ind w:left="720" w:hanging="360"/>
      </w:pPr>
      <w:rPr>
        <w:rFonts w:hint="default"/>
      </w:rPr>
    </w:lvl>
    <w:lvl w:ilvl="1">
      <w:start w:val="1"/>
      <w:numFmt w:val="decimal"/>
      <w:pStyle w:val="Titre2"/>
      <w:lvlText w:val="%1.%2."/>
      <w:lvlJc w:val="left"/>
      <w:pPr>
        <w:ind w:left="2701" w:hanging="432"/>
      </w:pPr>
      <w:rPr>
        <w:rFonts w:hint="default"/>
      </w:rPr>
    </w:lvl>
    <w:lvl w:ilvl="2">
      <w:start w:val="1"/>
      <w:numFmt w:val="decimal"/>
      <w:pStyle w:val="Titre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6D62297A"/>
    <w:multiLevelType w:val="hybridMultilevel"/>
    <w:tmpl w:val="D07A65C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75B876A3"/>
    <w:multiLevelType w:val="singleLevel"/>
    <w:tmpl w:val="F19C7090"/>
    <w:lvl w:ilvl="0">
      <w:start w:val="1"/>
      <w:numFmt w:val="bullet"/>
      <w:pStyle w:val="Tableau"/>
      <w:lvlText w:val=""/>
      <w:lvlJc w:val="left"/>
      <w:pPr>
        <w:tabs>
          <w:tab w:val="num" w:pos="360"/>
        </w:tabs>
        <w:ind w:left="0" w:firstLine="0"/>
      </w:pPr>
      <w:rPr>
        <w:rFonts w:ascii="Symbol" w:hAnsi="Symbol" w:hint="default"/>
      </w:rPr>
    </w:lvl>
  </w:abstractNum>
  <w:abstractNum w:abstractNumId="25" w15:restartNumberingAfterBreak="0">
    <w:nsid w:val="7EC1144C"/>
    <w:multiLevelType w:val="hybridMultilevel"/>
    <w:tmpl w:val="B030C2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095981534">
    <w:abstractNumId w:val="4"/>
  </w:num>
  <w:num w:numId="2" w16cid:durableId="883643063">
    <w:abstractNumId w:val="12"/>
  </w:num>
  <w:num w:numId="3" w16cid:durableId="197934745">
    <w:abstractNumId w:val="21"/>
  </w:num>
  <w:num w:numId="4" w16cid:durableId="246114290">
    <w:abstractNumId w:val="18"/>
  </w:num>
  <w:num w:numId="5" w16cid:durableId="806624058">
    <w:abstractNumId w:val="17"/>
  </w:num>
  <w:num w:numId="6" w16cid:durableId="1195197336">
    <w:abstractNumId w:val="2"/>
  </w:num>
  <w:num w:numId="7" w16cid:durableId="411047621">
    <w:abstractNumId w:val="1"/>
  </w:num>
  <w:num w:numId="8" w16cid:durableId="1880705322">
    <w:abstractNumId w:val="0"/>
  </w:num>
  <w:num w:numId="9" w16cid:durableId="1099837637">
    <w:abstractNumId w:val="24"/>
  </w:num>
  <w:num w:numId="10" w16cid:durableId="1271861765">
    <w:abstractNumId w:val="14"/>
  </w:num>
  <w:num w:numId="11" w16cid:durableId="1218933649">
    <w:abstractNumId w:val="22"/>
  </w:num>
  <w:num w:numId="12" w16cid:durableId="630792983">
    <w:abstractNumId w:val="25"/>
  </w:num>
  <w:num w:numId="13" w16cid:durableId="19101874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84089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37450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85761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08754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51457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43017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6129807">
    <w:abstractNumId w:val="3"/>
  </w:num>
  <w:num w:numId="21" w16cid:durableId="647781210">
    <w:abstractNumId w:val="7"/>
  </w:num>
  <w:num w:numId="22" w16cid:durableId="1431856312">
    <w:abstractNumId w:val="13"/>
  </w:num>
  <w:num w:numId="23" w16cid:durableId="16899817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2789892">
    <w:abstractNumId w:val="6"/>
  </w:num>
  <w:num w:numId="25" w16cid:durableId="497577334">
    <w:abstractNumId w:val="9"/>
  </w:num>
  <w:num w:numId="26" w16cid:durableId="1238785046">
    <w:abstractNumId w:val="5"/>
  </w:num>
  <w:num w:numId="27" w16cid:durableId="1457336769">
    <w:abstractNumId w:val="19"/>
  </w:num>
  <w:num w:numId="28" w16cid:durableId="1490707848">
    <w:abstractNumId w:val="11"/>
  </w:num>
  <w:num w:numId="29" w16cid:durableId="1849253046">
    <w:abstractNumId w:val="10"/>
  </w:num>
  <w:num w:numId="30" w16cid:durableId="1719552752">
    <w:abstractNumId w:val="23"/>
  </w:num>
  <w:num w:numId="31" w16cid:durableId="1102382255">
    <w:abstractNumId w:val="8"/>
  </w:num>
  <w:num w:numId="32" w16cid:durableId="52974597">
    <w:abstractNumId w:val="16"/>
  </w:num>
  <w:num w:numId="33" w16cid:durableId="9295805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8384402">
    <w:abstractNumId w:val="20"/>
  </w:num>
  <w:num w:numId="35" w16cid:durableId="16376808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6376184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AD"/>
    <w:rsid w:val="000039EB"/>
    <w:rsid w:val="00006C65"/>
    <w:rsid w:val="000106B5"/>
    <w:rsid w:val="00010A1F"/>
    <w:rsid w:val="000130C1"/>
    <w:rsid w:val="000145D5"/>
    <w:rsid w:val="00016678"/>
    <w:rsid w:val="0001677F"/>
    <w:rsid w:val="00016BC7"/>
    <w:rsid w:val="00020638"/>
    <w:rsid w:val="00021461"/>
    <w:rsid w:val="00023CEB"/>
    <w:rsid w:val="00026095"/>
    <w:rsid w:val="000279A5"/>
    <w:rsid w:val="00031092"/>
    <w:rsid w:val="00033ABE"/>
    <w:rsid w:val="000359A3"/>
    <w:rsid w:val="00035BA0"/>
    <w:rsid w:val="0003654C"/>
    <w:rsid w:val="00036ED1"/>
    <w:rsid w:val="00037C4A"/>
    <w:rsid w:val="00040776"/>
    <w:rsid w:val="000408CA"/>
    <w:rsid w:val="00045E78"/>
    <w:rsid w:val="00046EB6"/>
    <w:rsid w:val="00050578"/>
    <w:rsid w:val="00051DB0"/>
    <w:rsid w:val="00052A3D"/>
    <w:rsid w:val="00053265"/>
    <w:rsid w:val="0005379A"/>
    <w:rsid w:val="000544A1"/>
    <w:rsid w:val="00055312"/>
    <w:rsid w:val="0005721F"/>
    <w:rsid w:val="00061F2E"/>
    <w:rsid w:val="00065759"/>
    <w:rsid w:val="000667DB"/>
    <w:rsid w:val="000669AB"/>
    <w:rsid w:val="00066DA9"/>
    <w:rsid w:val="00072192"/>
    <w:rsid w:val="00073326"/>
    <w:rsid w:val="0007432C"/>
    <w:rsid w:val="0007705B"/>
    <w:rsid w:val="00082899"/>
    <w:rsid w:val="00082E25"/>
    <w:rsid w:val="000836D8"/>
    <w:rsid w:val="00085628"/>
    <w:rsid w:val="00085FCB"/>
    <w:rsid w:val="0008652E"/>
    <w:rsid w:val="00092127"/>
    <w:rsid w:val="00093956"/>
    <w:rsid w:val="00093ED4"/>
    <w:rsid w:val="0009478F"/>
    <w:rsid w:val="000A14B0"/>
    <w:rsid w:val="000A2A0C"/>
    <w:rsid w:val="000A31F7"/>
    <w:rsid w:val="000A505E"/>
    <w:rsid w:val="000A720E"/>
    <w:rsid w:val="000A7984"/>
    <w:rsid w:val="000B1E75"/>
    <w:rsid w:val="000B33F9"/>
    <w:rsid w:val="000B3B90"/>
    <w:rsid w:val="000B3D05"/>
    <w:rsid w:val="000B4803"/>
    <w:rsid w:val="000B5B98"/>
    <w:rsid w:val="000B6218"/>
    <w:rsid w:val="000B62B7"/>
    <w:rsid w:val="000C0261"/>
    <w:rsid w:val="000C1457"/>
    <w:rsid w:val="000C1B5F"/>
    <w:rsid w:val="000C37F7"/>
    <w:rsid w:val="000C3BDD"/>
    <w:rsid w:val="000C5EE9"/>
    <w:rsid w:val="000C6098"/>
    <w:rsid w:val="000C6E8E"/>
    <w:rsid w:val="000C7648"/>
    <w:rsid w:val="000D1FBC"/>
    <w:rsid w:val="000D5712"/>
    <w:rsid w:val="000D62F8"/>
    <w:rsid w:val="000D782C"/>
    <w:rsid w:val="000D7C31"/>
    <w:rsid w:val="000D7CBB"/>
    <w:rsid w:val="000E12B1"/>
    <w:rsid w:val="000E31BE"/>
    <w:rsid w:val="000E499D"/>
    <w:rsid w:val="000E4DDF"/>
    <w:rsid w:val="000E535A"/>
    <w:rsid w:val="000E6263"/>
    <w:rsid w:val="000E678D"/>
    <w:rsid w:val="000F2FED"/>
    <w:rsid w:val="000F3673"/>
    <w:rsid w:val="001001DD"/>
    <w:rsid w:val="00102191"/>
    <w:rsid w:val="001026F1"/>
    <w:rsid w:val="00102DB3"/>
    <w:rsid w:val="00105184"/>
    <w:rsid w:val="00105314"/>
    <w:rsid w:val="00106745"/>
    <w:rsid w:val="00115B93"/>
    <w:rsid w:val="00116EC0"/>
    <w:rsid w:val="001178CB"/>
    <w:rsid w:val="001210C6"/>
    <w:rsid w:val="00122198"/>
    <w:rsid w:val="0012244B"/>
    <w:rsid w:val="0012316C"/>
    <w:rsid w:val="0012348C"/>
    <w:rsid w:val="00123538"/>
    <w:rsid w:val="00123F2E"/>
    <w:rsid w:val="0012418A"/>
    <w:rsid w:val="001263A8"/>
    <w:rsid w:val="0012650A"/>
    <w:rsid w:val="00127253"/>
    <w:rsid w:val="0013036F"/>
    <w:rsid w:val="001343FF"/>
    <w:rsid w:val="001351FE"/>
    <w:rsid w:val="00135D5F"/>
    <w:rsid w:val="00137E86"/>
    <w:rsid w:val="00140818"/>
    <w:rsid w:val="00141045"/>
    <w:rsid w:val="00141270"/>
    <w:rsid w:val="0014185E"/>
    <w:rsid w:val="00142045"/>
    <w:rsid w:val="0014325B"/>
    <w:rsid w:val="001440F8"/>
    <w:rsid w:val="00144242"/>
    <w:rsid w:val="00146B99"/>
    <w:rsid w:val="00147FAF"/>
    <w:rsid w:val="001524C2"/>
    <w:rsid w:val="00152D1F"/>
    <w:rsid w:val="001530AC"/>
    <w:rsid w:val="0015457C"/>
    <w:rsid w:val="001578E5"/>
    <w:rsid w:val="001615A0"/>
    <w:rsid w:val="001628E8"/>
    <w:rsid w:val="00162A58"/>
    <w:rsid w:val="00163F94"/>
    <w:rsid w:val="0016599C"/>
    <w:rsid w:val="00167CD5"/>
    <w:rsid w:val="00167F25"/>
    <w:rsid w:val="0017021A"/>
    <w:rsid w:val="00170941"/>
    <w:rsid w:val="00174CBE"/>
    <w:rsid w:val="00174F23"/>
    <w:rsid w:val="0017558A"/>
    <w:rsid w:val="001764F5"/>
    <w:rsid w:val="00177616"/>
    <w:rsid w:val="00180CE9"/>
    <w:rsid w:val="00181831"/>
    <w:rsid w:val="00182997"/>
    <w:rsid w:val="00183920"/>
    <w:rsid w:val="00183C9C"/>
    <w:rsid w:val="00184B5B"/>
    <w:rsid w:val="00185B02"/>
    <w:rsid w:val="00185C34"/>
    <w:rsid w:val="00185F17"/>
    <w:rsid w:val="001908F0"/>
    <w:rsid w:val="00190ABB"/>
    <w:rsid w:val="00192050"/>
    <w:rsid w:val="00193DFC"/>
    <w:rsid w:val="00194675"/>
    <w:rsid w:val="00195955"/>
    <w:rsid w:val="001969B9"/>
    <w:rsid w:val="001A2945"/>
    <w:rsid w:val="001A3039"/>
    <w:rsid w:val="001A3325"/>
    <w:rsid w:val="001A3B05"/>
    <w:rsid w:val="001A4E33"/>
    <w:rsid w:val="001A5531"/>
    <w:rsid w:val="001A5D78"/>
    <w:rsid w:val="001A677D"/>
    <w:rsid w:val="001A6F1C"/>
    <w:rsid w:val="001B0344"/>
    <w:rsid w:val="001B0E43"/>
    <w:rsid w:val="001B1248"/>
    <w:rsid w:val="001B1B0D"/>
    <w:rsid w:val="001B39C5"/>
    <w:rsid w:val="001B3DEE"/>
    <w:rsid w:val="001B48DE"/>
    <w:rsid w:val="001B640A"/>
    <w:rsid w:val="001B78E1"/>
    <w:rsid w:val="001B7FCB"/>
    <w:rsid w:val="001C0128"/>
    <w:rsid w:val="001C05DD"/>
    <w:rsid w:val="001C2062"/>
    <w:rsid w:val="001C2344"/>
    <w:rsid w:val="001C31C3"/>
    <w:rsid w:val="001C362F"/>
    <w:rsid w:val="001C44CD"/>
    <w:rsid w:val="001C57EB"/>
    <w:rsid w:val="001C60CF"/>
    <w:rsid w:val="001D0C12"/>
    <w:rsid w:val="001D1AF3"/>
    <w:rsid w:val="001D33CF"/>
    <w:rsid w:val="001D447B"/>
    <w:rsid w:val="001D5892"/>
    <w:rsid w:val="001D6116"/>
    <w:rsid w:val="001D6767"/>
    <w:rsid w:val="001E4B01"/>
    <w:rsid w:val="001E5C0F"/>
    <w:rsid w:val="001E61FF"/>
    <w:rsid w:val="001E6C16"/>
    <w:rsid w:val="001E6F70"/>
    <w:rsid w:val="001E77D8"/>
    <w:rsid w:val="001F0774"/>
    <w:rsid w:val="001F383F"/>
    <w:rsid w:val="001F3E07"/>
    <w:rsid w:val="001F47EA"/>
    <w:rsid w:val="001F5D9B"/>
    <w:rsid w:val="001F64B3"/>
    <w:rsid w:val="001F68E3"/>
    <w:rsid w:val="001F7391"/>
    <w:rsid w:val="001F7D70"/>
    <w:rsid w:val="00200375"/>
    <w:rsid w:val="00200DF2"/>
    <w:rsid w:val="00202712"/>
    <w:rsid w:val="002028F3"/>
    <w:rsid w:val="00204FCB"/>
    <w:rsid w:val="0020586E"/>
    <w:rsid w:val="00205B84"/>
    <w:rsid w:val="00207233"/>
    <w:rsid w:val="00207D14"/>
    <w:rsid w:val="00210293"/>
    <w:rsid w:val="0021064E"/>
    <w:rsid w:val="002119D3"/>
    <w:rsid w:val="002155B9"/>
    <w:rsid w:val="002156F4"/>
    <w:rsid w:val="00216F38"/>
    <w:rsid w:val="00220067"/>
    <w:rsid w:val="002211B5"/>
    <w:rsid w:val="00221D21"/>
    <w:rsid w:val="002228BE"/>
    <w:rsid w:val="00223AE5"/>
    <w:rsid w:val="00224045"/>
    <w:rsid w:val="00224A3D"/>
    <w:rsid w:val="00227C78"/>
    <w:rsid w:val="002301F0"/>
    <w:rsid w:val="002327F6"/>
    <w:rsid w:val="00232D1E"/>
    <w:rsid w:val="00233B36"/>
    <w:rsid w:val="00235442"/>
    <w:rsid w:val="002363F6"/>
    <w:rsid w:val="00240214"/>
    <w:rsid w:val="00241554"/>
    <w:rsid w:val="0024168B"/>
    <w:rsid w:val="0024321A"/>
    <w:rsid w:val="002438EC"/>
    <w:rsid w:val="0024543A"/>
    <w:rsid w:val="00245B1B"/>
    <w:rsid w:val="00245E5E"/>
    <w:rsid w:val="00247030"/>
    <w:rsid w:val="00250C6A"/>
    <w:rsid w:val="00250DFA"/>
    <w:rsid w:val="00251844"/>
    <w:rsid w:val="00254327"/>
    <w:rsid w:val="00255262"/>
    <w:rsid w:val="00256C65"/>
    <w:rsid w:val="00257D8A"/>
    <w:rsid w:val="00260069"/>
    <w:rsid w:val="002611AB"/>
    <w:rsid w:val="002630F0"/>
    <w:rsid w:val="00265A69"/>
    <w:rsid w:val="00265DD3"/>
    <w:rsid w:val="00266DE7"/>
    <w:rsid w:val="00267297"/>
    <w:rsid w:val="002678CF"/>
    <w:rsid w:val="00267B2A"/>
    <w:rsid w:val="00271DEA"/>
    <w:rsid w:val="002759C9"/>
    <w:rsid w:val="002769CA"/>
    <w:rsid w:val="002778BC"/>
    <w:rsid w:val="00280275"/>
    <w:rsid w:val="002818BB"/>
    <w:rsid w:val="002818DC"/>
    <w:rsid w:val="00281DA4"/>
    <w:rsid w:val="00282253"/>
    <w:rsid w:val="002831A3"/>
    <w:rsid w:val="00284BD2"/>
    <w:rsid w:val="00285415"/>
    <w:rsid w:val="0028591D"/>
    <w:rsid w:val="00285D22"/>
    <w:rsid w:val="0028615E"/>
    <w:rsid w:val="00286DE1"/>
    <w:rsid w:val="002878FC"/>
    <w:rsid w:val="00291B0B"/>
    <w:rsid w:val="0029349E"/>
    <w:rsid w:val="00294470"/>
    <w:rsid w:val="00294E23"/>
    <w:rsid w:val="002958B7"/>
    <w:rsid w:val="002A0E9B"/>
    <w:rsid w:val="002A1A91"/>
    <w:rsid w:val="002A2D9A"/>
    <w:rsid w:val="002A2E29"/>
    <w:rsid w:val="002A30BD"/>
    <w:rsid w:val="002A4E1B"/>
    <w:rsid w:val="002B195E"/>
    <w:rsid w:val="002B1DBC"/>
    <w:rsid w:val="002B3698"/>
    <w:rsid w:val="002B3FEA"/>
    <w:rsid w:val="002B4A6C"/>
    <w:rsid w:val="002B5D49"/>
    <w:rsid w:val="002B5D63"/>
    <w:rsid w:val="002B5D75"/>
    <w:rsid w:val="002B632C"/>
    <w:rsid w:val="002B6354"/>
    <w:rsid w:val="002C0350"/>
    <w:rsid w:val="002C1877"/>
    <w:rsid w:val="002C54D1"/>
    <w:rsid w:val="002C5517"/>
    <w:rsid w:val="002D01CE"/>
    <w:rsid w:val="002D0B8B"/>
    <w:rsid w:val="002D7387"/>
    <w:rsid w:val="002D779B"/>
    <w:rsid w:val="002D7E90"/>
    <w:rsid w:val="002E018E"/>
    <w:rsid w:val="002E0874"/>
    <w:rsid w:val="002E0882"/>
    <w:rsid w:val="002E1382"/>
    <w:rsid w:val="002E2BB2"/>
    <w:rsid w:val="002E3406"/>
    <w:rsid w:val="002E3B4F"/>
    <w:rsid w:val="002E438E"/>
    <w:rsid w:val="002E496B"/>
    <w:rsid w:val="002E6935"/>
    <w:rsid w:val="002E6EAE"/>
    <w:rsid w:val="002E71C6"/>
    <w:rsid w:val="002F0C56"/>
    <w:rsid w:val="002F0DBA"/>
    <w:rsid w:val="002F101D"/>
    <w:rsid w:val="002F22B3"/>
    <w:rsid w:val="002F2CBA"/>
    <w:rsid w:val="002F2CF4"/>
    <w:rsid w:val="002F53BE"/>
    <w:rsid w:val="002F53DF"/>
    <w:rsid w:val="003003E5"/>
    <w:rsid w:val="00300A87"/>
    <w:rsid w:val="00300CA4"/>
    <w:rsid w:val="00302323"/>
    <w:rsid w:val="00302B27"/>
    <w:rsid w:val="00303EF9"/>
    <w:rsid w:val="003046A4"/>
    <w:rsid w:val="00305721"/>
    <w:rsid w:val="00307558"/>
    <w:rsid w:val="00310820"/>
    <w:rsid w:val="0031153E"/>
    <w:rsid w:val="0031231D"/>
    <w:rsid w:val="003130DD"/>
    <w:rsid w:val="003139C3"/>
    <w:rsid w:val="00315F2D"/>
    <w:rsid w:val="00317399"/>
    <w:rsid w:val="00317C63"/>
    <w:rsid w:val="00317F6B"/>
    <w:rsid w:val="003222D7"/>
    <w:rsid w:val="00322379"/>
    <w:rsid w:val="003226F2"/>
    <w:rsid w:val="003228E0"/>
    <w:rsid w:val="00323263"/>
    <w:rsid w:val="00324422"/>
    <w:rsid w:val="0033009E"/>
    <w:rsid w:val="003306D9"/>
    <w:rsid w:val="00331C4C"/>
    <w:rsid w:val="00331F2A"/>
    <w:rsid w:val="003326A8"/>
    <w:rsid w:val="0033450C"/>
    <w:rsid w:val="00336F57"/>
    <w:rsid w:val="00337395"/>
    <w:rsid w:val="00340003"/>
    <w:rsid w:val="00341278"/>
    <w:rsid w:val="00344285"/>
    <w:rsid w:val="0034457B"/>
    <w:rsid w:val="00345066"/>
    <w:rsid w:val="003456C0"/>
    <w:rsid w:val="00345F84"/>
    <w:rsid w:val="00346220"/>
    <w:rsid w:val="00350A3C"/>
    <w:rsid w:val="003533C5"/>
    <w:rsid w:val="00356096"/>
    <w:rsid w:val="00356B52"/>
    <w:rsid w:val="003617D2"/>
    <w:rsid w:val="003624BC"/>
    <w:rsid w:val="00362DC9"/>
    <w:rsid w:val="0036455F"/>
    <w:rsid w:val="003650D4"/>
    <w:rsid w:val="00365826"/>
    <w:rsid w:val="00367196"/>
    <w:rsid w:val="003715E6"/>
    <w:rsid w:val="00371C92"/>
    <w:rsid w:val="00372F70"/>
    <w:rsid w:val="003759B5"/>
    <w:rsid w:val="00381553"/>
    <w:rsid w:val="00381947"/>
    <w:rsid w:val="00385E52"/>
    <w:rsid w:val="003864C4"/>
    <w:rsid w:val="00390308"/>
    <w:rsid w:val="00391DF2"/>
    <w:rsid w:val="00391F55"/>
    <w:rsid w:val="00393A65"/>
    <w:rsid w:val="003976D8"/>
    <w:rsid w:val="00397AD1"/>
    <w:rsid w:val="003A2A74"/>
    <w:rsid w:val="003A40D6"/>
    <w:rsid w:val="003A43EA"/>
    <w:rsid w:val="003A5B7C"/>
    <w:rsid w:val="003A70A4"/>
    <w:rsid w:val="003A7820"/>
    <w:rsid w:val="003B0B7F"/>
    <w:rsid w:val="003B1A4B"/>
    <w:rsid w:val="003B1D5A"/>
    <w:rsid w:val="003B3FB4"/>
    <w:rsid w:val="003B48DC"/>
    <w:rsid w:val="003B53B8"/>
    <w:rsid w:val="003B6C60"/>
    <w:rsid w:val="003B7407"/>
    <w:rsid w:val="003C202F"/>
    <w:rsid w:val="003C2062"/>
    <w:rsid w:val="003C7579"/>
    <w:rsid w:val="003C7E49"/>
    <w:rsid w:val="003D09B2"/>
    <w:rsid w:val="003D0A33"/>
    <w:rsid w:val="003D1913"/>
    <w:rsid w:val="003D455D"/>
    <w:rsid w:val="003D6104"/>
    <w:rsid w:val="003D6C75"/>
    <w:rsid w:val="003D78BA"/>
    <w:rsid w:val="003E014C"/>
    <w:rsid w:val="003E4C4F"/>
    <w:rsid w:val="003E5D5B"/>
    <w:rsid w:val="003E6DA4"/>
    <w:rsid w:val="003F0930"/>
    <w:rsid w:val="003F2898"/>
    <w:rsid w:val="003F7621"/>
    <w:rsid w:val="00400518"/>
    <w:rsid w:val="00400C32"/>
    <w:rsid w:val="00402C2F"/>
    <w:rsid w:val="00403036"/>
    <w:rsid w:val="0040320A"/>
    <w:rsid w:val="004051A1"/>
    <w:rsid w:val="004059DB"/>
    <w:rsid w:val="00407668"/>
    <w:rsid w:val="00407D1A"/>
    <w:rsid w:val="0041055D"/>
    <w:rsid w:val="0041290B"/>
    <w:rsid w:val="004135CA"/>
    <w:rsid w:val="004138F5"/>
    <w:rsid w:val="0041536B"/>
    <w:rsid w:val="0041612D"/>
    <w:rsid w:val="00421852"/>
    <w:rsid w:val="00421CBD"/>
    <w:rsid w:val="004245D8"/>
    <w:rsid w:val="00424854"/>
    <w:rsid w:val="004257E3"/>
    <w:rsid w:val="00426F16"/>
    <w:rsid w:val="004271D8"/>
    <w:rsid w:val="004273E4"/>
    <w:rsid w:val="004274CB"/>
    <w:rsid w:val="004308DB"/>
    <w:rsid w:val="00430934"/>
    <w:rsid w:val="00431DC0"/>
    <w:rsid w:val="00432D2D"/>
    <w:rsid w:val="00435E2D"/>
    <w:rsid w:val="00436D84"/>
    <w:rsid w:val="00440755"/>
    <w:rsid w:val="004407AB"/>
    <w:rsid w:val="00440891"/>
    <w:rsid w:val="004411F7"/>
    <w:rsid w:val="00442351"/>
    <w:rsid w:val="00442FFD"/>
    <w:rsid w:val="004509BF"/>
    <w:rsid w:val="00453B65"/>
    <w:rsid w:val="004546BF"/>
    <w:rsid w:val="00454D1D"/>
    <w:rsid w:val="00460672"/>
    <w:rsid w:val="00461D68"/>
    <w:rsid w:val="004624AE"/>
    <w:rsid w:val="00462DF5"/>
    <w:rsid w:val="0046685D"/>
    <w:rsid w:val="004675A1"/>
    <w:rsid w:val="004709C4"/>
    <w:rsid w:val="004714D4"/>
    <w:rsid w:val="00471E66"/>
    <w:rsid w:val="00472748"/>
    <w:rsid w:val="00472D87"/>
    <w:rsid w:val="00473761"/>
    <w:rsid w:val="004811FF"/>
    <w:rsid w:val="0048171C"/>
    <w:rsid w:val="00483ED2"/>
    <w:rsid w:val="00484633"/>
    <w:rsid w:val="0048523D"/>
    <w:rsid w:val="00485668"/>
    <w:rsid w:val="0049240E"/>
    <w:rsid w:val="00493398"/>
    <w:rsid w:val="004956AD"/>
    <w:rsid w:val="0049605C"/>
    <w:rsid w:val="00496946"/>
    <w:rsid w:val="00496958"/>
    <w:rsid w:val="004A0D62"/>
    <w:rsid w:val="004A1B7D"/>
    <w:rsid w:val="004A2641"/>
    <w:rsid w:val="004A55B9"/>
    <w:rsid w:val="004A6FDE"/>
    <w:rsid w:val="004A7555"/>
    <w:rsid w:val="004A7E5B"/>
    <w:rsid w:val="004B175B"/>
    <w:rsid w:val="004B43C1"/>
    <w:rsid w:val="004B541A"/>
    <w:rsid w:val="004B618C"/>
    <w:rsid w:val="004C06E3"/>
    <w:rsid w:val="004C1326"/>
    <w:rsid w:val="004C1BF0"/>
    <w:rsid w:val="004C1EFD"/>
    <w:rsid w:val="004C218B"/>
    <w:rsid w:val="004C2700"/>
    <w:rsid w:val="004C2AD0"/>
    <w:rsid w:val="004C2DBB"/>
    <w:rsid w:val="004C581F"/>
    <w:rsid w:val="004D019F"/>
    <w:rsid w:val="004D045C"/>
    <w:rsid w:val="004D0F6C"/>
    <w:rsid w:val="004D353E"/>
    <w:rsid w:val="004D478B"/>
    <w:rsid w:val="004D4BAA"/>
    <w:rsid w:val="004D58B5"/>
    <w:rsid w:val="004D7A51"/>
    <w:rsid w:val="004D7DF5"/>
    <w:rsid w:val="004E07C0"/>
    <w:rsid w:val="004E09AE"/>
    <w:rsid w:val="004E11DA"/>
    <w:rsid w:val="004E36A1"/>
    <w:rsid w:val="004E41C8"/>
    <w:rsid w:val="004E4A95"/>
    <w:rsid w:val="004E5BF3"/>
    <w:rsid w:val="004F3043"/>
    <w:rsid w:val="004F5A6F"/>
    <w:rsid w:val="004F6114"/>
    <w:rsid w:val="004F65EC"/>
    <w:rsid w:val="004F66AF"/>
    <w:rsid w:val="00500676"/>
    <w:rsid w:val="00501527"/>
    <w:rsid w:val="00504372"/>
    <w:rsid w:val="00504E11"/>
    <w:rsid w:val="005057D9"/>
    <w:rsid w:val="00505E62"/>
    <w:rsid w:val="00511FDD"/>
    <w:rsid w:val="005134E7"/>
    <w:rsid w:val="005148CF"/>
    <w:rsid w:val="0051572E"/>
    <w:rsid w:val="005168A9"/>
    <w:rsid w:val="0051772C"/>
    <w:rsid w:val="00517E3F"/>
    <w:rsid w:val="00520383"/>
    <w:rsid w:val="00521813"/>
    <w:rsid w:val="005236BB"/>
    <w:rsid w:val="00523A1C"/>
    <w:rsid w:val="00524434"/>
    <w:rsid w:val="0052574F"/>
    <w:rsid w:val="00526E79"/>
    <w:rsid w:val="00527B34"/>
    <w:rsid w:val="00527DDC"/>
    <w:rsid w:val="00530830"/>
    <w:rsid w:val="00533E11"/>
    <w:rsid w:val="00534099"/>
    <w:rsid w:val="005368F9"/>
    <w:rsid w:val="00541539"/>
    <w:rsid w:val="00541B67"/>
    <w:rsid w:val="00542186"/>
    <w:rsid w:val="00546520"/>
    <w:rsid w:val="005503E8"/>
    <w:rsid w:val="00553BBA"/>
    <w:rsid w:val="00555977"/>
    <w:rsid w:val="005562A1"/>
    <w:rsid w:val="00557F42"/>
    <w:rsid w:val="00561A83"/>
    <w:rsid w:val="00562850"/>
    <w:rsid w:val="005629E5"/>
    <w:rsid w:val="00563D53"/>
    <w:rsid w:val="005669B5"/>
    <w:rsid w:val="00572362"/>
    <w:rsid w:val="00572873"/>
    <w:rsid w:val="005728FA"/>
    <w:rsid w:val="0057461C"/>
    <w:rsid w:val="0057475A"/>
    <w:rsid w:val="00575C90"/>
    <w:rsid w:val="005804B4"/>
    <w:rsid w:val="00581CEC"/>
    <w:rsid w:val="00582254"/>
    <w:rsid w:val="005826AC"/>
    <w:rsid w:val="00582FEF"/>
    <w:rsid w:val="00583D9E"/>
    <w:rsid w:val="00587FA3"/>
    <w:rsid w:val="00590371"/>
    <w:rsid w:val="00593C6A"/>
    <w:rsid w:val="00594C46"/>
    <w:rsid w:val="0059604C"/>
    <w:rsid w:val="005963A7"/>
    <w:rsid w:val="005977DC"/>
    <w:rsid w:val="005978DA"/>
    <w:rsid w:val="005A36FE"/>
    <w:rsid w:val="005A4F29"/>
    <w:rsid w:val="005A4F9E"/>
    <w:rsid w:val="005A6E36"/>
    <w:rsid w:val="005A6FBE"/>
    <w:rsid w:val="005A7FB6"/>
    <w:rsid w:val="005B457D"/>
    <w:rsid w:val="005B4884"/>
    <w:rsid w:val="005B5C50"/>
    <w:rsid w:val="005B602F"/>
    <w:rsid w:val="005B6EF9"/>
    <w:rsid w:val="005C04C2"/>
    <w:rsid w:val="005C0CB1"/>
    <w:rsid w:val="005C10CB"/>
    <w:rsid w:val="005C1155"/>
    <w:rsid w:val="005C228D"/>
    <w:rsid w:val="005C54C4"/>
    <w:rsid w:val="005D0B17"/>
    <w:rsid w:val="005D4F5C"/>
    <w:rsid w:val="005D55F7"/>
    <w:rsid w:val="005D660C"/>
    <w:rsid w:val="005D6A5D"/>
    <w:rsid w:val="005D7709"/>
    <w:rsid w:val="005D7AA5"/>
    <w:rsid w:val="005E0B56"/>
    <w:rsid w:val="005E1564"/>
    <w:rsid w:val="005E186B"/>
    <w:rsid w:val="005E2F71"/>
    <w:rsid w:val="005E3D34"/>
    <w:rsid w:val="005E62E2"/>
    <w:rsid w:val="005E6300"/>
    <w:rsid w:val="005E719E"/>
    <w:rsid w:val="005E7CAE"/>
    <w:rsid w:val="005F0101"/>
    <w:rsid w:val="005F08CF"/>
    <w:rsid w:val="005F17F7"/>
    <w:rsid w:val="005F4B71"/>
    <w:rsid w:val="005F5025"/>
    <w:rsid w:val="005F54F2"/>
    <w:rsid w:val="005F7E3F"/>
    <w:rsid w:val="00600141"/>
    <w:rsid w:val="00600444"/>
    <w:rsid w:val="00600B1F"/>
    <w:rsid w:val="00601DB8"/>
    <w:rsid w:val="006037F9"/>
    <w:rsid w:val="0060403F"/>
    <w:rsid w:val="0060741C"/>
    <w:rsid w:val="00607688"/>
    <w:rsid w:val="00614255"/>
    <w:rsid w:val="00614802"/>
    <w:rsid w:val="0061579A"/>
    <w:rsid w:val="00615E80"/>
    <w:rsid w:val="00617AAD"/>
    <w:rsid w:val="006201F0"/>
    <w:rsid w:val="0062331A"/>
    <w:rsid w:val="00623F7C"/>
    <w:rsid w:val="00626EDF"/>
    <w:rsid w:val="00630292"/>
    <w:rsid w:val="00632F5D"/>
    <w:rsid w:val="00632FC7"/>
    <w:rsid w:val="0063364A"/>
    <w:rsid w:val="0063373E"/>
    <w:rsid w:val="00633D14"/>
    <w:rsid w:val="00634297"/>
    <w:rsid w:val="00637110"/>
    <w:rsid w:val="00640977"/>
    <w:rsid w:val="0064243F"/>
    <w:rsid w:val="00642B3C"/>
    <w:rsid w:val="0064399A"/>
    <w:rsid w:val="00645B3A"/>
    <w:rsid w:val="0064680B"/>
    <w:rsid w:val="0064785D"/>
    <w:rsid w:val="006568C2"/>
    <w:rsid w:val="006576C5"/>
    <w:rsid w:val="006576FC"/>
    <w:rsid w:val="00660074"/>
    <w:rsid w:val="006614BB"/>
    <w:rsid w:val="00665E13"/>
    <w:rsid w:val="006660AC"/>
    <w:rsid w:val="006702CF"/>
    <w:rsid w:val="00670783"/>
    <w:rsid w:val="006709F8"/>
    <w:rsid w:val="00670E97"/>
    <w:rsid w:val="006713B4"/>
    <w:rsid w:val="006735CB"/>
    <w:rsid w:val="00673C34"/>
    <w:rsid w:val="006760D3"/>
    <w:rsid w:val="00676FDE"/>
    <w:rsid w:val="006805FB"/>
    <w:rsid w:val="00680FFA"/>
    <w:rsid w:val="006833CC"/>
    <w:rsid w:val="00683B83"/>
    <w:rsid w:val="00684BBD"/>
    <w:rsid w:val="00684BD0"/>
    <w:rsid w:val="00692B62"/>
    <w:rsid w:val="0069351B"/>
    <w:rsid w:val="00694763"/>
    <w:rsid w:val="00696B48"/>
    <w:rsid w:val="00696CCB"/>
    <w:rsid w:val="00697A91"/>
    <w:rsid w:val="006A3E9C"/>
    <w:rsid w:val="006A4CBB"/>
    <w:rsid w:val="006A5644"/>
    <w:rsid w:val="006A57E1"/>
    <w:rsid w:val="006B1456"/>
    <w:rsid w:val="006B31C1"/>
    <w:rsid w:val="006B7800"/>
    <w:rsid w:val="006C1800"/>
    <w:rsid w:val="006C56EC"/>
    <w:rsid w:val="006C5F9D"/>
    <w:rsid w:val="006C6EFC"/>
    <w:rsid w:val="006D1B54"/>
    <w:rsid w:val="006D204B"/>
    <w:rsid w:val="006D2CA3"/>
    <w:rsid w:val="006D371D"/>
    <w:rsid w:val="006D41A3"/>
    <w:rsid w:val="006D4836"/>
    <w:rsid w:val="006E0092"/>
    <w:rsid w:val="006E065B"/>
    <w:rsid w:val="006E304E"/>
    <w:rsid w:val="006E5FC5"/>
    <w:rsid w:val="006E621E"/>
    <w:rsid w:val="006F151F"/>
    <w:rsid w:val="006F19B3"/>
    <w:rsid w:val="006F1F51"/>
    <w:rsid w:val="006F2146"/>
    <w:rsid w:val="006F2E0D"/>
    <w:rsid w:val="006F497F"/>
    <w:rsid w:val="0070000C"/>
    <w:rsid w:val="00700823"/>
    <w:rsid w:val="007010CA"/>
    <w:rsid w:val="00704410"/>
    <w:rsid w:val="00705822"/>
    <w:rsid w:val="00706C1F"/>
    <w:rsid w:val="007070B8"/>
    <w:rsid w:val="00710936"/>
    <w:rsid w:val="007116B3"/>
    <w:rsid w:val="00715C52"/>
    <w:rsid w:val="007177C9"/>
    <w:rsid w:val="007203A9"/>
    <w:rsid w:val="00721833"/>
    <w:rsid w:val="0072379B"/>
    <w:rsid w:val="00724068"/>
    <w:rsid w:val="00725200"/>
    <w:rsid w:val="00726C3E"/>
    <w:rsid w:val="00727D67"/>
    <w:rsid w:val="00730AE7"/>
    <w:rsid w:val="007314B0"/>
    <w:rsid w:val="007314B7"/>
    <w:rsid w:val="007325E9"/>
    <w:rsid w:val="00733244"/>
    <w:rsid w:val="007332AC"/>
    <w:rsid w:val="00741C73"/>
    <w:rsid w:val="007426B8"/>
    <w:rsid w:val="00742E99"/>
    <w:rsid w:val="00743446"/>
    <w:rsid w:val="00743A05"/>
    <w:rsid w:val="00750645"/>
    <w:rsid w:val="007508AF"/>
    <w:rsid w:val="00750CDD"/>
    <w:rsid w:val="0075118C"/>
    <w:rsid w:val="00753FC8"/>
    <w:rsid w:val="00754851"/>
    <w:rsid w:val="00756019"/>
    <w:rsid w:val="00761C5E"/>
    <w:rsid w:val="00761E94"/>
    <w:rsid w:val="00762B51"/>
    <w:rsid w:val="007642FA"/>
    <w:rsid w:val="007674FF"/>
    <w:rsid w:val="00767D0A"/>
    <w:rsid w:val="00773FBE"/>
    <w:rsid w:val="00775987"/>
    <w:rsid w:val="00776566"/>
    <w:rsid w:val="00777CEF"/>
    <w:rsid w:val="00780C43"/>
    <w:rsid w:val="00782C11"/>
    <w:rsid w:val="007837C8"/>
    <w:rsid w:val="007838F2"/>
    <w:rsid w:val="00785A4E"/>
    <w:rsid w:val="00786068"/>
    <w:rsid w:val="00787687"/>
    <w:rsid w:val="007901A4"/>
    <w:rsid w:val="007901F0"/>
    <w:rsid w:val="00790350"/>
    <w:rsid w:val="00791C14"/>
    <w:rsid w:val="007939B2"/>
    <w:rsid w:val="00795E1E"/>
    <w:rsid w:val="00797500"/>
    <w:rsid w:val="007A02BA"/>
    <w:rsid w:val="007A0516"/>
    <w:rsid w:val="007A23FE"/>
    <w:rsid w:val="007A2E30"/>
    <w:rsid w:val="007A38AB"/>
    <w:rsid w:val="007A475E"/>
    <w:rsid w:val="007A4E89"/>
    <w:rsid w:val="007A5007"/>
    <w:rsid w:val="007A6482"/>
    <w:rsid w:val="007A6D79"/>
    <w:rsid w:val="007B0F25"/>
    <w:rsid w:val="007B17CF"/>
    <w:rsid w:val="007B1BDF"/>
    <w:rsid w:val="007B1F33"/>
    <w:rsid w:val="007B34DA"/>
    <w:rsid w:val="007B386C"/>
    <w:rsid w:val="007B432F"/>
    <w:rsid w:val="007B6A36"/>
    <w:rsid w:val="007B79EE"/>
    <w:rsid w:val="007C0763"/>
    <w:rsid w:val="007C1296"/>
    <w:rsid w:val="007C1F1F"/>
    <w:rsid w:val="007C2D0A"/>
    <w:rsid w:val="007C4465"/>
    <w:rsid w:val="007D22EC"/>
    <w:rsid w:val="007D3D62"/>
    <w:rsid w:val="007D4121"/>
    <w:rsid w:val="007D6D94"/>
    <w:rsid w:val="007D751A"/>
    <w:rsid w:val="007D7812"/>
    <w:rsid w:val="007E0C31"/>
    <w:rsid w:val="007E2D55"/>
    <w:rsid w:val="007E2DFE"/>
    <w:rsid w:val="007E418F"/>
    <w:rsid w:val="007E41B8"/>
    <w:rsid w:val="007E52F0"/>
    <w:rsid w:val="007E6306"/>
    <w:rsid w:val="007E6C66"/>
    <w:rsid w:val="007F2F81"/>
    <w:rsid w:val="007F3041"/>
    <w:rsid w:val="007F41B1"/>
    <w:rsid w:val="007F6409"/>
    <w:rsid w:val="007F665B"/>
    <w:rsid w:val="00800096"/>
    <w:rsid w:val="00800A6C"/>
    <w:rsid w:val="0080187B"/>
    <w:rsid w:val="00801AF4"/>
    <w:rsid w:val="008027A6"/>
    <w:rsid w:val="008043CA"/>
    <w:rsid w:val="0080463C"/>
    <w:rsid w:val="008065BB"/>
    <w:rsid w:val="00806CE8"/>
    <w:rsid w:val="008102A8"/>
    <w:rsid w:val="0081564A"/>
    <w:rsid w:val="008157C0"/>
    <w:rsid w:val="0081653F"/>
    <w:rsid w:val="00816D69"/>
    <w:rsid w:val="00817054"/>
    <w:rsid w:val="00820796"/>
    <w:rsid w:val="00822700"/>
    <w:rsid w:val="00824541"/>
    <w:rsid w:val="0082512E"/>
    <w:rsid w:val="00826118"/>
    <w:rsid w:val="00831241"/>
    <w:rsid w:val="00831BDA"/>
    <w:rsid w:val="00831C7E"/>
    <w:rsid w:val="00831F41"/>
    <w:rsid w:val="008320F5"/>
    <w:rsid w:val="008335AD"/>
    <w:rsid w:val="00833F12"/>
    <w:rsid w:val="00833FF4"/>
    <w:rsid w:val="00834723"/>
    <w:rsid w:val="00836224"/>
    <w:rsid w:val="0083640E"/>
    <w:rsid w:val="00836988"/>
    <w:rsid w:val="00840176"/>
    <w:rsid w:val="0084033B"/>
    <w:rsid w:val="00840EF2"/>
    <w:rsid w:val="008423E8"/>
    <w:rsid w:val="00842506"/>
    <w:rsid w:val="0084281E"/>
    <w:rsid w:val="008447BE"/>
    <w:rsid w:val="00846DB1"/>
    <w:rsid w:val="00847FAC"/>
    <w:rsid w:val="0085073D"/>
    <w:rsid w:val="00853B94"/>
    <w:rsid w:val="008568C9"/>
    <w:rsid w:val="00860EF0"/>
    <w:rsid w:val="008617AB"/>
    <w:rsid w:val="008624E1"/>
    <w:rsid w:val="008632B6"/>
    <w:rsid w:val="008637AD"/>
    <w:rsid w:val="00864905"/>
    <w:rsid w:val="008668C1"/>
    <w:rsid w:val="00866BBC"/>
    <w:rsid w:val="00866F1E"/>
    <w:rsid w:val="00871305"/>
    <w:rsid w:val="00871CF5"/>
    <w:rsid w:val="00873CA1"/>
    <w:rsid w:val="008760E4"/>
    <w:rsid w:val="00876720"/>
    <w:rsid w:val="0087723A"/>
    <w:rsid w:val="008801E8"/>
    <w:rsid w:val="00880779"/>
    <w:rsid w:val="008813C6"/>
    <w:rsid w:val="00881829"/>
    <w:rsid w:val="00882104"/>
    <w:rsid w:val="00884462"/>
    <w:rsid w:val="00885E2F"/>
    <w:rsid w:val="00887214"/>
    <w:rsid w:val="00890000"/>
    <w:rsid w:val="00890974"/>
    <w:rsid w:val="008939ED"/>
    <w:rsid w:val="00893A35"/>
    <w:rsid w:val="00894451"/>
    <w:rsid w:val="00894848"/>
    <w:rsid w:val="00895C5D"/>
    <w:rsid w:val="00896D9B"/>
    <w:rsid w:val="00897D02"/>
    <w:rsid w:val="008A01DA"/>
    <w:rsid w:val="008A1773"/>
    <w:rsid w:val="008A2658"/>
    <w:rsid w:val="008A2AD2"/>
    <w:rsid w:val="008A565A"/>
    <w:rsid w:val="008A5726"/>
    <w:rsid w:val="008A5909"/>
    <w:rsid w:val="008A7D5D"/>
    <w:rsid w:val="008B06BE"/>
    <w:rsid w:val="008B0AE3"/>
    <w:rsid w:val="008B1938"/>
    <w:rsid w:val="008B5236"/>
    <w:rsid w:val="008B6BF5"/>
    <w:rsid w:val="008B6F55"/>
    <w:rsid w:val="008C15A2"/>
    <w:rsid w:val="008C2A48"/>
    <w:rsid w:val="008C3D88"/>
    <w:rsid w:val="008D0414"/>
    <w:rsid w:val="008D1D13"/>
    <w:rsid w:val="008D2ED2"/>
    <w:rsid w:val="008D41E3"/>
    <w:rsid w:val="008D5380"/>
    <w:rsid w:val="008D5BB1"/>
    <w:rsid w:val="008D78A8"/>
    <w:rsid w:val="008E412F"/>
    <w:rsid w:val="008E5B15"/>
    <w:rsid w:val="008E5B7D"/>
    <w:rsid w:val="008E5C88"/>
    <w:rsid w:val="008E6AA0"/>
    <w:rsid w:val="008F13C6"/>
    <w:rsid w:val="008F2DC3"/>
    <w:rsid w:val="008F3CD5"/>
    <w:rsid w:val="008F4927"/>
    <w:rsid w:val="008F5D70"/>
    <w:rsid w:val="008F6B29"/>
    <w:rsid w:val="008F6B2B"/>
    <w:rsid w:val="008F76F5"/>
    <w:rsid w:val="00900EBF"/>
    <w:rsid w:val="00903DA7"/>
    <w:rsid w:val="00904848"/>
    <w:rsid w:val="00904BFC"/>
    <w:rsid w:val="0090522A"/>
    <w:rsid w:val="00906346"/>
    <w:rsid w:val="009064F4"/>
    <w:rsid w:val="009107E8"/>
    <w:rsid w:val="00910C2F"/>
    <w:rsid w:val="009114A5"/>
    <w:rsid w:val="00912282"/>
    <w:rsid w:val="00912AC9"/>
    <w:rsid w:val="0091305E"/>
    <w:rsid w:val="009141C5"/>
    <w:rsid w:val="00915982"/>
    <w:rsid w:val="00915E28"/>
    <w:rsid w:val="00916656"/>
    <w:rsid w:val="0092027D"/>
    <w:rsid w:val="00923C70"/>
    <w:rsid w:val="0092441D"/>
    <w:rsid w:val="00924887"/>
    <w:rsid w:val="00926002"/>
    <w:rsid w:val="00926210"/>
    <w:rsid w:val="009274FC"/>
    <w:rsid w:val="00930013"/>
    <w:rsid w:val="00930D03"/>
    <w:rsid w:val="009322C0"/>
    <w:rsid w:val="00932D7E"/>
    <w:rsid w:val="009330AB"/>
    <w:rsid w:val="009335F0"/>
    <w:rsid w:val="00935445"/>
    <w:rsid w:val="00935835"/>
    <w:rsid w:val="00935FE9"/>
    <w:rsid w:val="009367E6"/>
    <w:rsid w:val="009417C9"/>
    <w:rsid w:val="009420DA"/>
    <w:rsid w:val="00942AC6"/>
    <w:rsid w:val="00945C91"/>
    <w:rsid w:val="00946BB8"/>
    <w:rsid w:val="00947CA5"/>
    <w:rsid w:val="00950AE8"/>
    <w:rsid w:val="00950F18"/>
    <w:rsid w:val="00955D9D"/>
    <w:rsid w:val="009566F8"/>
    <w:rsid w:val="00960115"/>
    <w:rsid w:val="009601A3"/>
    <w:rsid w:val="00960996"/>
    <w:rsid w:val="00960E6C"/>
    <w:rsid w:val="009619CF"/>
    <w:rsid w:val="009625E0"/>
    <w:rsid w:val="0096330C"/>
    <w:rsid w:val="009638E0"/>
    <w:rsid w:val="0096535C"/>
    <w:rsid w:val="00965FFA"/>
    <w:rsid w:val="00966B7F"/>
    <w:rsid w:val="00967C82"/>
    <w:rsid w:val="0097061B"/>
    <w:rsid w:val="0097068A"/>
    <w:rsid w:val="0097290A"/>
    <w:rsid w:val="00972A39"/>
    <w:rsid w:val="00973F8B"/>
    <w:rsid w:val="009746B0"/>
    <w:rsid w:val="00974981"/>
    <w:rsid w:val="00975844"/>
    <w:rsid w:val="0097647C"/>
    <w:rsid w:val="0098094E"/>
    <w:rsid w:val="00980F3C"/>
    <w:rsid w:val="009813D2"/>
    <w:rsid w:val="009824C5"/>
    <w:rsid w:val="009854A5"/>
    <w:rsid w:val="00991308"/>
    <w:rsid w:val="00992BC4"/>
    <w:rsid w:val="00995186"/>
    <w:rsid w:val="009968E5"/>
    <w:rsid w:val="00997D8C"/>
    <w:rsid w:val="009A0002"/>
    <w:rsid w:val="009A6730"/>
    <w:rsid w:val="009B110B"/>
    <w:rsid w:val="009B1812"/>
    <w:rsid w:val="009B3B6A"/>
    <w:rsid w:val="009B42D6"/>
    <w:rsid w:val="009B458B"/>
    <w:rsid w:val="009B4B3A"/>
    <w:rsid w:val="009B4CEC"/>
    <w:rsid w:val="009B4ECF"/>
    <w:rsid w:val="009B74A7"/>
    <w:rsid w:val="009C140C"/>
    <w:rsid w:val="009C1586"/>
    <w:rsid w:val="009C1828"/>
    <w:rsid w:val="009C2100"/>
    <w:rsid w:val="009C2842"/>
    <w:rsid w:val="009C4488"/>
    <w:rsid w:val="009C4B85"/>
    <w:rsid w:val="009C63CD"/>
    <w:rsid w:val="009C68E1"/>
    <w:rsid w:val="009C7419"/>
    <w:rsid w:val="009D0EEB"/>
    <w:rsid w:val="009D1CD6"/>
    <w:rsid w:val="009D20F5"/>
    <w:rsid w:val="009D22E8"/>
    <w:rsid w:val="009D238A"/>
    <w:rsid w:val="009D5838"/>
    <w:rsid w:val="009E2ABC"/>
    <w:rsid w:val="009E44D7"/>
    <w:rsid w:val="009F030C"/>
    <w:rsid w:val="009F1E07"/>
    <w:rsid w:val="009F29B1"/>
    <w:rsid w:val="009F2ED6"/>
    <w:rsid w:val="009F3826"/>
    <w:rsid w:val="009F3CAE"/>
    <w:rsid w:val="009F4E81"/>
    <w:rsid w:val="009F68C8"/>
    <w:rsid w:val="009F7006"/>
    <w:rsid w:val="00A0027D"/>
    <w:rsid w:val="00A0263D"/>
    <w:rsid w:val="00A046E4"/>
    <w:rsid w:val="00A05BFA"/>
    <w:rsid w:val="00A0672B"/>
    <w:rsid w:val="00A10635"/>
    <w:rsid w:val="00A121CE"/>
    <w:rsid w:val="00A12E14"/>
    <w:rsid w:val="00A1358A"/>
    <w:rsid w:val="00A13AB2"/>
    <w:rsid w:val="00A14E5D"/>
    <w:rsid w:val="00A16CEA"/>
    <w:rsid w:val="00A20821"/>
    <w:rsid w:val="00A2141A"/>
    <w:rsid w:val="00A22960"/>
    <w:rsid w:val="00A237BF"/>
    <w:rsid w:val="00A25B33"/>
    <w:rsid w:val="00A27EE2"/>
    <w:rsid w:val="00A3013A"/>
    <w:rsid w:val="00A301F1"/>
    <w:rsid w:val="00A3025B"/>
    <w:rsid w:val="00A30AFC"/>
    <w:rsid w:val="00A31710"/>
    <w:rsid w:val="00A32064"/>
    <w:rsid w:val="00A325D6"/>
    <w:rsid w:val="00A3347B"/>
    <w:rsid w:val="00A33C4A"/>
    <w:rsid w:val="00A33F8B"/>
    <w:rsid w:val="00A34FAE"/>
    <w:rsid w:val="00A3517C"/>
    <w:rsid w:val="00A36354"/>
    <w:rsid w:val="00A40515"/>
    <w:rsid w:val="00A409C0"/>
    <w:rsid w:val="00A4155C"/>
    <w:rsid w:val="00A417CC"/>
    <w:rsid w:val="00A42428"/>
    <w:rsid w:val="00A424BE"/>
    <w:rsid w:val="00A428E0"/>
    <w:rsid w:val="00A42EB4"/>
    <w:rsid w:val="00A465E8"/>
    <w:rsid w:val="00A47FD1"/>
    <w:rsid w:val="00A518F7"/>
    <w:rsid w:val="00A53E24"/>
    <w:rsid w:val="00A60B08"/>
    <w:rsid w:val="00A60E8A"/>
    <w:rsid w:val="00A624D3"/>
    <w:rsid w:val="00A64BC8"/>
    <w:rsid w:val="00A65C42"/>
    <w:rsid w:val="00A665FB"/>
    <w:rsid w:val="00A67ED2"/>
    <w:rsid w:val="00A715AD"/>
    <w:rsid w:val="00A71D21"/>
    <w:rsid w:val="00A7239B"/>
    <w:rsid w:val="00A7318E"/>
    <w:rsid w:val="00A73D27"/>
    <w:rsid w:val="00A7742D"/>
    <w:rsid w:val="00A81BC1"/>
    <w:rsid w:val="00A81BDF"/>
    <w:rsid w:val="00A82897"/>
    <w:rsid w:val="00A8309F"/>
    <w:rsid w:val="00A85304"/>
    <w:rsid w:val="00A85986"/>
    <w:rsid w:val="00A86849"/>
    <w:rsid w:val="00A86E9C"/>
    <w:rsid w:val="00A87400"/>
    <w:rsid w:val="00A875DB"/>
    <w:rsid w:val="00A92DF2"/>
    <w:rsid w:val="00AA21C9"/>
    <w:rsid w:val="00AA2779"/>
    <w:rsid w:val="00AA3A77"/>
    <w:rsid w:val="00AA4A32"/>
    <w:rsid w:val="00AA515B"/>
    <w:rsid w:val="00AA65BE"/>
    <w:rsid w:val="00AA75B6"/>
    <w:rsid w:val="00AB205A"/>
    <w:rsid w:val="00AB2ED6"/>
    <w:rsid w:val="00AB416F"/>
    <w:rsid w:val="00AB428A"/>
    <w:rsid w:val="00AB4487"/>
    <w:rsid w:val="00AB4523"/>
    <w:rsid w:val="00AB73B1"/>
    <w:rsid w:val="00AB7A2B"/>
    <w:rsid w:val="00AC0B36"/>
    <w:rsid w:val="00AC1549"/>
    <w:rsid w:val="00AC30EB"/>
    <w:rsid w:val="00AC7015"/>
    <w:rsid w:val="00AC761E"/>
    <w:rsid w:val="00AC7A1D"/>
    <w:rsid w:val="00AC7A9F"/>
    <w:rsid w:val="00AD176F"/>
    <w:rsid w:val="00AD3511"/>
    <w:rsid w:val="00AD533F"/>
    <w:rsid w:val="00AD6CC4"/>
    <w:rsid w:val="00AE1884"/>
    <w:rsid w:val="00AE19D3"/>
    <w:rsid w:val="00AE42EB"/>
    <w:rsid w:val="00AE49CB"/>
    <w:rsid w:val="00AE6C0B"/>
    <w:rsid w:val="00AE7246"/>
    <w:rsid w:val="00AE7F69"/>
    <w:rsid w:val="00AF082F"/>
    <w:rsid w:val="00AF351E"/>
    <w:rsid w:val="00B0061B"/>
    <w:rsid w:val="00B0072E"/>
    <w:rsid w:val="00B00A29"/>
    <w:rsid w:val="00B02405"/>
    <w:rsid w:val="00B02BF5"/>
    <w:rsid w:val="00B04666"/>
    <w:rsid w:val="00B066FF"/>
    <w:rsid w:val="00B0692F"/>
    <w:rsid w:val="00B07E45"/>
    <w:rsid w:val="00B11394"/>
    <w:rsid w:val="00B11657"/>
    <w:rsid w:val="00B130D2"/>
    <w:rsid w:val="00B13357"/>
    <w:rsid w:val="00B1346C"/>
    <w:rsid w:val="00B15E03"/>
    <w:rsid w:val="00B16B0D"/>
    <w:rsid w:val="00B17736"/>
    <w:rsid w:val="00B2075B"/>
    <w:rsid w:val="00B24192"/>
    <w:rsid w:val="00B3015D"/>
    <w:rsid w:val="00B30CE1"/>
    <w:rsid w:val="00B31F2C"/>
    <w:rsid w:val="00B32F03"/>
    <w:rsid w:val="00B3342E"/>
    <w:rsid w:val="00B3527D"/>
    <w:rsid w:val="00B35F70"/>
    <w:rsid w:val="00B36957"/>
    <w:rsid w:val="00B4119D"/>
    <w:rsid w:val="00B41899"/>
    <w:rsid w:val="00B41912"/>
    <w:rsid w:val="00B41B69"/>
    <w:rsid w:val="00B4312E"/>
    <w:rsid w:val="00B46526"/>
    <w:rsid w:val="00B46F97"/>
    <w:rsid w:val="00B47E68"/>
    <w:rsid w:val="00B50090"/>
    <w:rsid w:val="00B50480"/>
    <w:rsid w:val="00B50549"/>
    <w:rsid w:val="00B505FE"/>
    <w:rsid w:val="00B51A5C"/>
    <w:rsid w:val="00B52836"/>
    <w:rsid w:val="00B53BB4"/>
    <w:rsid w:val="00B55AFF"/>
    <w:rsid w:val="00B56EC0"/>
    <w:rsid w:val="00B57DE8"/>
    <w:rsid w:val="00B61160"/>
    <w:rsid w:val="00B61CF8"/>
    <w:rsid w:val="00B62010"/>
    <w:rsid w:val="00B672FA"/>
    <w:rsid w:val="00B7069F"/>
    <w:rsid w:val="00B71425"/>
    <w:rsid w:val="00B71E00"/>
    <w:rsid w:val="00B7240B"/>
    <w:rsid w:val="00B73280"/>
    <w:rsid w:val="00B76085"/>
    <w:rsid w:val="00B7712C"/>
    <w:rsid w:val="00B77639"/>
    <w:rsid w:val="00B81064"/>
    <w:rsid w:val="00B82484"/>
    <w:rsid w:val="00B82A6D"/>
    <w:rsid w:val="00B82D85"/>
    <w:rsid w:val="00B8320E"/>
    <w:rsid w:val="00B846ED"/>
    <w:rsid w:val="00B85732"/>
    <w:rsid w:val="00B86D4C"/>
    <w:rsid w:val="00B879E6"/>
    <w:rsid w:val="00B90C5A"/>
    <w:rsid w:val="00B9159F"/>
    <w:rsid w:val="00B91888"/>
    <w:rsid w:val="00B920AF"/>
    <w:rsid w:val="00B92165"/>
    <w:rsid w:val="00B92871"/>
    <w:rsid w:val="00B93297"/>
    <w:rsid w:val="00B94B5F"/>
    <w:rsid w:val="00B94DA2"/>
    <w:rsid w:val="00B95624"/>
    <w:rsid w:val="00B95660"/>
    <w:rsid w:val="00B95F8F"/>
    <w:rsid w:val="00B9789A"/>
    <w:rsid w:val="00BA24D7"/>
    <w:rsid w:val="00BA3DDE"/>
    <w:rsid w:val="00BA4306"/>
    <w:rsid w:val="00BA5495"/>
    <w:rsid w:val="00BA5A00"/>
    <w:rsid w:val="00BA608A"/>
    <w:rsid w:val="00BA75DF"/>
    <w:rsid w:val="00BB13D6"/>
    <w:rsid w:val="00BB30C5"/>
    <w:rsid w:val="00BB330F"/>
    <w:rsid w:val="00BB3C54"/>
    <w:rsid w:val="00BB4A5D"/>
    <w:rsid w:val="00BB6487"/>
    <w:rsid w:val="00BB75D7"/>
    <w:rsid w:val="00BB772B"/>
    <w:rsid w:val="00BC07A2"/>
    <w:rsid w:val="00BC2540"/>
    <w:rsid w:val="00BC35A1"/>
    <w:rsid w:val="00BC3D5E"/>
    <w:rsid w:val="00BC527C"/>
    <w:rsid w:val="00BC6224"/>
    <w:rsid w:val="00BC6F1D"/>
    <w:rsid w:val="00BC7514"/>
    <w:rsid w:val="00BC7AA7"/>
    <w:rsid w:val="00BD52BF"/>
    <w:rsid w:val="00BD71B4"/>
    <w:rsid w:val="00BD7EB4"/>
    <w:rsid w:val="00BE08A6"/>
    <w:rsid w:val="00BE273D"/>
    <w:rsid w:val="00BE47A1"/>
    <w:rsid w:val="00BE4BE1"/>
    <w:rsid w:val="00BE7E34"/>
    <w:rsid w:val="00BF5943"/>
    <w:rsid w:val="00BF607D"/>
    <w:rsid w:val="00BF705F"/>
    <w:rsid w:val="00C01234"/>
    <w:rsid w:val="00C0183A"/>
    <w:rsid w:val="00C018C9"/>
    <w:rsid w:val="00C01B92"/>
    <w:rsid w:val="00C01F0D"/>
    <w:rsid w:val="00C06263"/>
    <w:rsid w:val="00C07950"/>
    <w:rsid w:val="00C10394"/>
    <w:rsid w:val="00C13F1F"/>
    <w:rsid w:val="00C144BE"/>
    <w:rsid w:val="00C147C9"/>
    <w:rsid w:val="00C15BFD"/>
    <w:rsid w:val="00C23FC1"/>
    <w:rsid w:val="00C243AD"/>
    <w:rsid w:val="00C305B6"/>
    <w:rsid w:val="00C31692"/>
    <w:rsid w:val="00C3195F"/>
    <w:rsid w:val="00C329C2"/>
    <w:rsid w:val="00C33232"/>
    <w:rsid w:val="00C340BB"/>
    <w:rsid w:val="00C4013B"/>
    <w:rsid w:val="00C41AC7"/>
    <w:rsid w:val="00C4285C"/>
    <w:rsid w:val="00C4534C"/>
    <w:rsid w:val="00C45AC7"/>
    <w:rsid w:val="00C4626A"/>
    <w:rsid w:val="00C46B65"/>
    <w:rsid w:val="00C52B52"/>
    <w:rsid w:val="00C53147"/>
    <w:rsid w:val="00C5487F"/>
    <w:rsid w:val="00C54FD9"/>
    <w:rsid w:val="00C566D0"/>
    <w:rsid w:val="00C576C6"/>
    <w:rsid w:val="00C60299"/>
    <w:rsid w:val="00C60D59"/>
    <w:rsid w:val="00C65CAA"/>
    <w:rsid w:val="00C70760"/>
    <w:rsid w:val="00C70BD6"/>
    <w:rsid w:val="00C72BE9"/>
    <w:rsid w:val="00C7309B"/>
    <w:rsid w:val="00C73239"/>
    <w:rsid w:val="00C735D9"/>
    <w:rsid w:val="00C7470D"/>
    <w:rsid w:val="00C7530E"/>
    <w:rsid w:val="00C764B4"/>
    <w:rsid w:val="00C800A4"/>
    <w:rsid w:val="00C80682"/>
    <w:rsid w:val="00C828CF"/>
    <w:rsid w:val="00C8347E"/>
    <w:rsid w:val="00C84DC1"/>
    <w:rsid w:val="00C856CF"/>
    <w:rsid w:val="00C87A16"/>
    <w:rsid w:val="00C93883"/>
    <w:rsid w:val="00C9392D"/>
    <w:rsid w:val="00C95710"/>
    <w:rsid w:val="00C959FC"/>
    <w:rsid w:val="00C96076"/>
    <w:rsid w:val="00C968EA"/>
    <w:rsid w:val="00C97259"/>
    <w:rsid w:val="00CA05D2"/>
    <w:rsid w:val="00CA0B8B"/>
    <w:rsid w:val="00CA276F"/>
    <w:rsid w:val="00CA7294"/>
    <w:rsid w:val="00CB0ABA"/>
    <w:rsid w:val="00CB34BE"/>
    <w:rsid w:val="00CB3BD5"/>
    <w:rsid w:val="00CB4013"/>
    <w:rsid w:val="00CB4680"/>
    <w:rsid w:val="00CB476D"/>
    <w:rsid w:val="00CB6850"/>
    <w:rsid w:val="00CB6A49"/>
    <w:rsid w:val="00CB74A3"/>
    <w:rsid w:val="00CB7BEB"/>
    <w:rsid w:val="00CC20E5"/>
    <w:rsid w:val="00CC214F"/>
    <w:rsid w:val="00CC39CC"/>
    <w:rsid w:val="00CC3AEA"/>
    <w:rsid w:val="00CC3E6A"/>
    <w:rsid w:val="00CC40B0"/>
    <w:rsid w:val="00CC779B"/>
    <w:rsid w:val="00CC7944"/>
    <w:rsid w:val="00CC7A30"/>
    <w:rsid w:val="00CD11E6"/>
    <w:rsid w:val="00CD221C"/>
    <w:rsid w:val="00CD431A"/>
    <w:rsid w:val="00CD4D3F"/>
    <w:rsid w:val="00CD5E07"/>
    <w:rsid w:val="00CD6FC1"/>
    <w:rsid w:val="00CE041D"/>
    <w:rsid w:val="00CE1DFC"/>
    <w:rsid w:val="00CE3115"/>
    <w:rsid w:val="00CE46CC"/>
    <w:rsid w:val="00CE5C57"/>
    <w:rsid w:val="00CE61FE"/>
    <w:rsid w:val="00CE6ACC"/>
    <w:rsid w:val="00CE76AB"/>
    <w:rsid w:val="00CF24B2"/>
    <w:rsid w:val="00CF2851"/>
    <w:rsid w:val="00CF4324"/>
    <w:rsid w:val="00CF4421"/>
    <w:rsid w:val="00CF49C0"/>
    <w:rsid w:val="00CF6F12"/>
    <w:rsid w:val="00D05BDA"/>
    <w:rsid w:val="00D07A2C"/>
    <w:rsid w:val="00D11797"/>
    <w:rsid w:val="00D11DBA"/>
    <w:rsid w:val="00D12960"/>
    <w:rsid w:val="00D14459"/>
    <w:rsid w:val="00D14B77"/>
    <w:rsid w:val="00D15011"/>
    <w:rsid w:val="00D155EC"/>
    <w:rsid w:val="00D161FD"/>
    <w:rsid w:val="00D1661D"/>
    <w:rsid w:val="00D21676"/>
    <w:rsid w:val="00D218B1"/>
    <w:rsid w:val="00D234C2"/>
    <w:rsid w:val="00D23E79"/>
    <w:rsid w:val="00D2424C"/>
    <w:rsid w:val="00D25A9C"/>
    <w:rsid w:val="00D25DD2"/>
    <w:rsid w:val="00D2617F"/>
    <w:rsid w:val="00D30345"/>
    <w:rsid w:val="00D30A94"/>
    <w:rsid w:val="00D31995"/>
    <w:rsid w:val="00D32710"/>
    <w:rsid w:val="00D335E5"/>
    <w:rsid w:val="00D3517F"/>
    <w:rsid w:val="00D360C0"/>
    <w:rsid w:val="00D368A7"/>
    <w:rsid w:val="00D37DED"/>
    <w:rsid w:val="00D41DBA"/>
    <w:rsid w:val="00D42592"/>
    <w:rsid w:val="00D42912"/>
    <w:rsid w:val="00D431CC"/>
    <w:rsid w:val="00D44A10"/>
    <w:rsid w:val="00D45545"/>
    <w:rsid w:val="00D5036E"/>
    <w:rsid w:val="00D50EA5"/>
    <w:rsid w:val="00D51C0A"/>
    <w:rsid w:val="00D51CC8"/>
    <w:rsid w:val="00D53596"/>
    <w:rsid w:val="00D5408E"/>
    <w:rsid w:val="00D55D55"/>
    <w:rsid w:val="00D56BE2"/>
    <w:rsid w:val="00D56C5C"/>
    <w:rsid w:val="00D574E6"/>
    <w:rsid w:val="00D57A25"/>
    <w:rsid w:val="00D57AF6"/>
    <w:rsid w:val="00D57D7C"/>
    <w:rsid w:val="00D6198A"/>
    <w:rsid w:val="00D62CF6"/>
    <w:rsid w:val="00D63C70"/>
    <w:rsid w:val="00D658A8"/>
    <w:rsid w:val="00D65950"/>
    <w:rsid w:val="00D65BF7"/>
    <w:rsid w:val="00D6690D"/>
    <w:rsid w:val="00D67231"/>
    <w:rsid w:val="00D71C57"/>
    <w:rsid w:val="00D72B36"/>
    <w:rsid w:val="00D72C1C"/>
    <w:rsid w:val="00D739AF"/>
    <w:rsid w:val="00D73A14"/>
    <w:rsid w:val="00D74D9B"/>
    <w:rsid w:val="00D752DE"/>
    <w:rsid w:val="00D7649B"/>
    <w:rsid w:val="00D76970"/>
    <w:rsid w:val="00D7703F"/>
    <w:rsid w:val="00D77C35"/>
    <w:rsid w:val="00D8021E"/>
    <w:rsid w:val="00D80B08"/>
    <w:rsid w:val="00D817AD"/>
    <w:rsid w:val="00D8442F"/>
    <w:rsid w:val="00D87FB5"/>
    <w:rsid w:val="00D90EA9"/>
    <w:rsid w:val="00D914B4"/>
    <w:rsid w:val="00D9369B"/>
    <w:rsid w:val="00D93809"/>
    <w:rsid w:val="00D9668D"/>
    <w:rsid w:val="00D976DF"/>
    <w:rsid w:val="00DA0E88"/>
    <w:rsid w:val="00DA12C2"/>
    <w:rsid w:val="00DA1D28"/>
    <w:rsid w:val="00DA378E"/>
    <w:rsid w:val="00DA73DF"/>
    <w:rsid w:val="00DA74FA"/>
    <w:rsid w:val="00DB293B"/>
    <w:rsid w:val="00DB757C"/>
    <w:rsid w:val="00DC080A"/>
    <w:rsid w:val="00DC2DCF"/>
    <w:rsid w:val="00DC2FF6"/>
    <w:rsid w:val="00DC3562"/>
    <w:rsid w:val="00DC3BCC"/>
    <w:rsid w:val="00DC438A"/>
    <w:rsid w:val="00DC4856"/>
    <w:rsid w:val="00DC5331"/>
    <w:rsid w:val="00DD01B6"/>
    <w:rsid w:val="00DD0538"/>
    <w:rsid w:val="00DD4EF2"/>
    <w:rsid w:val="00DD7629"/>
    <w:rsid w:val="00DE3715"/>
    <w:rsid w:val="00DE3D64"/>
    <w:rsid w:val="00DE4867"/>
    <w:rsid w:val="00DE665A"/>
    <w:rsid w:val="00DF09FB"/>
    <w:rsid w:val="00DF223D"/>
    <w:rsid w:val="00DF5C74"/>
    <w:rsid w:val="00DF62EF"/>
    <w:rsid w:val="00DF6B4C"/>
    <w:rsid w:val="00DF7934"/>
    <w:rsid w:val="00E02259"/>
    <w:rsid w:val="00E02C68"/>
    <w:rsid w:val="00E03E75"/>
    <w:rsid w:val="00E047B2"/>
    <w:rsid w:val="00E04D42"/>
    <w:rsid w:val="00E10050"/>
    <w:rsid w:val="00E13683"/>
    <w:rsid w:val="00E136A8"/>
    <w:rsid w:val="00E141D3"/>
    <w:rsid w:val="00E14E14"/>
    <w:rsid w:val="00E152DB"/>
    <w:rsid w:val="00E15819"/>
    <w:rsid w:val="00E15D90"/>
    <w:rsid w:val="00E174CC"/>
    <w:rsid w:val="00E17749"/>
    <w:rsid w:val="00E1795F"/>
    <w:rsid w:val="00E17E12"/>
    <w:rsid w:val="00E17EC8"/>
    <w:rsid w:val="00E17F75"/>
    <w:rsid w:val="00E22020"/>
    <w:rsid w:val="00E2210F"/>
    <w:rsid w:val="00E23BC0"/>
    <w:rsid w:val="00E23FD3"/>
    <w:rsid w:val="00E24148"/>
    <w:rsid w:val="00E244CE"/>
    <w:rsid w:val="00E261A7"/>
    <w:rsid w:val="00E2726C"/>
    <w:rsid w:val="00E31DB9"/>
    <w:rsid w:val="00E323FE"/>
    <w:rsid w:val="00E32845"/>
    <w:rsid w:val="00E346A6"/>
    <w:rsid w:val="00E34EE8"/>
    <w:rsid w:val="00E35A4F"/>
    <w:rsid w:val="00E37C0C"/>
    <w:rsid w:val="00E37C10"/>
    <w:rsid w:val="00E40069"/>
    <w:rsid w:val="00E410EE"/>
    <w:rsid w:val="00E4300A"/>
    <w:rsid w:val="00E44374"/>
    <w:rsid w:val="00E4520C"/>
    <w:rsid w:val="00E47358"/>
    <w:rsid w:val="00E50613"/>
    <w:rsid w:val="00E52966"/>
    <w:rsid w:val="00E573BE"/>
    <w:rsid w:val="00E57C93"/>
    <w:rsid w:val="00E63BCF"/>
    <w:rsid w:val="00E657D3"/>
    <w:rsid w:val="00E67A03"/>
    <w:rsid w:val="00E67E89"/>
    <w:rsid w:val="00E72C51"/>
    <w:rsid w:val="00E749DF"/>
    <w:rsid w:val="00E7559C"/>
    <w:rsid w:val="00E7617C"/>
    <w:rsid w:val="00E77AC0"/>
    <w:rsid w:val="00E83DBF"/>
    <w:rsid w:val="00E842AB"/>
    <w:rsid w:val="00E85241"/>
    <w:rsid w:val="00E858D5"/>
    <w:rsid w:val="00E8594F"/>
    <w:rsid w:val="00E86B0E"/>
    <w:rsid w:val="00E966FD"/>
    <w:rsid w:val="00E9716D"/>
    <w:rsid w:val="00E97318"/>
    <w:rsid w:val="00EA0AA0"/>
    <w:rsid w:val="00EA12F3"/>
    <w:rsid w:val="00EA187D"/>
    <w:rsid w:val="00EA3CFF"/>
    <w:rsid w:val="00EA69FB"/>
    <w:rsid w:val="00EB2C8F"/>
    <w:rsid w:val="00EB394B"/>
    <w:rsid w:val="00EB3A70"/>
    <w:rsid w:val="00EB3ACD"/>
    <w:rsid w:val="00EB4046"/>
    <w:rsid w:val="00EB692B"/>
    <w:rsid w:val="00EC0D18"/>
    <w:rsid w:val="00EC1D3D"/>
    <w:rsid w:val="00EC3F4D"/>
    <w:rsid w:val="00EC4CA9"/>
    <w:rsid w:val="00EC6411"/>
    <w:rsid w:val="00EC74CF"/>
    <w:rsid w:val="00EC79AB"/>
    <w:rsid w:val="00EC7F85"/>
    <w:rsid w:val="00ED1381"/>
    <w:rsid w:val="00ED1830"/>
    <w:rsid w:val="00ED1EA1"/>
    <w:rsid w:val="00ED2B6E"/>
    <w:rsid w:val="00ED2EB2"/>
    <w:rsid w:val="00ED7775"/>
    <w:rsid w:val="00EE2641"/>
    <w:rsid w:val="00EE2D52"/>
    <w:rsid w:val="00EE2DBC"/>
    <w:rsid w:val="00EE3128"/>
    <w:rsid w:val="00EE5018"/>
    <w:rsid w:val="00EE61F7"/>
    <w:rsid w:val="00EE6230"/>
    <w:rsid w:val="00EE7A16"/>
    <w:rsid w:val="00EF046F"/>
    <w:rsid w:val="00EF0C3D"/>
    <w:rsid w:val="00EF16D5"/>
    <w:rsid w:val="00EF525A"/>
    <w:rsid w:val="00EF5D53"/>
    <w:rsid w:val="00EF7847"/>
    <w:rsid w:val="00F00078"/>
    <w:rsid w:val="00F01FDD"/>
    <w:rsid w:val="00F0270F"/>
    <w:rsid w:val="00F0365A"/>
    <w:rsid w:val="00F043AC"/>
    <w:rsid w:val="00F05C29"/>
    <w:rsid w:val="00F07104"/>
    <w:rsid w:val="00F075F7"/>
    <w:rsid w:val="00F078EC"/>
    <w:rsid w:val="00F10BCF"/>
    <w:rsid w:val="00F14591"/>
    <w:rsid w:val="00F14D61"/>
    <w:rsid w:val="00F1668F"/>
    <w:rsid w:val="00F206E2"/>
    <w:rsid w:val="00F22642"/>
    <w:rsid w:val="00F23AD2"/>
    <w:rsid w:val="00F2511C"/>
    <w:rsid w:val="00F264FC"/>
    <w:rsid w:val="00F266F7"/>
    <w:rsid w:val="00F30F26"/>
    <w:rsid w:val="00F33FE3"/>
    <w:rsid w:val="00F40EB8"/>
    <w:rsid w:val="00F421EA"/>
    <w:rsid w:val="00F42890"/>
    <w:rsid w:val="00F449DC"/>
    <w:rsid w:val="00F46961"/>
    <w:rsid w:val="00F476D8"/>
    <w:rsid w:val="00F47937"/>
    <w:rsid w:val="00F51B6D"/>
    <w:rsid w:val="00F5248A"/>
    <w:rsid w:val="00F52E14"/>
    <w:rsid w:val="00F53D48"/>
    <w:rsid w:val="00F54B75"/>
    <w:rsid w:val="00F557A3"/>
    <w:rsid w:val="00F558D6"/>
    <w:rsid w:val="00F60502"/>
    <w:rsid w:val="00F60811"/>
    <w:rsid w:val="00F624DC"/>
    <w:rsid w:val="00F6618D"/>
    <w:rsid w:val="00F6631C"/>
    <w:rsid w:val="00F71A87"/>
    <w:rsid w:val="00F73132"/>
    <w:rsid w:val="00F742DB"/>
    <w:rsid w:val="00F748B8"/>
    <w:rsid w:val="00F765FC"/>
    <w:rsid w:val="00F768A9"/>
    <w:rsid w:val="00F77520"/>
    <w:rsid w:val="00F816F0"/>
    <w:rsid w:val="00F81922"/>
    <w:rsid w:val="00F81948"/>
    <w:rsid w:val="00F8210A"/>
    <w:rsid w:val="00F868AC"/>
    <w:rsid w:val="00F90097"/>
    <w:rsid w:val="00F9189F"/>
    <w:rsid w:val="00F9469C"/>
    <w:rsid w:val="00F97B33"/>
    <w:rsid w:val="00FA037A"/>
    <w:rsid w:val="00FA101E"/>
    <w:rsid w:val="00FA380A"/>
    <w:rsid w:val="00FA4FAB"/>
    <w:rsid w:val="00FA6901"/>
    <w:rsid w:val="00FB072C"/>
    <w:rsid w:val="00FB0EFC"/>
    <w:rsid w:val="00FB2232"/>
    <w:rsid w:val="00FB45B7"/>
    <w:rsid w:val="00FB7F8F"/>
    <w:rsid w:val="00FC0240"/>
    <w:rsid w:val="00FC101C"/>
    <w:rsid w:val="00FC1DF8"/>
    <w:rsid w:val="00FC34CA"/>
    <w:rsid w:val="00FC3A54"/>
    <w:rsid w:val="00FC741B"/>
    <w:rsid w:val="00FD1521"/>
    <w:rsid w:val="00FD1789"/>
    <w:rsid w:val="00FD611C"/>
    <w:rsid w:val="00FE0CC7"/>
    <w:rsid w:val="00FE1B78"/>
    <w:rsid w:val="00FE27DE"/>
    <w:rsid w:val="00FE3F9F"/>
    <w:rsid w:val="00FE50A3"/>
    <w:rsid w:val="00FF0982"/>
    <w:rsid w:val="00FF122E"/>
    <w:rsid w:val="00FF1A8D"/>
    <w:rsid w:val="00FF2719"/>
    <w:rsid w:val="00FF40B0"/>
    <w:rsid w:val="00FF55CC"/>
    <w:rsid w:val="00FF568C"/>
    <w:rsid w:val="00FF59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38CB6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PSON Roman T" w:eastAsia="Times New Roman" w:hAnsi="EPSON Roman T"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20E5"/>
    <w:rPr>
      <w:rFonts w:ascii="Calibri" w:hAnsi="Calibri"/>
      <w:sz w:val="18"/>
    </w:rPr>
  </w:style>
  <w:style w:type="paragraph" w:styleId="Titre1">
    <w:name w:val="heading 1"/>
    <w:basedOn w:val="Normal"/>
    <w:next w:val="Normal"/>
    <w:link w:val="Titre1Car"/>
    <w:autoRedefine/>
    <w:qFormat/>
    <w:rsid w:val="00583D9E"/>
    <w:pPr>
      <w:numPr>
        <w:numId w:val="11"/>
      </w:numPr>
      <w:pBdr>
        <w:top w:val="single" w:sz="12" w:space="1" w:color="AC904C"/>
        <w:left w:val="single" w:sz="12" w:space="4" w:color="AC904C"/>
        <w:bottom w:val="single" w:sz="12" w:space="1" w:color="AC904C"/>
        <w:right w:val="single" w:sz="12" w:space="4" w:color="AC904C"/>
      </w:pBdr>
      <w:shd w:val="clear" w:color="auto" w:fill="9A8268"/>
      <w:tabs>
        <w:tab w:val="left" w:pos="680"/>
      </w:tabs>
      <w:spacing w:after="100"/>
      <w:outlineLvl w:val="0"/>
    </w:pPr>
    <w:rPr>
      <w:rFonts w:cs="Calibri"/>
      <w:b/>
      <w:bCs/>
      <w:caps/>
      <w:color w:val="FFFFFF"/>
      <w:sz w:val="36"/>
      <w:szCs w:val="36"/>
    </w:rPr>
  </w:style>
  <w:style w:type="paragraph" w:styleId="Titre2">
    <w:name w:val="heading 2"/>
    <w:basedOn w:val="Normal"/>
    <w:next w:val="Normal"/>
    <w:link w:val="Titre2Car"/>
    <w:autoRedefine/>
    <w:qFormat/>
    <w:rsid w:val="00626EDF"/>
    <w:pPr>
      <w:numPr>
        <w:ilvl w:val="1"/>
        <w:numId w:val="11"/>
      </w:numPr>
      <w:tabs>
        <w:tab w:val="left" w:pos="709"/>
      </w:tabs>
      <w:spacing w:after="100"/>
      <w:ind w:left="1152"/>
      <w:jc w:val="both"/>
      <w:outlineLvl w:val="1"/>
    </w:pPr>
    <w:rPr>
      <w:rFonts w:cs="Calibri"/>
      <w:b/>
      <w:bCs/>
      <w:color w:val="9B7E3C"/>
      <w:sz w:val="24"/>
      <w:szCs w:val="24"/>
      <w:u w:val="single"/>
    </w:rPr>
  </w:style>
  <w:style w:type="paragraph" w:styleId="Titre3">
    <w:name w:val="heading 3"/>
    <w:basedOn w:val="Normal"/>
    <w:next w:val="Retraitnormal"/>
    <w:link w:val="Titre3Car"/>
    <w:autoRedefine/>
    <w:qFormat/>
    <w:rsid w:val="00284BD2"/>
    <w:pPr>
      <w:numPr>
        <w:ilvl w:val="2"/>
        <w:numId w:val="11"/>
      </w:numPr>
      <w:spacing w:after="100"/>
      <w:outlineLvl w:val="2"/>
    </w:pPr>
    <w:rPr>
      <w:rFonts w:asciiTheme="majorHAnsi" w:hAnsiTheme="majorHAnsi"/>
      <w:color w:val="9B7E3C"/>
      <w:sz w:val="22"/>
      <w:szCs w:val="22"/>
      <w:u w:val="single"/>
    </w:rPr>
  </w:style>
  <w:style w:type="paragraph" w:styleId="Titre4">
    <w:name w:val="heading 4"/>
    <w:basedOn w:val="Titre3"/>
    <w:next w:val="Retraitnormal"/>
    <w:link w:val="Titre4Car"/>
    <w:qFormat/>
    <w:rsid w:val="00AE42EB"/>
    <w:pPr>
      <w:outlineLvl w:val="3"/>
    </w:pPr>
    <w:rPr>
      <w:i/>
      <w:color w:val="4E524F"/>
    </w:rPr>
  </w:style>
  <w:style w:type="paragraph" w:styleId="Titre5">
    <w:name w:val="heading 5"/>
    <w:basedOn w:val="Normal"/>
    <w:next w:val="Retraitnormal"/>
    <w:link w:val="Titre5Car"/>
    <w:qFormat/>
    <w:pPr>
      <w:numPr>
        <w:ilvl w:val="4"/>
        <w:numId w:val="5"/>
      </w:numPr>
      <w:outlineLvl w:val="4"/>
    </w:pPr>
    <w:rPr>
      <w:b/>
      <w:bCs/>
    </w:rPr>
  </w:style>
  <w:style w:type="paragraph" w:styleId="Titre6">
    <w:name w:val="heading 6"/>
    <w:basedOn w:val="Normal"/>
    <w:next w:val="Retraitnormal"/>
    <w:link w:val="Titre6Car"/>
    <w:qFormat/>
    <w:pPr>
      <w:numPr>
        <w:ilvl w:val="5"/>
        <w:numId w:val="3"/>
      </w:numPr>
      <w:outlineLvl w:val="5"/>
    </w:pPr>
    <w:rPr>
      <w:u w:val="single"/>
    </w:rPr>
  </w:style>
  <w:style w:type="paragraph" w:styleId="Titre7">
    <w:name w:val="heading 7"/>
    <w:basedOn w:val="Normal"/>
    <w:next w:val="Retraitnormal"/>
    <w:link w:val="Titre7Car"/>
    <w:qFormat/>
    <w:pPr>
      <w:numPr>
        <w:ilvl w:val="6"/>
        <w:numId w:val="3"/>
      </w:numPr>
      <w:outlineLvl w:val="6"/>
    </w:pPr>
    <w:rPr>
      <w:i/>
      <w:iCs/>
    </w:rPr>
  </w:style>
  <w:style w:type="paragraph" w:styleId="Titre8">
    <w:name w:val="heading 8"/>
    <w:basedOn w:val="Normal"/>
    <w:next w:val="Retraitnormal"/>
    <w:link w:val="Titre8Car"/>
    <w:qFormat/>
    <w:pPr>
      <w:numPr>
        <w:ilvl w:val="7"/>
        <w:numId w:val="3"/>
      </w:numPr>
      <w:outlineLvl w:val="7"/>
    </w:pPr>
    <w:rPr>
      <w:i/>
      <w:iCs/>
    </w:rPr>
  </w:style>
  <w:style w:type="paragraph" w:styleId="Titre9">
    <w:name w:val="heading 9"/>
    <w:basedOn w:val="Normal"/>
    <w:next w:val="Retraitnormal"/>
    <w:link w:val="Titre9Car"/>
    <w:qFormat/>
    <w:pPr>
      <w:numPr>
        <w:ilvl w:val="8"/>
        <w:numId w:val="3"/>
      </w:numPr>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ind w:left="708"/>
    </w:pPr>
  </w:style>
  <w:style w:type="paragraph" w:styleId="Pieddepage">
    <w:name w:val="footer"/>
    <w:basedOn w:val="Normal"/>
    <w:link w:val="PieddepageCar"/>
    <w:pPr>
      <w:tabs>
        <w:tab w:val="center" w:pos="4819"/>
        <w:tab w:val="right" w:pos="9071"/>
      </w:tabs>
    </w:pPr>
  </w:style>
  <w:style w:type="paragraph" w:styleId="En-tte">
    <w:name w:val="header"/>
    <w:basedOn w:val="Normal"/>
    <w:link w:val="En-tteCar"/>
    <w:pPr>
      <w:tabs>
        <w:tab w:val="center" w:pos="4819"/>
        <w:tab w:val="right" w:pos="9071"/>
      </w:tabs>
    </w:pPr>
    <w:rPr>
      <w:sz w:val="20"/>
      <w:lang w:val="x-none" w:eastAsia="x-none"/>
    </w:rPr>
  </w:style>
  <w:style w:type="character" w:styleId="Appelnotedebasdep">
    <w:name w:val="footnote reference"/>
    <w:rPr>
      <w:position w:val="6"/>
      <w:sz w:val="16"/>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
    <w:name w:val="Body Text"/>
    <w:basedOn w:val="Normal"/>
    <w:link w:val="CorpsdetexteCar"/>
    <w:pPr>
      <w:shd w:val="pct5" w:color="auto" w:fill="FFFFFF"/>
      <w:jc w:val="both"/>
    </w:pPr>
    <w:rPr>
      <w:rFonts w:ascii="Arial" w:hAnsi="Arial" w:cs="Arial"/>
      <w:sz w:val="22"/>
      <w:szCs w:val="22"/>
    </w:rPr>
  </w:style>
  <w:style w:type="paragraph" w:styleId="Corpsdetexte2">
    <w:name w:val="Body Text 2"/>
    <w:basedOn w:val="Normal"/>
    <w:link w:val="Corpsdetexte2Car"/>
    <w:pPr>
      <w:jc w:val="both"/>
    </w:pPr>
  </w:style>
  <w:style w:type="paragraph" w:styleId="Retraitcorpsdetexte">
    <w:name w:val="Body Text Indent"/>
    <w:basedOn w:val="Normal"/>
    <w:link w:val="RetraitcorpsdetexteCar"/>
  </w:style>
  <w:style w:type="paragraph" w:styleId="Normalcentr">
    <w:name w:val="Block Text"/>
    <w:basedOn w:val="Normal"/>
    <w:pPr>
      <w:pBdr>
        <w:top w:val="double" w:sz="6" w:space="1" w:color="auto" w:shadow="1"/>
        <w:left w:val="double" w:sz="6" w:space="31" w:color="auto" w:shadow="1"/>
        <w:bottom w:val="double" w:sz="6" w:space="1" w:color="auto" w:shadow="1"/>
        <w:right w:val="double" w:sz="6" w:space="31" w:color="auto" w:shadow="1"/>
      </w:pBdr>
      <w:shd w:val="pct20" w:color="auto" w:fill="auto"/>
      <w:ind w:left="2835" w:right="2834"/>
      <w:jc w:val="center"/>
    </w:pPr>
    <w:rPr>
      <w:b/>
      <w:bCs/>
      <w:sz w:val="28"/>
      <w:szCs w:val="28"/>
    </w:rPr>
  </w:style>
  <w:style w:type="paragraph" w:styleId="Retraitcorpsdetexte2">
    <w:name w:val="Body Text Indent 2"/>
    <w:basedOn w:val="Normal"/>
    <w:link w:val="Retraitcorpsdetexte2Car"/>
    <w:pPr>
      <w:shd w:val="pct10" w:color="auto" w:fill="FFFFFF"/>
      <w:jc w:val="both"/>
    </w:pPr>
  </w:style>
  <w:style w:type="paragraph" w:styleId="Retraitcorpsdetexte3">
    <w:name w:val="Body Text Indent 3"/>
    <w:basedOn w:val="Normal"/>
    <w:link w:val="Retraitcorpsdetexte3Car"/>
    <w:pPr>
      <w:jc w:val="both"/>
    </w:pPr>
    <w:rPr>
      <w:b/>
      <w:bCs/>
    </w:rPr>
  </w:style>
  <w:style w:type="paragraph" w:styleId="TM2">
    <w:name w:val="toc 2"/>
    <w:basedOn w:val="Normal"/>
    <w:next w:val="Normal"/>
    <w:autoRedefine/>
    <w:uiPriority w:val="39"/>
    <w:rsid w:val="00AC0B36"/>
    <w:pPr>
      <w:tabs>
        <w:tab w:val="left" w:pos="851"/>
        <w:tab w:val="left" w:pos="1134"/>
        <w:tab w:val="right" w:leader="hyphen" w:pos="9356"/>
      </w:tabs>
      <w:ind w:left="851" w:hanging="567"/>
    </w:pPr>
    <w:rPr>
      <w:rFonts w:asciiTheme="majorHAnsi" w:hAnsiTheme="majorHAnsi"/>
      <w:i/>
      <w:smallCaps/>
      <w:noProof/>
      <w:color w:val="4E524F"/>
    </w:rPr>
  </w:style>
  <w:style w:type="paragraph" w:styleId="TM3">
    <w:name w:val="toc 3"/>
    <w:basedOn w:val="Normal"/>
    <w:next w:val="Normal"/>
    <w:autoRedefine/>
    <w:uiPriority w:val="39"/>
    <w:rsid w:val="004170DB"/>
    <w:pPr>
      <w:tabs>
        <w:tab w:val="left" w:leader="hyphen" w:pos="567"/>
        <w:tab w:val="left" w:pos="1276"/>
        <w:tab w:val="left" w:leader="hyphen" w:pos="8931"/>
      </w:tabs>
      <w:ind w:left="567"/>
    </w:pPr>
    <w:rPr>
      <w:i/>
      <w:iCs/>
      <w:noProof/>
    </w:rPr>
  </w:style>
  <w:style w:type="paragraph" w:customStyle="1" w:styleId="Style2">
    <w:name w:val="Style2"/>
    <w:basedOn w:val="Normal"/>
    <w:pPr>
      <w:pBdr>
        <w:top w:val="dotted" w:sz="4" w:space="10" w:color="auto" w:shadow="1"/>
        <w:left w:val="dotted" w:sz="4" w:space="10" w:color="auto" w:shadow="1"/>
        <w:bottom w:val="dotted" w:sz="4" w:space="10" w:color="auto" w:shadow="1"/>
        <w:right w:val="dotted" w:sz="4" w:space="10" w:color="auto" w:shadow="1"/>
      </w:pBdr>
      <w:ind w:left="1418" w:right="1417"/>
      <w:jc w:val="center"/>
    </w:pPr>
    <w:rPr>
      <w:b/>
      <w:bCs/>
      <w:color w:val="008000"/>
      <w:sz w:val="32"/>
      <w:szCs w:val="32"/>
    </w:rPr>
  </w:style>
  <w:style w:type="paragraph" w:customStyle="1" w:styleId="Style4">
    <w:name w:val="Style4"/>
    <w:basedOn w:val="Normal"/>
    <w:pPr>
      <w:jc w:val="both"/>
    </w:pPr>
    <w:rPr>
      <w:b/>
      <w:bCs/>
      <w:color w:val="008000"/>
      <w:sz w:val="28"/>
      <w:szCs w:val="28"/>
    </w:rPr>
  </w:style>
  <w:style w:type="paragraph" w:customStyle="1" w:styleId="Style3">
    <w:name w:val="Style3"/>
    <w:basedOn w:val="Normal"/>
    <w:pPr>
      <w:tabs>
        <w:tab w:val="left" w:pos="8505"/>
      </w:tabs>
      <w:spacing w:before="600" w:after="240"/>
      <w:jc w:val="center"/>
    </w:pPr>
    <w:rPr>
      <w:b/>
      <w:bCs/>
      <w:color w:val="008000"/>
      <w:sz w:val="28"/>
      <w:szCs w:val="28"/>
    </w:rPr>
  </w:style>
  <w:style w:type="paragraph" w:styleId="TM1">
    <w:name w:val="toc 1"/>
    <w:basedOn w:val="Normal"/>
    <w:next w:val="Normal"/>
    <w:autoRedefine/>
    <w:uiPriority w:val="39"/>
    <w:rsid w:val="00E83DBF"/>
    <w:pPr>
      <w:tabs>
        <w:tab w:val="left" w:pos="426"/>
        <w:tab w:val="left" w:pos="9639"/>
      </w:tabs>
      <w:spacing w:before="120" w:after="120"/>
    </w:pPr>
    <w:rPr>
      <w:b/>
      <w:bCs/>
      <w:caps/>
      <w:noProof/>
      <w:color w:val="9B7E3C"/>
      <w:u w:val="thick"/>
    </w:rPr>
  </w:style>
  <w:style w:type="paragraph" w:styleId="TM4">
    <w:name w:val="toc 4"/>
    <w:basedOn w:val="Normal"/>
    <w:next w:val="Normal"/>
    <w:autoRedefine/>
    <w:uiPriority w:val="39"/>
    <w:pPr>
      <w:ind w:left="600"/>
    </w:pPr>
    <w:rPr>
      <w:rFonts w:ascii="Times New Roman" w:hAnsi="Times New Roman"/>
      <w:szCs w:val="18"/>
    </w:rPr>
  </w:style>
  <w:style w:type="paragraph" w:styleId="TM5">
    <w:name w:val="toc 5"/>
    <w:basedOn w:val="Normal"/>
    <w:next w:val="Normal"/>
    <w:autoRedefine/>
    <w:uiPriority w:val="39"/>
    <w:pPr>
      <w:ind w:left="800"/>
    </w:pPr>
    <w:rPr>
      <w:rFonts w:ascii="Times New Roman" w:hAnsi="Times New Roman"/>
      <w:szCs w:val="18"/>
    </w:rPr>
  </w:style>
  <w:style w:type="paragraph" w:styleId="TM6">
    <w:name w:val="toc 6"/>
    <w:basedOn w:val="Normal"/>
    <w:next w:val="Normal"/>
    <w:autoRedefine/>
    <w:uiPriority w:val="39"/>
    <w:pPr>
      <w:ind w:left="1000"/>
    </w:pPr>
    <w:rPr>
      <w:rFonts w:ascii="Times New Roman" w:hAnsi="Times New Roman"/>
      <w:szCs w:val="18"/>
    </w:rPr>
  </w:style>
  <w:style w:type="paragraph" w:styleId="TM7">
    <w:name w:val="toc 7"/>
    <w:basedOn w:val="Normal"/>
    <w:next w:val="Normal"/>
    <w:autoRedefine/>
    <w:uiPriority w:val="39"/>
    <w:pPr>
      <w:ind w:left="1200"/>
    </w:pPr>
    <w:rPr>
      <w:rFonts w:ascii="Times New Roman" w:hAnsi="Times New Roman"/>
      <w:szCs w:val="18"/>
    </w:rPr>
  </w:style>
  <w:style w:type="paragraph" w:styleId="TM8">
    <w:name w:val="toc 8"/>
    <w:basedOn w:val="Normal"/>
    <w:next w:val="Normal"/>
    <w:autoRedefine/>
    <w:uiPriority w:val="39"/>
    <w:pPr>
      <w:ind w:left="1400"/>
    </w:pPr>
    <w:rPr>
      <w:rFonts w:ascii="Times New Roman" w:hAnsi="Times New Roman"/>
      <w:szCs w:val="18"/>
    </w:rPr>
  </w:style>
  <w:style w:type="paragraph" w:styleId="TM9">
    <w:name w:val="toc 9"/>
    <w:basedOn w:val="Normal"/>
    <w:next w:val="Normal"/>
    <w:autoRedefine/>
    <w:uiPriority w:val="39"/>
    <w:pPr>
      <w:ind w:left="1600"/>
    </w:pPr>
    <w:rPr>
      <w:rFonts w:ascii="Times New Roman" w:hAnsi="Times New Roman"/>
      <w:szCs w:val="18"/>
    </w:rPr>
  </w:style>
  <w:style w:type="paragraph" w:styleId="Corpsdetexte3">
    <w:name w:val="Body Text 3"/>
    <w:basedOn w:val="Normal"/>
    <w:link w:val="Corpsdetexte3Car"/>
    <w:pPr>
      <w:jc w:val="center"/>
    </w:pPr>
    <w:rPr>
      <w:b/>
      <w:bCs/>
      <w:i/>
      <w:iCs/>
      <w:color w:val="008000"/>
      <w:kern w:val="18"/>
      <w:sz w:val="44"/>
      <w:szCs w:val="44"/>
      <w14:shadow w14:blurRad="50800" w14:dist="38100" w14:dir="2700000" w14:sx="100000" w14:sy="100000" w14:kx="0" w14:ky="0" w14:algn="tl">
        <w14:srgbClr w14:val="000000">
          <w14:alpha w14:val="60000"/>
        </w14:srgbClr>
      </w14:shadow>
    </w:rPr>
  </w:style>
  <w:style w:type="paragraph" w:customStyle="1" w:styleId="Style1CarCar">
    <w:name w:val="Style1 Car Car"/>
    <w:basedOn w:val="Titre1"/>
    <w:pPr>
      <w:spacing w:before="240"/>
      <w:ind w:left="0" w:firstLine="0"/>
    </w:pPr>
    <w:rPr>
      <w:caps w:val="0"/>
      <w:smallCaps/>
      <w:sz w:val="20"/>
      <w:szCs w:val="20"/>
    </w:rPr>
  </w:style>
  <w:style w:type="paragraph" w:customStyle="1" w:styleId="Style5">
    <w:name w:val="Style5"/>
    <w:basedOn w:val="Titre1"/>
    <w:pPr>
      <w:numPr>
        <w:numId w:val="1"/>
      </w:numPr>
    </w:pPr>
    <w:rPr>
      <w:b w:val="0"/>
      <w:bCs w:val="0"/>
      <w:sz w:val="32"/>
      <w:szCs w:val="32"/>
    </w:rPr>
  </w:style>
  <w:style w:type="paragraph" w:customStyle="1" w:styleId="Style6">
    <w:name w:val="Style6"/>
    <w:basedOn w:val="Titre1"/>
    <w:autoRedefine/>
    <w:pPr>
      <w:numPr>
        <w:numId w:val="2"/>
      </w:numPr>
    </w:pPr>
    <w:rPr>
      <w:sz w:val="32"/>
      <w:szCs w:val="32"/>
    </w:rPr>
  </w:style>
  <w:style w:type="paragraph" w:customStyle="1" w:styleId="Style7">
    <w:name w:val="Style7"/>
    <w:basedOn w:val="Titre1"/>
  </w:style>
  <w:style w:type="paragraph" w:customStyle="1" w:styleId="Style8">
    <w:name w:val="Style8"/>
    <w:basedOn w:val="Titre1"/>
    <w:next w:val="Titre1"/>
    <w:autoRedefine/>
    <w:pPr>
      <w:numPr>
        <w:numId w:val="3"/>
      </w:numPr>
    </w:pPr>
  </w:style>
  <w:style w:type="character" w:customStyle="1" w:styleId="grassoulign">
    <w:name w:val="gras souligné"/>
    <w:rPr>
      <w:rFonts w:ascii="Times" w:hAnsi="Times"/>
      <w:b/>
      <w:bCs/>
      <w:u w:val="single"/>
    </w:rPr>
  </w:style>
  <w:style w:type="paragraph" w:customStyle="1" w:styleId="centrage">
    <w:name w:val="centrage"/>
    <w:pPr>
      <w:spacing w:after="100" w:afterAutospacing="1"/>
      <w:ind w:left="850" w:right="1701" w:hanging="170"/>
      <w:jc w:val="center"/>
    </w:pPr>
    <w:rPr>
      <w:rFonts w:ascii="Times" w:hAnsi="Times" w:cs="Times"/>
      <w:sz w:val="24"/>
      <w:szCs w:val="24"/>
    </w:rPr>
  </w:style>
  <w:style w:type="paragraph" w:customStyle="1" w:styleId="paragraphe">
    <w:name w:val="paragraphe"/>
    <w:pPr>
      <w:spacing w:after="100" w:afterAutospacing="1"/>
      <w:ind w:left="1134" w:right="1701" w:hanging="170"/>
      <w:jc w:val="both"/>
    </w:pPr>
    <w:rPr>
      <w:rFonts w:ascii="Times" w:hAnsi="Times" w:cs="Times"/>
      <w:sz w:val="24"/>
      <w:szCs w:val="24"/>
    </w:rPr>
  </w:style>
  <w:style w:type="paragraph" w:customStyle="1" w:styleId="Style9">
    <w:name w:val="Style9"/>
    <w:basedOn w:val="Titre1"/>
    <w:pPr>
      <w:numPr>
        <w:numId w:val="4"/>
      </w:numPr>
    </w:pPr>
    <w:rPr>
      <w:color w:val="auto"/>
      <w:sz w:val="40"/>
      <w:szCs w:val="40"/>
    </w:rPr>
  </w:style>
  <w:style w:type="paragraph" w:styleId="Titre">
    <w:name w:val="Title"/>
    <w:link w:val="TitreCar"/>
    <w:qFormat/>
    <w:pPr>
      <w:spacing w:after="100" w:afterAutospacing="1"/>
      <w:ind w:left="850" w:right="1701" w:hanging="170"/>
      <w:jc w:val="both"/>
    </w:pPr>
    <w:rPr>
      <w:rFonts w:ascii="Times" w:hAnsi="Times" w:cs="Times"/>
      <w:sz w:val="24"/>
      <w:szCs w:val="24"/>
    </w:rPr>
  </w:style>
  <w:style w:type="paragraph" w:styleId="Listepuces">
    <w:name w:val="List Bullet"/>
    <w:basedOn w:val="Normal"/>
    <w:autoRedefine/>
    <w:pPr>
      <w:numPr>
        <w:numId w:val="6"/>
      </w:numPr>
    </w:pPr>
  </w:style>
  <w:style w:type="character" w:customStyle="1" w:styleId="dbutsoulign">
    <w:name w:val="début souligné"/>
    <w:rPr>
      <w:rFonts w:ascii="Times" w:hAnsi="Times"/>
      <w:u w:val="single"/>
    </w:rPr>
  </w:style>
  <w:style w:type="character" w:customStyle="1" w:styleId="CarCar">
    <w:name w:val="Car Car"/>
    <w:rPr>
      <w:rFonts w:ascii="Comic Sans MS" w:hAnsi="Comic Sans MS"/>
      <w:b/>
      <w:bCs/>
      <w:caps/>
      <w:color w:val="000000"/>
      <w:sz w:val="36"/>
      <w:szCs w:val="36"/>
      <w:u w:val="single"/>
      <w:lang w:val="fr-FR" w:eastAsia="fr-FR" w:bidi="ar-SA"/>
    </w:rPr>
  </w:style>
  <w:style w:type="character" w:customStyle="1" w:styleId="Style1CarCarCar">
    <w:name w:val="Style1 Car Car Car"/>
    <w:rPr>
      <w:rFonts w:ascii="Comic Sans MS" w:hAnsi="Comic Sans MS"/>
      <w:b/>
      <w:bCs/>
      <w:caps/>
      <w:smallCaps/>
      <w:color w:val="000000"/>
      <w:sz w:val="36"/>
      <w:szCs w:val="36"/>
      <w:u w:val="single"/>
      <w:lang w:val="fr-FR" w:eastAsia="fr-FR" w:bidi="ar-SA"/>
    </w:rPr>
  </w:style>
  <w:style w:type="paragraph" w:styleId="Liste">
    <w:name w:val="List"/>
    <w:basedOn w:val="Normal"/>
    <w:pPr>
      <w:ind w:left="283" w:hanging="283"/>
    </w:pPr>
  </w:style>
  <w:style w:type="paragraph" w:styleId="Liste2">
    <w:name w:val="List 2"/>
    <w:basedOn w:val="Normal"/>
    <w:pPr>
      <w:ind w:left="566" w:hanging="283"/>
    </w:pPr>
  </w:style>
  <w:style w:type="paragraph" w:styleId="En-ttedemessage">
    <w:name w:val="Message Header"/>
    <w:basedOn w:val="Normal"/>
    <w:link w:val="En-ttedemessageC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alutations">
    <w:name w:val="Salutation"/>
    <w:basedOn w:val="Normal"/>
    <w:next w:val="Normal"/>
    <w:link w:val="SalutationsCar"/>
  </w:style>
  <w:style w:type="paragraph" w:styleId="Date">
    <w:name w:val="Date"/>
    <w:basedOn w:val="Normal"/>
    <w:next w:val="Normal"/>
    <w:link w:val="DateCar"/>
  </w:style>
  <w:style w:type="paragraph" w:styleId="Listepuces2">
    <w:name w:val="List Bullet 2"/>
    <w:basedOn w:val="Normal"/>
    <w:autoRedefine/>
    <w:pPr>
      <w:numPr>
        <w:numId w:val="7"/>
      </w:numPr>
    </w:pPr>
  </w:style>
  <w:style w:type="paragraph" w:styleId="Listepuces3">
    <w:name w:val="List Bullet 3"/>
    <w:basedOn w:val="Normal"/>
    <w:autoRedefine/>
    <w:pPr>
      <w:numPr>
        <w:numId w:val="8"/>
      </w:numPr>
    </w:pPr>
  </w:style>
  <w:style w:type="paragraph" w:customStyle="1" w:styleId="Listeencopie">
    <w:name w:val="Liste en copie"/>
    <w:basedOn w:val="Normal"/>
  </w:style>
  <w:style w:type="paragraph" w:styleId="Listecontinue2">
    <w:name w:val="List Continue 2"/>
    <w:basedOn w:val="Normal"/>
    <w:pPr>
      <w:spacing w:after="120"/>
      <w:ind w:left="566"/>
    </w:pPr>
  </w:style>
  <w:style w:type="character" w:styleId="Lienhypertexte">
    <w:name w:val="Hyperlink"/>
    <w:uiPriority w:val="99"/>
    <w:rPr>
      <w:color w:val="0000FF"/>
      <w:u w:val="single"/>
    </w:rPr>
  </w:style>
  <w:style w:type="paragraph" w:customStyle="1" w:styleId="Style1">
    <w:name w:val="Style1"/>
    <w:basedOn w:val="Titre1"/>
    <w:pPr>
      <w:spacing w:before="240"/>
      <w:ind w:left="0" w:firstLine="0"/>
    </w:pPr>
    <w:rPr>
      <w:smallCaps/>
    </w:rPr>
  </w:style>
  <w:style w:type="paragraph" w:customStyle="1" w:styleId="retraitavectiret">
    <w:name w:val="retrait avec tiret"/>
    <w:pPr>
      <w:spacing w:after="100" w:afterAutospacing="1"/>
      <w:ind w:left="2098" w:right="1701" w:hanging="113"/>
      <w:jc w:val="both"/>
    </w:pPr>
    <w:rPr>
      <w:rFonts w:ascii="Times" w:hAnsi="Times"/>
      <w:sz w:val="24"/>
      <w:szCs w:val="24"/>
    </w:rPr>
  </w:style>
  <w:style w:type="character" w:styleId="Lienhypertextesuivivisit">
    <w:name w:val="FollowedHyperlink"/>
    <w:rPr>
      <w:color w:val="800080"/>
      <w:u w:val="single"/>
    </w:rPr>
  </w:style>
  <w:style w:type="paragraph" w:customStyle="1" w:styleId="Style1Car">
    <w:name w:val="Style1 Car"/>
    <w:basedOn w:val="Titre1"/>
    <w:pPr>
      <w:tabs>
        <w:tab w:val="left" w:pos="1134"/>
      </w:tabs>
      <w:spacing w:before="240"/>
      <w:ind w:left="0" w:firstLine="0"/>
    </w:pPr>
    <w:rPr>
      <w:rFonts w:ascii="Arial" w:hAnsi="Arial" w:cs="Arial"/>
      <w:caps w:val="0"/>
      <w:smallCaps/>
      <w:sz w:val="20"/>
      <w:szCs w:val="20"/>
    </w:rPr>
  </w:style>
  <w:style w:type="paragraph" w:customStyle="1" w:styleId="Style10">
    <w:name w:val="Style10"/>
    <w:basedOn w:val="Style1"/>
    <w:qFormat/>
    <w:rsid w:val="00A01475"/>
    <w:rPr>
      <w:caps w:val="0"/>
      <w:noProof/>
      <w:color w:val="auto"/>
      <w:sz w:val="20"/>
    </w:rPr>
  </w:style>
  <w:style w:type="paragraph" w:customStyle="1" w:styleId="StyleGrasToutenmajusculeJustifiGauche0cmPremirel">
    <w:name w:val="Style Gras Tout en majuscule Justifié Gauche :  0 cm Première l..."/>
    <w:basedOn w:val="Normal"/>
    <w:rsid w:val="0016366F"/>
    <w:pPr>
      <w:spacing w:before="240" w:after="120"/>
      <w:jc w:val="both"/>
    </w:pPr>
    <w:rPr>
      <w:b/>
      <w:bCs/>
      <w:caps/>
      <w:u w:val="single"/>
    </w:rPr>
  </w:style>
  <w:style w:type="paragraph" w:customStyle="1" w:styleId="Style11">
    <w:name w:val="Style11"/>
    <w:basedOn w:val="TM1"/>
    <w:rsid w:val="0016366F"/>
    <w:pPr>
      <w:tabs>
        <w:tab w:val="left" w:pos="0"/>
      </w:tabs>
    </w:pPr>
    <w:rPr>
      <w:rFonts w:ascii="Comic Sans MS" w:hAnsi="Comic Sans MS"/>
      <w:u w:val="single"/>
    </w:rPr>
  </w:style>
  <w:style w:type="character" w:customStyle="1" w:styleId="TitreCar">
    <w:name w:val="Titre Car"/>
    <w:link w:val="Titre"/>
    <w:rsid w:val="00857782"/>
    <w:rPr>
      <w:rFonts w:ascii="Times" w:hAnsi="Times" w:cs="Times"/>
      <w:sz w:val="24"/>
      <w:szCs w:val="24"/>
      <w:lang w:val="fr-FR" w:eastAsia="fr-FR" w:bidi="ar-SA"/>
    </w:rPr>
  </w:style>
  <w:style w:type="paragraph" w:styleId="NormalWeb">
    <w:name w:val="Normal (Web)"/>
    <w:basedOn w:val="Normal"/>
    <w:uiPriority w:val="99"/>
    <w:unhideWhenUsed/>
    <w:rsid w:val="005F3FCE"/>
    <w:pPr>
      <w:spacing w:before="100" w:beforeAutospacing="1" w:after="100" w:afterAutospacing="1"/>
    </w:pPr>
    <w:rPr>
      <w:rFonts w:ascii="Times New Roman" w:hAnsi="Times New Roman"/>
      <w:sz w:val="24"/>
      <w:szCs w:val="24"/>
    </w:rPr>
  </w:style>
  <w:style w:type="character" w:styleId="Accentuation">
    <w:name w:val="Emphasis"/>
    <w:qFormat/>
    <w:rsid w:val="00182012"/>
    <w:rPr>
      <w:i/>
      <w:iCs/>
    </w:rPr>
  </w:style>
  <w:style w:type="paragraph" w:customStyle="1" w:styleId="Repre">
    <w:name w:val="Repère"/>
    <w:basedOn w:val="Normal"/>
    <w:autoRedefine/>
    <w:qFormat/>
    <w:rsid w:val="00182012"/>
    <w:pPr>
      <w:pBdr>
        <w:top w:val="single" w:sz="2" w:space="1" w:color="auto"/>
        <w:left w:val="single" w:sz="2" w:space="4" w:color="auto"/>
        <w:bottom w:val="single" w:sz="2" w:space="1" w:color="auto"/>
        <w:right w:val="single" w:sz="2" w:space="4" w:color="auto"/>
      </w:pBdr>
      <w:spacing w:before="240" w:after="120"/>
      <w:ind w:left="142" w:hanging="142"/>
    </w:pPr>
    <w:rPr>
      <w:b/>
      <w:bCs/>
      <w:i/>
      <w:caps/>
      <w:color w:val="993366"/>
      <w:sz w:val="22"/>
    </w:rPr>
  </w:style>
  <w:style w:type="table" w:styleId="Grilledutableau">
    <w:name w:val="Table Grid"/>
    <w:basedOn w:val="TableauNormal"/>
    <w:rsid w:val="008A52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teCar">
    <w:name w:val="En-tête Car"/>
    <w:link w:val="En-tte"/>
    <w:rsid w:val="00B24A2E"/>
    <w:rPr>
      <w:rFonts w:ascii="Calibri" w:hAnsi="Calibri"/>
    </w:rPr>
  </w:style>
  <w:style w:type="paragraph" w:customStyle="1" w:styleId="xl25">
    <w:name w:val="xl25"/>
    <w:basedOn w:val="Normal"/>
    <w:rsid w:val="00B24A2E"/>
    <w:pPr>
      <w:pBdr>
        <w:left w:val="single" w:sz="8"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styleId="lev">
    <w:name w:val="Strong"/>
    <w:uiPriority w:val="22"/>
    <w:qFormat/>
    <w:rsid w:val="0018297D"/>
    <w:rPr>
      <w:b/>
      <w:bCs/>
    </w:rPr>
  </w:style>
  <w:style w:type="table" w:styleId="Tableauclassique2">
    <w:name w:val="Table Classic 2"/>
    <w:basedOn w:val="TableauNormal"/>
    <w:rsid w:val="00E312C1"/>
    <w:pPr>
      <w:ind w:left="17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E312C1"/>
    <w:pPr>
      <w:ind w:left="17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E312C1"/>
    <w:pPr>
      <w:ind w:left="17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nnesdetableau1">
    <w:name w:val="Table Columns 1"/>
    <w:basedOn w:val="TableauNormal"/>
    <w:rsid w:val="00E312C1"/>
    <w:pPr>
      <w:ind w:left="17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E312C1"/>
    <w:pPr>
      <w:ind w:left="17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couleur-Accent3">
    <w:name w:val="Colorful Grid Accent 3"/>
    <w:basedOn w:val="TableauNormal"/>
    <w:uiPriority w:val="60"/>
    <w:rsid w:val="00E312C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auliste2">
    <w:name w:val="Table List 2"/>
    <w:basedOn w:val="TableauNormal"/>
    <w:rsid w:val="00A733B5"/>
    <w:pPr>
      <w:ind w:left="17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googqs-tidbit-0">
    <w:name w:val="goog_qs-tidbit-0"/>
    <w:basedOn w:val="Policepardfaut"/>
    <w:rsid w:val="0069645C"/>
  </w:style>
  <w:style w:type="table" w:styleId="Grillecouleur-Accent5">
    <w:name w:val="Colorful Grid Accent 5"/>
    <w:basedOn w:val="TableauNormal"/>
    <w:uiPriority w:val="60"/>
    <w:rsid w:val="00AE7B6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arial111">
    <w:name w:val="arial111"/>
    <w:rsid w:val="005A52B0"/>
    <w:rPr>
      <w:rFonts w:ascii="Arial" w:hAnsi="Arial" w:cs="Arial" w:hint="default"/>
      <w:sz w:val="14"/>
      <w:szCs w:val="14"/>
    </w:rPr>
  </w:style>
  <w:style w:type="character" w:customStyle="1" w:styleId="arial121">
    <w:name w:val="arial121"/>
    <w:rsid w:val="003066AD"/>
    <w:rPr>
      <w:rFonts w:ascii="Arial" w:hAnsi="Arial" w:cs="Arial" w:hint="default"/>
      <w:sz w:val="16"/>
      <w:szCs w:val="16"/>
    </w:rPr>
  </w:style>
  <w:style w:type="paragraph" w:styleId="En-ttedetabledesmatires">
    <w:name w:val="TOC Heading"/>
    <w:basedOn w:val="Titre1"/>
    <w:next w:val="Normal"/>
    <w:uiPriority w:val="39"/>
    <w:semiHidden/>
    <w:unhideWhenUsed/>
    <w:qFormat/>
    <w:rsid w:val="001D6CFF"/>
    <w:pPr>
      <w:keepNext/>
      <w:keepLines/>
      <w:pBdr>
        <w:top w:val="none" w:sz="0" w:space="0" w:color="auto"/>
        <w:left w:val="none" w:sz="0" w:space="0" w:color="auto"/>
        <w:bottom w:val="none" w:sz="0" w:space="0" w:color="auto"/>
        <w:right w:val="none" w:sz="0" w:space="0" w:color="auto"/>
      </w:pBdr>
      <w:shd w:val="clear" w:color="auto" w:fill="auto"/>
      <w:tabs>
        <w:tab w:val="clear" w:pos="680"/>
      </w:tabs>
      <w:spacing w:before="480" w:after="0" w:line="276" w:lineRule="auto"/>
      <w:ind w:left="0" w:firstLine="0"/>
      <w:outlineLvl w:val="9"/>
    </w:pPr>
    <w:rPr>
      <w:rFonts w:ascii="Cambria" w:hAnsi="Cambria" w:cs="Times New Roman"/>
      <w:caps w:val="0"/>
      <w:color w:val="365F91"/>
      <w:sz w:val="28"/>
      <w:szCs w:val="28"/>
      <w:lang w:eastAsia="en-US"/>
    </w:rPr>
  </w:style>
  <w:style w:type="paragraph" w:styleId="Textedebulles">
    <w:name w:val="Balloon Text"/>
    <w:basedOn w:val="Normal"/>
    <w:link w:val="TextedebullesCar"/>
    <w:rsid w:val="00453545"/>
    <w:rPr>
      <w:rFonts w:ascii="Tahoma" w:hAnsi="Tahoma"/>
      <w:sz w:val="16"/>
      <w:szCs w:val="16"/>
      <w:lang w:val="x-none" w:eastAsia="x-none"/>
    </w:rPr>
  </w:style>
  <w:style w:type="character" w:customStyle="1" w:styleId="TextedebullesCar">
    <w:name w:val="Texte de bulles Car"/>
    <w:link w:val="Textedebulles"/>
    <w:rsid w:val="00453545"/>
    <w:rPr>
      <w:rFonts w:ascii="Tahoma" w:hAnsi="Tahoma" w:cs="Tahoma"/>
      <w:sz w:val="16"/>
      <w:szCs w:val="16"/>
    </w:rPr>
  </w:style>
  <w:style w:type="paragraph" w:customStyle="1" w:styleId="description">
    <w:name w:val="description"/>
    <w:basedOn w:val="Normal"/>
    <w:rsid w:val="00004FC0"/>
    <w:pPr>
      <w:spacing w:before="100" w:beforeAutospacing="1" w:after="100" w:afterAutospacing="1"/>
      <w:jc w:val="both"/>
    </w:pPr>
    <w:rPr>
      <w:rFonts w:ascii="Times New Roman" w:hAnsi="Times New Roman"/>
      <w:color w:val="979797"/>
      <w:sz w:val="24"/>
      <w:szCs w:val="24"/>
    </w:rPr>
  </w:style>
  <w:style w:type="paragraph" w:customStyle="1" w:styleId="getrubriquedata">
    <w:name w:val="get_rubrique_data"/>
    <w:basedOn w:val="Normal"/>
    <w:rsid w:val="00004FC0"/>
    <w:pPr>
      <w:spacing w:before="63" w:line="326" w:lineRule="auto"/>
      <w:jc w:val="both"/>
    </w:pPr>
    <w:rPr>
      <w:rFonts w:ascii="Times New Roman" w:hAnsi="Times New Roman"/>
      <w:color w:val="646464"/>
      <w:sz w:val="16"/>
      <w:szCs w:val="16"/>
    </w:rPr>
  </w:style>
  <w:style w:type="paragraph" w:customStyle="1" w:styleId="Paragraphe0">
    <w:name w:val="Paragraphe"/>
    <w:basedOn w:val="Normal"/>
    <w:link w:val="ParagrapheCar1"/>
    <w:rsid w:val="00A13AB2"/>
    <w:pPr>
      <w:spacing w:line="280" w:lineRule="atLeast"/>
      <w:ind w:left="1985"/>
      <w:jc w:val="both"/>
    </w:pPr>
    <w:rPr>
      <w:rFonts w:ascii="Arial" w:hAnsi="Arial"/>
      <w:sz w:val="20"/>
    </w:rPr>
  </w:style>
  <w:style w:type="character" w:customStyle="1" w:styleId="ParagrapheCar1">
    <w:name w:val="Paragraphe Car1"/>
    <w:link w:val="Paragraphe0"/>
    <w:rsid w:val="00A13AB2"/>
    <w:rPr>
      <w:rFonts w:ascii="Arial" w:hAnsi="Arial"/>
    </w:rPr>
  </w:style>
  <w:style w:type="paragraph" w:styleId="Paragraphedeliste">
    <w:name w:val="List Paragraph"/>
    <w:basedOn w:val="Normal"/>
    <w:uiPriority w:val="34"/>
    <w:qFormat/>
    <w:rsid w:val="00B53BB4"/>
    <w:pPr>
      <w:ind w:left="720"/>
      <w:contextualSpacing/>
    </w:pPr>
  </w:style>
  <w:style w:type="character" w:customStyle="1" w:styleId="PieddepageCar">
    <w:name w:val="Pied de page Car"/>
    <w:link w:val="Pieddepage"/>
    <w:locked/>
    <w:rsid w:val="002D7E90"/>
    <w:rPr>
      <w:rFonts w:ascii="Calibri" w:hAnsi="Calibri"/>
      <w:sz w:val="18"/>
    </w:rPr>
  </w:style>
  <w:style w:type="character" w:customStyle="1" w:styleId="Helvetica9Noir">
    <w:name w:val="Helvetica9 Noir"/>
    <w:rsid w:val="00CF6F12"/>
    <w:rPr>
      <w:rFonts w:ascii="Helvetica" w:hAnsi="Helvetica"/>
      <w:color w:val="000000"/>
      <w:sz w:val="18"/>
      <w:szCs w:val="18"/>
    </w:rPr>
  </w:style>
  <w:style w:type="paragraph" w:customStyle="1" w:styleId="RedTxt">
    <w:name w:val="RedTxt"/>
    <w:basedOn w:val="Normal"/>
    <w:uiPriority w:val="99"/>
    <w:rsid w:val="00CF6F12"/>
    <w:pPr>
      <w:keepLines/>
      <w:widowControl w:val="0"/>
      <w:autoSpaceDE w:val="0"/>
      <w:autoSpaceDN w:val="0"/>
      <w:adjustRightInd w:val="0"/>
    </w:pPr>
    <w:rPr>
      <w:rFonts w:ascii="Arial" w:hAnsi="Arial" w:cs="Arial"/>
      <w:szCs w:val="18"/>
    </w:rPr>
  </w:style>
  <w:style w:type="paragraph" w:styleId="Explorateurdedocuments">
    <w:name w:val="Document Map"/>
    <w:basedOn w:val="Normal"/>
    <w:link w:val="ExplorateurdedocumentsCar"/>
    <w:rsid w:val="00496946"/>
    <w:rPr>
      <w:rFonts w:ascii="Lucida Grande" w:hAnsi="Lucida Grande" w:cs="Lucida Grande"/>
      <w:sz w:val="24"/>
      <w:szCs w:val="24"/>
    </w:rPr>
  </w:style>
  <w:style w:type="character" w:customStyle="1" w:styleId="ExplorateurdedocumentsCar">
    <w:name w:val="Explorateur de documents Car"/>
    <w:basedOn w:val="Policepardfaut"/>
    <w:link w:val="Explorateurdedocuments"/>
    <w:rsid w:val="00496946"/>
    <w:rPr>
      <w:rFonts w:ascii="Lucida Grande" w:hAnsi="Lucida Grande" w:cs="Lucida Grande"/>
      <w:sz w:val="24"/>
      <w:szCs w:val="24"/>
    </w:rPr>
  </w:style>
  <w:style w:type="character" w:customStyle="1" w:styleId="Titre3Car">
    <w:name w:val="Titre 3 Car"/>
    <w:basedOn w:val="Policepardfaut"/>
    <w:link w:val="Titre3"/>
    <w:rsid w:val="00284BD2"/>
    <w:rPr>
      <w:rFonts w:asciiTheme="majorHAnsi" w:hAnsiTheme="majorHAnsi"/>
      <w:color w:val="9B7E3C"/>
      <w:sz w:val="22"/>
      <w:szCs w:val="22"/>
      <w:u w:val="single"/>
    </w:rPr>
  </w:style>
  <w:style w:type="paragraph" w:customStyle="1" w:styleId="PGPieddePage">
    <w:name w:val="PG Pied de Page"/>
    <w:basedOn w:val="Normal"/>
    <w:autoRedefine/>
    <w:rsid w:val="00DF62EF"/>
    <w:pPr>
      <w:jc w:val="right"/>
    </w:pPr>
    <w:rPr>
      <w:rFonts w:ascii="Arial" w:eastAsia="MS Mincho" w:hAnsi="Arial" w:cs="Arial"/>
      <w:sz w:val="16"/>
      <w:szCs w:val="24"/>
    </w:rPr>
  </w:style>
  <w:style w:type="character" w:customStyle="1" w:styleId="Titre2Car">
    <w:name w:val="Titre 2 Car"/>
    <w:basedOn w:val="Policepardfaut"/>
    <w:link w:val="Titre2"/>
    <w:rsid w:val="00626EDF"/>
    <w:rPr>
      <w:rFonts w:ascii="Calibri" w:hAnsi="Calibri" w:cs="Calibri"/>
      <w:b/>
      <w:bCs/>
      <w:color w:val="9B7E3C"/>
      <w:sz w:val="24"/>
      <w:szCs w:val="24"/>
      <w:u w:val="single"/>
    </w:rPr>
  </w:style>
  <w:style w:type="character" w:customStyle="1" w:styleId="Mentionnonrsolue1">
    <w:name w:val="Mention non résolue1"/>
    <w:basedOn w:val="Policepardfaut"/>
    <w:rsid w:val="00D3517F"/>
    <w:rPr>
      <w:color w:val="605E5C"/>
      <w:shd w:val="clear" w:color="auto" w:fill="E1DFDD"/>
    </w:rPr>
  </w:style>
  <w:style w:type="character" w:customStyle="1" w:styleId="Titre1Car">
    <w:name w:val="Titre 1 Car"/>
    <w:basedOn w:val="Policepardfaut"/>
    <w:link w:val="Titre1"/>
    <w:rsid w:val="00583D9E"/>
    <w:rPr>
      <w:rFonts w:ascii="Calibri" w:hAnsi="Calibri" w:cs="Calibri"/>
      <w:b/>
      <w:bCs/>
      <w:caps/>
      <w:color w:val="FFFFFF"/>
      <w:sz w:val="36"/>
      <w:szCs w:val="36"/>
      <w:shd w:val="clear" w:color="auto" w:fill="9A8268"/>
    </w:rPr>
  </w:style>
  <w:style w:type="character" w:customStyle="1" w:styleId="Titre4Car">
    <w:name w:val="Titre 4 Car"/>
    <w:basedOn w:val="Policepardfaut"/>
    <w:link w:val="Titre4"/>
    <w:rsid w:val="002F2CF4"/>
    <w:rPr>
      <w:rFonts w:asciiTheme="majorHAnsi" w:hAnsiTheme="majorHAnsi"/>
      <w:i/>
      <w:color w:val="4E524F"/>
      <w:sz w:val="22"/>
      <w:szCs w:val="22"/>
      <w:u w:val="single"/>
    </w:rPr>
  </w:style>
  <w:style w:type="character" w:customStyle="1" w:styleId="Titre5Car">
    <w:name w:val="Titre 5 Car"/>
    <w:basedOn w:val="Policepardfaut"/>
    <w:link w:val="Titre5"/>
    <w:rsid w:val="002F2CF4"/>
    <w:rPr>
      <w:rFonts w:ascii="Calibri" w:hAnsi="Calibri"/>
      <w:b/>
      <w:bCs/>
      <w:sz w:val="18"/>
    </w:rPr>
  </w:style>
  <w:style w:type="character" w:customStyle="1" w:styleId="Titre6Car">
    <w:name w:val="Titre 6 Car"/>
    <w:basedOn w:val="Policepardfaut"/>
    <w:link w:val="Titre6"/>
    <w:rsid w:val="002F2CF4"/>
    <w:rPr>
      <w:rFonts w:ascii="Calibri" w:hAnsi="Calibri"/>
      <w:sz w:val="18"/>
      <w:u w:val="single"/>
    </w:rPr>
  </w:style>
  <w:style w:type="character" w:customStyle="1" w:styleId="Titre7Car">
    <w:name w:val="Titre 7 Car"/>
    <w:basedOn w:val="Policepardfaut"/>
    <w:link w:val="Titre7"/>
    <w:rsid w:val="002F2CF4"/>
    <w:rPr>
      <w:rFonts w:ascii="Calibri" w:hAnsi="Calibri"/>
      <w:i/>
      <w:iCs/>
      <w:sz w:val="18"/>
    </w:rPr>
  </w:style>
  <w:style w:type="character" w:customStyle="1" w:styleId="Titre8Car">
    <w:name w:val="Titre 8 Car"/>
    <w:basedOn w:val="Policepardfaut"/>
    <w:link w:val="Titre8"/>
    <w:rsid w:val="002F2CF4"/>
    <w:rPr>
      <w:rFonts w:ascii="Calibri" w:hAnsi="Calibri"/>
      <w:i/>
      <w:iCs/>
      <w:sz w:val="18"/>
    </w:rPr>
  </w:style>
  <w:style w:type="character" w:customStyle="1" w:styleId="Titre9Car">
    <w:name w:val="Titre 9 Car"/>
    <w:basedOn w:val="Policepardfaut"/>
    <w:link w:val="Titre9"/>
    <w:rsid w:val="002F2CF4"/>
    <w:rPr>
      <w:rFonts w:ascii="Calibri" w:hAnsi="Calibri"/>
      <w:i/>
      <w:iCs/>
      <w:sz w:val="18"/>
    </w:rPr>
  </w:style>
  <w:style w:type="character" w:customStyle="1" w:styleId="NotedebasdepageCar">
    <w:name w:val="Note de bas de page Car"/>
    <w:basedOn w:val="Policepardfaut"/>
    <w:link w:val="Notedebasdepage"/>
    <w:semiHidden/>
    <w:rsid w:val="002F2CF4"/>
    <w:rPr>
      <w:rFonts w:ascii="Calibri" w:hAnsi="Calibri"/>
      <w:sz w:val="18"/>
    </w:rPr>
  </w:style>
  <w:style w:type="paragraph" w:styleId="Lgende">
    <w:name w:val="caption"/>
    <w:basedOn w:val="Normal"/>
    <w:next w:val="Normal"/>
    <w:qFormat/>
    <w:rsid w:val="002F2CF4"/>
    <w:pPr>
      <w:spacing w:before="120" w:after="120"/>
    </w:pPr>
    <w:rPr>
      <w:rFonts w:ascii="Times" w:eastAsia="Times" w:hAnsi="Times"/>
      <w:b/>
      <w:sz w:val="24"/>
    </w:rPr>
  </w:style>
  <w:style w:type="paragraph" w:customStyle="1" w:styleId="Gauche">
    <w:name w:val="Gauche"/>
    <w:basedOn w:val="Normal"/>
    <w:rsid w:val="002F2CF4"/>
    <w:pPr>
      <w:ind w:hanging="2410"/>
      <w:jc w:val="both"/>
    </w:pPr>
    <w:rPr>
      <w:rFonts w:ascii="Arial" w:hAnsi="Arial"/>
      <w:sz w:val="22"/>
    </w:rPr>
  </w:style>
  <w:style w:type="character" w:customStyle="1" w:styleId="CorpsdetexteCar">
    <w:name w:val="Corps de texte Car"/>
    <w:basedOn w:val="Policepardfaut"/>
    <w:link w:val="Corpsdetexte"/>
    <w:rsid w:val="002F2CF4"/>
    <w:rPr>
      <w:rFonts w:ascii="Arial" w:hAnsi="Arial" w:cs="Arial"/>
      <w:sz w:val="22"/>
      <w:szCs w:val="22"/>
      <w:shd w:val="pct5" w:color="auto" w:fill="FFFFFF"/>
    </w:rPr>
  </w:style>
  <w:style w:type="character" w:styleId="Marquedecommentaire">
    <w:name w:val="annotation reference"/>
    <w:semiHidden/>
    <w:rsid w:val="002F2CF4"/>
    <w:rPr>
      <w:sz w:val="18"/>
    </w:rPr>
  </w:style>
  <w:style w:type="paragraph" w:styleId="Commentaire">
    <w:name w:val="annotation text"/>
    <w:basedOn w:val="Normal"/>
    <w:link w:val="CommentaireCar"/>
    <w:semiHidden/>
    <w:rsid w:val="002F2CF4"/>
    <w:rPr>
      <w:rFonts w:ascii="Times" w:eastAsia="Times" w:hAnsi="Times"/>
      <w:sz w:val="24"/>
    </w:rPr>
  </w:style>
  <w:style w:type="character" w:customStyle="1" w:styleId="CommentaireCar">
    <w:name w:val="Commentaire Car"/>
    <w:basedOn w:val="Policepardfaut"/>
    <w:link w:val="Commentaire"/>
    <w:semiHidden/>
    <w:rsid w:val="002F2CF4"/>
    <w:rPr>
      <w:rFonts w:ascii="Times" w:eastAsia="Times" w:hAnsi="Times"/>
      <w:sz w:val="24"/>
    </w:rPr>
  </w:style>
  <w:style w:type="character" w:customStyle="1" w:styleId="Corpsdetexte2Car">
    <w:name w:val="Corps de texte 2 Car"/>
    <w:basedOn w:val="Policepardfaut"/>
    <w:link w:val="Corpsdetexte2"/>
    <w:rsid w:val="002F2CF4"/>
    <w:rPr>
      <w:rFonts w:ascii="Calibri" w:hAnsi="Calibri"/>
      <w:sz w:val="18"/>
    </w:rPr>
  </w:style>
  <w:style w:type="paragraph" w:customStyle="1" w:styleId="Texte">
    <w:name w:val="Texte"/>
    <w:basedOn w:val="Normal"/>
    <w:rsid w:val="002F2CF4"/>
    <w:rPr>
      <w:rFonts w:ascii="Tms Rmn" w:hAnsi="Tms Rmn"/>
      <w:noProof/>
      <w:sz w:val="20"/>
      <w14:shadow w14:blurRad="50800" w14:dist="38100" w14:dir="2700000" w14:sx="100000" w14:sy="100000" w14:kx="0" w14:ky="0" w14:algn="tl">
        <w14:srgbClr w14:val="000000">
          <w14:alpha w14:val="60000"/>
        </w14:srgbClr>
      </w14:shadow>
    </w:rPr>
  </w:style>
  <w:style w:type="paragraph" w:customStyle="1" w:styleId="Textetableau">
    <w:name w:val="Texte tableau"/>
    <w:basedOn w:val="Normal"/>
    <w:rsid w:val="002F2CF4"/>
    <w:rPr>
      <w:rFonts w:ascii="Tms Rmn" w:hAnsi="Tms Rmn"/>
      <w:noProof/>
      <w:sz w:val="20"/>
      <w14:shadow w14:blurRad="50800" w14:dist="38100" w14:dir="2700000" w14:sx="100000" w14:sy="100000" w14:kx="0" w14:ky="0" w14:algn="tl">
        <w14:srgbClr w14:val="000000">
          <w14:alpha w14:val="60000"/>
        </w14:srgbClr>
      </w14:shadow>
    </w:rPr>
  </w:style>
  <w:style w:type="character" w:customStyle="1" w:styleId="RetraitcorpsdetexteCar">
    <w:name w:val="Retrait corps de texte Car"/>
    <w:basedOn w:val="Policepardfaut"/>
    <w:link w:val="Retraitcorpsdetexte"/>
    <w:rsid w:val="002F2CF4"/>
    <w:rPr>
      <w:rFonts w:ascii="Calibri" w:hAnsi="Calibri"/>
      <w:sz w:val="18"/>
    </w:rPr>
  </w:style>
  <w:style w:type="character" w:customStyle="1" w:styleId="Corpsdetexte3Car">
    <w:name w:val="Corps de texte 3 Car"/>
    <w:basedOn w:val="Policepardfaut"/>
    <w:link w:val="Corpsdetexte3"/>
    <w:rsid w:val="002F2CF4"/>
    <w:rPr>
      <w:rFonts w:ascii="Calibri" w:hAnsi="Calibri"/>
      <w:b/>
      <w:bCs/>
      <w:i/>
      <w:iCs/>
      <w:color w:val="008000"/>
      <w:kern w:val="18"/>
      <w:sz w:val="44"/>
      <w:szCs w:val="44"/>
      <w14:shadow w14:blurRad="50800" w14:dist="38100" w14:dir="2700000" w14:sx="100000" w14:sy="100000" w14:kx="0" w14:ky="0" w14:algn="tl">
        <w14:srgbClr w14:val="000000">
          <w14:alpha w14:val="60000"/>
        </w14:srgbClr>
      </w14:shadow>
    </w:rPr>
  </w:style>
  <w:style w:type="paragraph" w:customStyle="1" w:styleId="Localisation">
    <w:name w:val="Localisation"/>
    <w:basedOn w:val="Normal"/>
    <w:autoRedefine/>
    <w:rsid w:val="002F2CF4"/>
    <w:pPr>
      <w:keepLines/>
      <w:ind w:left="1134"/>
      <w:jc w:val="both"/>
    </w:pPr>
    <w:rPr>
      <w:rFonts w:ascii="Arial" w:hAnsi="Arial" w:cs="Arial"/>
      <w:color w:val="800000"/>
      <w:sz w:val="20"/>
    </w:rPr>
  </w:style>
  <w:style w:type="paragraph" w:customStyle="1" w:styleId="Tableau1">
    <w:name w:val="Tableau 1"/>
    <w:basedOn w:val="Normal"/>
    <w:rsid w:val="002F2CF4"/>
    <w:pPr>
      <w:keepLines/>
      <w:pBdr>
        <w:top w:val="single" w:sz="6" w:space="2" w:color="auto"/>
        <w:left w:val="single" w:sz="6" w:space="2" w:color="auto"/>
        <w:bottom w:val="single" w:sz="6" w:space="2" w:color="auto"/>
        <w:right w:val="single" w:sz="6" w:space="2" w:color="auto"/>
      </w:pBdr>
      <w:tabs>
        <w:tab w:val="center" w:pos="2260"/>
        <w:tab w:val="center" w:pos="4380"/>
        <w:tab w:val="center" w:pos="6200"/>
      </w:tabs>
      <w:ind w:right="1962"/>
      <w:jc w:val="both"/>
    </w:pPr>
    <w:rPr>
      <w:rFonts w:ascii="Arial" w:hAnsi="Arial" w:cs="Arial"/>
      <w:color w:val="000000"/>
      <w:sz w:val="20"/>
    </w:rPr>
  </w:style>
  <w:style w:type="paragraph" w:customStyle="1" w:styleId="tableau2">
    <w:name w:val="tableau 2"/>
    <w:basedOn w:val="Normal"/>
    <w:rsid w:val="002F2CF4"/>
    <w:pPr>
      <w:keepLines/>
      <w:pBdr>
        <w:top w:val="single" w:sz="6" w:space="4" w:color="auto"/>
        <w:left w:val="single" w:sz="6" w:space="4" w:color="auto"/>
        <w:bottom w:val="single" w:sz="6" w:space="4" w:color="auto"/>
        <w:right w:val="single" w:sz="6" w:space="4" w:color="auto"/>
        <w:between w:val="single" w:sz="6" w:space="4" w:color="auto"/>
      </w:pBdr>
      <w:tabs>
        <w:tab w:val="left" w:pos="2260"/>
        <w:tab w:val="left" w:pos="3680"/>
        <w:tab w:val="left" w:pos="4800"/>
      </w:tabs>
      <w:ind w:left="1720" w:right="2244"/>
      <w:jc w:val="both"/>
    </w:pPr>
    <w:rPr>
      <w:rFonts w:ascii="Arial" w:hAnsi="Arial" w:cs="Arial"/>
      <w:color w:val="000000"/>
      <w:sz w:val="20"/>
    </w:rPr>
  </w:style>
  <w:style w:type="paragraph" w:customStyle="1" w:styleId="StyleStandard">
    <w:name w:val="Style Standard"/>
    <w:basedOn w:val="Normal"/>
    <w:rsid w:val="002F2CF4"/>
    <w:pPr>
      <w:keepLines/>
      <w:jc w:val="both"/>
    </w:pPr>
    <w:rPr>
      <w:rFonts w:ascii="Arial" w:hAnsi="Arial" w:cs="Arial"/>
      <w:color w:val="000000"/>
      <w:sz w:val="20"/>
    </w:rPr>
  </w:style>
  <w:style w:type="paragraph" w:customStyle="1" w:styleId="Tableau3">
    <w:name w:val="Tableau 3"/>
    <w:basedOn w:val="Normal"/>
    <w:rsid w:val="002F2CF4"/>
    <w:pPr>
      <w:keepLines/>
      <w:pBdr>
        <w:top w:val="single" w:sz="6" w:space="1" w:color="auto"/>
        <w:left w:val="single" w:sz="6" w:space="1" w:color="auto"/>
        <w:bottom w:val="single" w:sz="6" w:space="1" w:color="auto"/>
        <w:right w:val="single" w:sz="6" w:space="1" w:color="auto"/>
        <w:between w:val="single" w:sz="6" w:space="0" w:color="auto"/>
      </w:pBdr>
      <w:tabs>
        <w:tab w:val="left" w:pos="5103"/>
      </w:tabs>
      <w:spacing w:before="60" w:after="60"/>
      <w:jc w:val="both"/>
    </w:pPr>
    <w:rPr>
      <w:rFonts w:ascii="Arial" w:hAnsi="Arial" w:cs="Arial"/>
      <w:color w:val="000000"/>
      <w:sz w:val="20"/>
    </w:rPr>
  </w:style>
  <w:style w:type="paragraph" w:customStyle="1" w:styleId="Commentaires">
    <w:name w:val="Commentaires"/>
    <w:basedOn w:val="Normal"/>
    <w:rsid w:val="002F2CF4"/>
    <w:pPr>
      <w:keepLines/>
      <w:shd w:val="solid" w:color="000000" w:fill="000000"/>
      <w:jc w:val="both"/>
    </w:pPr>
    <w:rPr>
      <w:rFonts w:ascii="Arial" w:hAnsi="Arial" w:cs="Arial"/>
      <w:vanish/>
      <w:color w:val="FFFFFF"/>
      <w:sz w:val="20"/>
    </w:rPr>
  </w:style>
  <w:style w:type="paragraph" w:customStyle="1" w:styleId="tab15">
    <w:name w:val="tab1.5"/>
    <w:basedOn w:val="Normal"/>
    <w:rsid w:val="002F2CF4"/>
    <w:pPr>
      <w:keepLines/>
      <w:pBdr>
        <w:top w:val="single" w:sz="6" w:space="5" w:color="auto" w:shadow="1"/>
        <w:left w:val="single" w:sz="6" w:space="5" w:color="auto" w:shadow="1"/>
        <w:bottom w:val="single" w:sz="6" w:space="5" w:color="auto" w:shadow="1"/>
        <w:right w:val="single" w:sz="6" w:space="5" w:color="auto" w:shadow="1"/>
      </w:pBdr>
      <w:tabs>
        <w:tab w:val="left" w:leader="dot" w:pos="6220"/>
        <w:tab w:val="right" w:pos="6880"/>
        <w:tab w:val="left" w:pos="7020"/>
      </w:tabs>
      <w:spacing w:line="300" w:lineRule="exact"/>
      <w:jc w:val="both"/>
    </w:pPr>
    <w:rPr>
      <w:rFonts w:ascii="Arial" w:hAnsi="Arial" w:cs="Arial"/>
      <w:color w:val="000000"/>
      <w:sz w:val="20"/>
    </w:rPr>
  </w:style>
  <w:style w:type="paragraph" w:customStyle="1" w:styleId="tab722">
    <w:name w:val="tab7.2.2"/>
    <w:basedOn w:val="Normal"/>
    <w:rsid w:val="002F2CF4"/>
    <w:pPr>
      <w:keepLines/>
      <w:pBdr>
        <w:top w:val="single" w:sz="6" w:space="5" w:color="auto" w:shadow="1"/>
        <w:left w:val="single" w:sz="6" w:space="5" w:color="auto" w:shadow="1"/>
        <w:bottom w:val="single" w:sz="6" w:space="5" w:color="auto" w:shadow="1"/>
        <w:right w:val="single" w:sz="6" w:space="5" w:color="auto" w:shadow="1"/>
      </w:pBdr>
      <w:tabs>
        <w:tab w:val="left" w:leader="dot" w:pos="6220"/>
        <w:tab w:val="right" w:pos="6880"/>
        <w:tab w:val="left" w:pos="7020"/>
      </w:tabs>
      <w:spacing w:line="300" w:lineRule="exact"/>
      <w:jc w:val="both"/>
    </w:pPr>
    <w:rPr>
      <w:rFonts w:ascii="Arial" w:hAnsi="Arial" w:cs="Arial"/>
      <w:color w:val="000000"/>
      <w:sz w:val="20"/>
    </w:rPr>
  </w:style>
  <w:style w:type="paragraph" w:customStyle="1" w:styleId="Chapitre">
    <w:name w:val="Chapitre"/>
    <w:basedOn w:val="Normal"/>
    <w:rsid w:val="002F2CF4"/>
    <w:pPr>
      <w:keepLines/>
      <w:pBdr>
        <w:top w:val="single" w:sz="6" w:space="1" w:color="auto"/>
        <w:left w:val="single" w:sz="6" w:space="1" w:color="auto"/>
        <w:bottom w:val="single" w:sz="6" w:space="1" w:color="auto"/>
        <w:right w:val="single" w:sz="6" w:space="1" w:color="auto"/>
      </w:pBdr>
      <w:spacing w:line="500" w:lineRule="exact"/>
      <w:jc w:val="center"/>
    </w:pPr>
    <w:rPr>
      <w:rFonts w:ascii="Arial" w:hAnsi="Arial" w:cs="Arial"/>
      <w:b/>
      <w:color w:val="000000"/>
      <w:position w:val="6"/>
      <w:sz w:val="28"/>
    </w:rPr>
  </w:style>
  <w:style w:type="paragraph" w:customStyle="1" w:styleId="TITRE10">
    <w:name w:val="TITRE1"/>
    <w:basedOn w:val="Normal"/>
    <w:rsid w:val="002F2CF4"/>
    <w:pPr>
      <w:keepLines/>
      <w:pBdr>
        <w:top w:val="single" w:sz="6" w:space="0" w:color="auto"/>
        <w:left w:val="single" w:sz="6" w:space="0" w:color="auto"/>
        <w:bottom w:val="single" w:sz="12" w:space="6" w:color="auto"/>
        <w:right w:val="single" w:sz="12" w:space="0" w:color="auto"/>
      </w:pBdr>
      <w:spacing w:line="500" w:lineRule="exact"/>
      <w:jc w:val="center"/>
    </w:pPr>
    <w:rPr>
      <w:rFonts w:ascii="Arial" w:hAnsi="Arial" w:cs="Arial"/>
      <w:b/>
      <w:color w:val="000000"/>
      <w:position w:val="-4"/>
      <w:sz w:val="36"/>
    </w:rPr>
  </w:style>
  <w:style w:type="paragraph" w:customStyle="1" w:styleId="TITRE20">
    <w:name w:val="TITRE2"/>
    <w:basedOn w:val="Normal"/>
    <w:rsid w:val="002F2CF4"/>
    <w:pPr>
      <w:keepLines/>
      <w:pBdr>
        <w:top w:val="single" w:sz="6" w:space="0" w:color="auto"/>
        <w:left w:val="single" w:sz="6" w:space="0" w:color="auto"/>
        <w:bottom w:val="single" w:sz="12" w:space="6" w:color="auto"/>
        <w:right w:val="single" w:sz="12" w:space="0" w:color="auto"/>
      </w:pBdr>
      <w:spacing w:after="600" w:line="500" w:lineRule="exact"/>
      <w:jc w:val="center"/>
    </w:pPr>
    <w:rPr>
      <w:rFonts w:ascii="Arial" w:hAnsi="Arial" w:cs="Arial"/>
      <w:b/>
      <w:color w:val="000000"/>
      <w:position w:val="-4"/>
      <w:sz w:val="36"/>
    </w:rPr>
  </w:style>
  <w:style w:type="paragraph" w:customStyle="1" w:styleId="Pomme">
    <w:name w:val="Pomme"/>
    <w:basedOn w:val="Normal"/>
    <w:rsid w:val="002F2CF4"/>
    <w:pPr>
      <w:keepLines/>
      <w:jc w:val="both"/>
    </w:pPr>
    <w:rPr>
      <w:rFonts w:ascii="Arial" w:hAnsi="Arial" w:cs="Arial"/>
      <w:vanish/>
      <w:color w:val="000000"/>
      <w:sz w:val="20"/>
    </w:rPr>
  </w:style>
  <w:style w:type="paragraph" w:customStyle="1" w:styleId="Explorateurdedocument1">
    <w:name w:val="Explorateur de document1"/>
    <w:basedOn w:val="Normal"/>
    <w:rsid w:val="002F2CF4"/>
    <w:pPr>
      <w:keepLines/>
      <w:shd w:val="clear" w:color="auto" w:fill="000080"/>
      <w:jc w:val="both"/>
    </w:pPr>
    <w:rPr>
      <w:rFonts w:ascii="Geneva" w:hAnsi="Geneva" w:cs="Arial"/>
      <w:color w:val="000000"/>
      <w:sz w:val="20"/>
    </w:rPr>
  </w:style>
  <w:style w:type="paragraph" w:customStyle="1" w:styleId="CRR1">
    <w:name w:val="CRR1"/>
    <w:basedOn w:val="Normal"/>
    <w:rsid w:val="002F2CF4"/>
    <w:pPr>
      <w:pBdr>
        <w:top w:val="single" w:sz="6" w:space="4" w:color="auto"/>
        <w:left w:val="single" w:sz="6" w:space="4" w:color="auto"/>
        <w:bottom w:val="single" w:sz="6" w:space="0" w:color="auto"/>
        <w:right w:val="single" w:sz="6" w:space="0" w:color="auto"/>
      </w:pBdr>
      <w:tabs>
        <w:tab w:val="left" w:pos="397"/>
        <w:tab w:val="left" w:pos="6350"/>
        <w:tab w:val="left" w:pos="7484"/>
        <w:tab w:val="center" w:pos="8789"/>
      </w:tabs>
      <w:spacing w:line="320" w:lineRule="exact"/>
      <w:ind w:right="567"/>
    </w:pPr>
    <w:rPr>
      <w:rFonts w:ascii="Arial" w:hAnsi="Arial" w:cs="Arial"/>
      <w:position w:val="6"/>
      <w:sz w:val="20"/>
    </w:rPr>
  </w:style>
  <w:style w:type="paragraph" w:customStyle="1" w:styleId="Tableau">
    <w:name w:val="Tableau"/>
    <w:basedOn w:val="Normal"/>
    <w:rsid w:val="002F2CF4"/>
    <w:pPr>
      <w:keepLines/>
      <w:numPr>
        <w:numId w:val="9"/>
      </w:numPr>
      <w:pBdr>
        <w:top w:val="single" w:sz="6" w:space="4" w:color="auto" w:shadow="1"/>
        <w:left w:val="single" w:sz="6" w:space="4" w:color="auto" w:shadow="1"/>
        <w:bottom w:val="single" w:sz="6" w:space="4" w:color="auto" w:shadow="1"/>
        <w:right w:val="single" w:sz="6" w:space="4" w:color="auto" w:shadow="1"/>
      </w:pBdr>
      <w:tabs>
        <w:tab w:val="clear" w:pos="360"/>
        <w:tab w:val="left" w:pos="284"/>
        <w:tab w:val="right" w:leader="dot" w:pos="5387"/>
        <w:tab w:val="left" w:pos="5670"/>
      </w:tabs>
      <w:jc w:val="both"/>
    </w:pPr>
    <w:rPr>
      <w:rFonts w:ascii="Arial" w:hAnsi="Arial" w:cs="Arial"/>
      <w:color w:val="000000"/>
      <w:sz w:val="20"/>
    </w:rPr>
  </w:style>
  <w:style w:type="paragraph" w:customStyle="1" w:styleId="Pav">
    <w:name w:val="Pavé"/>
    <w:basedOn w:val="Normal"/>
    <w:rsid w:val="002F2CF4"/>
    <w:pPr>
      <w:keepLines/>
      <w:pBdr>
        <w:top w:val="single" w:sz="6" w:space="5" w:color="auto" w:shadow="1"/>
        <w:left w:val="single" w:sz="6" w:space="5" w:color="auto" w:shadow="1"/>
        <w:bottom w:val="single" w:sz="6" w:space="5" w:color="auto" w:shadow="1"/>
        <w:right w:val="single" w:sz="6" w:space="5" w:color="auto" w:shadow="1"/>
      </w:pBdr>
      <w:spacing w:line="360" w:lineRule="exact"/>
      <w:jc w:val="center"/>
    </w:pPr>
    <w:rPr>
      <w:rFonts w:ascii="Arial" w:hAnsi="Arial" w:cs="Arial"/>
      <w:b/>
      <w:bCs/>
      <w:color w:val="000000"/>
      <w:sz w:val="36"/>
      <w:szCs w:val="36"/>
    </w:rPr>
  </w:style>
  <w:style w:type="paragraph" w:customStyle="1" w:styleId="DTU">
    <w:name w:val="DTU"/>
    <w:basedOn w:val="Normal"/>
    <w:rsid w:val="002F2CF4"/>
    <w:pPr>
      <w:keepLines/>
      <w:tabs>
        <w:tab w:val="num" w:pos="927"/>
      </w:tabs>
      <w:spacing w:before="40"/>
      <w:ind w:left="907" w:hanging="340"/>
      <w:jc w:val="both"/>
    </w:pPr>
    <w:rPr>
      <w:rFonts w:ascii="Arial" w:hAnsi="Arial" w:cs="Arial"/>
      <w:color w:val="000000"/>
      <w:sz w:val="20"/>
    </w:rPr>
  </w:style>
  <w:style w:type="paragraph" w:customStyle="1" w:styleId="Corps">
    <w:name w:val="Corps"/>
    <w:basedOn w:val="Titre1"/>
    <w:next w:val="TM1"/>
    <w:rsid w:val="002F2CF4"/>
    <w:pPr>
      <w:keepLines/>
      <w:pBdr>
        <w:top w:val="none" w:sz="0" w:space="0" w:color="auto"/>
        <w:left w:val="none" w:sz="0" w:space="0" w:color="auto"/>
        <w:bottom w:val="none" w:sz="0" w:space="0" w:color="auto"/>
        <w:right w:val="none" w:sz="0" w:space="0" w:color="auto"/>
      </w:pBdr>
      <w:shd w:val="clear" w:color="auto" w:fill="auto"/>
      <w:tabs>
        <w:tab w:val="clear" w:pos="680"/>
      </w:tabs>
      <w:spacing w:before="100" w:after="160"/>
      <w:ind w:left="0" w:firstLine="0"/>
      <w:jc w:val="right"/>
      <w:outlineLvl w:val="9"/>
    </w:pPr>
    <w:rPr>
      <w:rFonts w:ascii="Arial" w:hAnsi="Arial" w:cs="Arial"/>
      <w:caps w:val="0"/>
      <w:color w:val="000000"/>
      <w:lang w:val="x-none" w:eastAsia="x-none"/>
    </w:rPr>
  </w:style>
  <w:style w:type="paragraph" w:customStyle="1" w:styleId="CRR2">
    <w:name w:val="CRR2"/>
    <w:basedOn w:val="Normal"/>
    <w:rsid w:val="002F2CF4"/>
    <w:pPr>
      <w:pBdr>
        <w:top w:val="single" w:sz="6" w:space="4" w:color="auto"/>
        <w:left w:val="single" w:sz="6" w:space="4" w:color="auto"/>
        <w:bottom w:val="single" w:sz="6" w:space="0" w:color="auto"/>
        <w:right w:val="single" w:sz="6" w:space="0" w:color="auto"/>
      </w:pBdr>
      <w:tabs>
        <w:tab w:val="left" w:pos="397"/>
        <w:tab w:val="left" w:pos="6350"/>
        <w:tab w:val="left" w:pos="7484"/>
        <w:tab w:val="center" w:pos="8789"/>
        <w:tab w:val="left" w:pos="9185"/>
        <w:tab w:val="center" w:pos="9356"/>
      </w:tabs>
      <w:spacing w:line="320" w:lineRule="exact"/>
    </w:pPr>
    <w:rPr>
      <w:rFonts w:ascii="Arial" w:hAnsi="Arial" w:cs="Arial"/>
      <w:position w:val="6"/>
      <w:sz w:val="20"/>
    </w:rPr>
  </w:style>
  <w:style w:type="paragraph" w:customStyle="1" w:styleId="Lot">
    <w:name w:val="Lot"/>
    <w:basedOn w:val="Normal"/>
    <w:rsid w:val="002F2CF4"/>
    <w:pPr>
      <w:spacing w:before="240" w:after="80"/>
    </w:pPr>
    <w:rPr>
      <w:rFonts w:ascii="Arial" w:hAnsi="Arial" w:cs="Arial"/>
      <w:b/>
      <w:sz w:val="20"/>
      <w:u w:val="single"/>
    </w:rPr>
  </w:style>
  <w:style w:type="paragraph" w:customStyle="1" w:styleId="Entreprise">
    <w:name w:val="Entreprise"/>
    <w:basedOn w:val="Normal"/>
    <w:next w:val="Normal"/>
    <w:rsid w:val="002F2CF4"/>
    <w:pPr>
      <w:tabs>
        <w:tab w:val="left" w:pos="2835"/>
        <w:tab w:val="left" w:pos="5103"/>
        <w:tab w:val="left" w:pos="7371"/>
      </w:tabs>
    </w:pPr>
    <w:rPr>
      <w:rFonts w:ascii="Arial" w:hAnsi="Arial" w:cs="Arial"/>
      <w:sz w:val="20"/>
    </w:rPr>
  </w:style>
  <w:style w:type="paragraph" w:customStyle="1" w:styleId="Avancement">
    <w:name w:val="Avancement"/>
    <w:basedOn w:val="Normal"/>
    <w:next w:val="Normal"/>
    <w:rsid w:val="002F2CF4"/>
    <w:pPr>
      <w:spacing w:before="100"/>
    </w:pPr>
    <w:rPr>
      <w:rFonts w:ascii="Arial" w:hAnsi="Arial" w:cs="Arial"/>
      <w:b/>
      <w:sz w:val="20"/>
    </w:rPr>
  </w:style>
  <w:style w:type="paragraph" w:customStyle="1" w:styleId="Variante">
    <w:name w:val="Variante"/>
    <w:basedOn w:val="Normal"/>
    <w:next w:val="Normal"/>
    <w:rsid w:val="002F2CF4"/>
    <w:pPr>
      <w:keepLines/>
      <w:shd w:val="solid" w:color="00FFFF" w:fill="00FFFF"/>
      <w:jc w:val="both"/>
    </w:pPr>
    <w:rPr>
      <w:rFonts w:ascii="Arial" w:hAnsi="Arial" w:cs="Arial"/>
      <w:vanish/>
      <w:color w:val="000000"/>
      <w:sz w:val="20"/>
    </w:rPr>
  </w:style>
  <w:style w:type="paragraph" w:customStyle="1" w:styleId="Wariante">
    <w:name w:val="Wariante"/>
    <w:basedOn w:val="Variante"/>
    <w:rsid w:val="002F2CF4"/>
    <w:pPr>
      <w:ind w:left="1134"/>
    </w:pPr>
  </w:style>
  <w:style w:type="paragraph" w:customStyle="1" w:styleId="VarianteFin">
    <w:name w:val="VarianteFin"/>
    <w:basedOn w:val="Variante"/>
    <w:rsid w:val="002F2CF4"/>
    <w:pPr>
      <w:jc w:val="center"/>
    </w:pPr>
  </w:style>
  <w:style w:type="paragraph" w:customStyle="1" w:styleId="WarianteFin">
    <w:name w:val="WarianteFin"/>
    <w:basedOn w:val="Variante"/>
    <w:rsid w:val="002F2CF4"/>
    <w:pPr>
      <w:ind w:left="1134"/>
      <w:jc w:val="center"/>
    </w:pPr>
  </w:style>
  <w:style w:type="paragraph" w:styleId="Textebrut">
    <w:name w:val="Plain Text"/>
    <w:basedOn w:val="Normal"/>
    <w:link w:val="TextebrutCar"/>
    <w:rsid w:val="002F2CF4"/>
    <w:rPr>
      <w:rFonts w:ascii="Courier New" w:eastAsia="Times" w:hAnsi="Courier New"/>
      <w:sz w:val="20"/>
      <w:lang w:val="x-none" w:eastAsia="x-none"/>
    </w:rPr>
  </w:style>
  <w:style w:type="character" w:customStyle="1" w:styleId="TextebrutCar">
    <w:name w:val="Texte brut Car"/>
    <w:basedOn w:val="Policepardfaut"/>
    <w:link w:val="Textebrut"/>
    <w:rsid w:val="002F2CF4"/>
    <w:rPr>
      <w:rFonts w:ascii="Courier New" w:eastAsia="Times" w:hAnsi="Courier New"/>
      <w:lang w:val="x-none" w:eastAsia="x-none"/>
    </w:rPr>
  </w:style>
  <w:style w:type="character" w:customStyle="1" w:styleId="Lienhypertexte1">
    <w:name w:val="Lien hypertexte1"/>
    <w:rsid w:val="002F2CF4"/>
    <w:rPr>
      <w:color w:val="0000FF"/>
      <w:u w:val="single"/>
    </w:rPr>
  </w:style>
  <w:style w:type="character" w:customStyle="1" w:styleId="Helvetica9GNoir">
    <w:name w:val="Helvetica9 G Noir"/>
    <w:rsid w:val="002F2CF4"/>
    <w:rPr>
      <w:rFonts w:ascii="Helvetica" w:hAnsi="Helvetica"/>
      <w:b/>
      <w:color w:val="000000"/>
      <w:sz w:val="18"/>
      <w:szCs w:val="18"/>
    </w:rPr>
  </w:style>
  <w:style w:type="character" w:customStyle="1" w:styleId="Helvetica9SNoir">
    <w:name w:val="Helvetica9 S Noir"/>
    <w:rsid w:val="002F2CF4"/>
    <w:rPr>
      <w:rFonts w:ascii="Helvetica" w:hAnsi="Helvetica"/>
      <w:color w:val="000000"/>
      <w:sz w:val="18"/>
      <w:szCs w:val="18"/>
      <w:u w:val="single"/>
    </w:rPr>
  </w:style>
  <w:style w:type="character" w:customStyle="1" w:styleId="Helvetica10SNoir">
    <w:name w:val="Helvetica10 S Noir"/>
    <w:rsid w:val="002F2CF4"/>
    <w:rPr>
      <w:rFonts w:ascii="Helvetica" w:hAnsi="Helvetica"/>
      <w:color w:val="000000"/>
      <w:sz w:val="20"/>
      <w:szCs w:val="20"/>
      <w:u w:val="single"/>
    </w:rPr>
  </w:style>
  <w:style w:type="character" w:customStyle="1" w:styleId="Helvetica10INoir">
    <w:name w:val="Helvetica10 I Noir"/>
    <w:rsid w:val="002F2CF4"/>
    <w:rPr>
      <w:rFonts w:ascii="Helvetica" w:hAnsi="Helvetica"/>
      <w:i/>
      <w:color w:val="000000"/>
      <w:sz w:val="20"/>
      <w:szCs w:val="20"/>
    </w:rPr>
  </w:style>
  <w:style w:type="character" w:customStyle="1" w:styleId="Helvetica10GSNoir">
    <w:name w:val="Helvetica10 GS Noir"/>
    <w:rsid w:val="002F2CF4"/>
    <w:rPr>
      <w:rFonts w:ascii="Helvetica" w:hAnsi="Helvetica" w:cs="Helvetica"/>
      <w:b/>
      <w:bCs/>
      <w:color w:val="000000"/>
      <w:sz w:val="20"/>
      <w:szCs w:val="20"/>
      <w:u w:val="single"/>
    </w:rPr>
  </w:style>
  <w:style w:type="character" w:customStyle="1" w:styleId="Helvetica9GSNoir">
    <w:name w:val="Helvetica9 GS Noir"/>
    <w:uiPriority w:val="99"/>
    <w:rsid w:val="002F2CF4"/>
    <w:rPr>
      <w:rFonts w:ascii="Helvetica" w:hAnsi="Helvetica" w:cs="Helvetica"/>
      <w:b/>
      <w:bCs/>
      <w:color w:val="000000"/>
      <w:sz w:val="18"/>
      <w:szCs w:val="18"/>
      <w:u w:val="single"/>
    </w:rPr>
  </w:style>
  <w:style w:type="paragraph" w:customStyle="1" w:styleId="Paragraphestandard">
    <w:name w:val="Paragraphe standard"/>
    <w:uiPriority w:val="99"/>
    <w:rsid w:val="002F2CF4"/>
    <w:pPr>
      <w:autoSpaceDE w:val="0"/>
      <w:autoSpaceDN w:val="0"/>
      <w:adjustRightInd w:val="0"/>
    </w:pPr>
    <w:rPr>
      <w:rFonts w:ascii="Times New Roman" w:eastAsia="Times" w:hAnsi="Times New Roman"/>
      <w:color w:val="000000"/>
      <w:sz w:val="24"/>
      <w:szCs w:val="24"/>
    </w:rPr>
  </w:style>
  <w:style w:type="character" w:customStyle="1" w:styleId="Helvetica10GNoir">
    <w:name w:val="Helvetica10 G Noir"/>
    <w:rsid w:val="002F2CF4"/>
    <w:rPr>
      <w:rFonts w:ascii="Helvetica" w:hAnsi="Helvetica"/>
      <w:b/>
      <w:color w:val="000000"/>
      <w:sz w:val="20"/>
      <w:szCs w:val="20"/>
    </w:rPr>
  </w:style>
  <w:style w:type="character" w:customStyle="1" w:styleId="Helvetica9INoir">
    <w:name w:val="Helvetica9 I Noir"/>
    <w:rsid w:val="002F2CF4"/>
    <w:rPr>
      <w:rFonts w:ascii="Helvetica" w:hAnsi="Helvetica"/>
      <w:i/>
      <w:color w:val="000000"/>
      <w:sz w:val="18"/>
      <w:szCs w:val="18"/>
    </w:rPr>
  </w:style>
  <w:style w:type="character" w:customStyle="1" w:styleId="Helvetica9ISNoir">
    <w:name w:val="Helvetica9 IS Noir"/>
    <w:rsid w:val="002F2CF4"/>
    <w:rPr>
      <w:rFonts w:ascii="Helvetica" w:hAnsi="Helvetica"/>
      <w:i/>
      <w:color w:val="000000"/>
      <w:sz w:val="18"/>
      <w:szCs w:val="18"/>
      <w:u w:val="single"/>
    </w:rPr>
  </w:style>
  <w:style w:type="character" w:customStyle="1" w:styleId="Helvetica12Noir">
    <w:name w:val="Helvetica12 Noir"/>
    <w:rsid w:val="002F2CF4"/>
    <w:rPr>
      <w:rFonts w:ascii="Helvetica" w:hAnsi="Helvetica"/>
      <w:color w:val="000000"/>
    </w:rPr>
  </w:style>
  <w:style w:type="paragraph" w:customStyle="1" w:styleId="Listecouleur-Accent11">
    <w:name w:val="Liste couleur - Accent 11"/>
    <w:basedOn w:val="Normal"/>
    <w:qFormat/>
    <w:rsid w:val="002F2CF4"/>
    <w:pPr>
      <w:ind w:left="720"/>
    </w:pPr>
    <w:rPr>
      <w:rFonts w:ascii="Cambria" w:eastAsia="Cambria" w:hAnsi="Cambria"/>
      <w:sz w:val="24"/>
      <w:szCs w:val="24"/>
      <w:lang w:eastAsia="en-US"/>
    </w:rPr>
  </w:style>
  <w:style w:type="character" w:customStyle="1" w:styleId="Retraitcorpsdetexte2Car">
    <w:name w:val="Retrait corps de texte 2 Car"/>
    <w:basedOn w:val="Policepardfaut"/>
    <w:link w:val="Retraitcorpsdetexte2"/>
    <w:rsid w:val="002F2CF4"/>
    <w:rPr>
      <w:rFonts w:ascii="Calibri" w:hAnsi="Calibri"/>
      <w:sz w:val="18"/>
      <w:shd w:val="pct10" w:color="auto" w:fill="FFFFFF"/>
    </w:rPr>
  </w:style>
  <w:style w:type="character" w:customStyle="1" w:styleId="Retraitcorpsdetexte3Car">
    <w:name w:val="Retrait corps de texte 3 Car"/>
    <w:basedOn w:val="Policepardfaut"/>
    <w:link w:val="Retraitcorpsdetexte3"/>
    <w:rsid w:val="002F2CF4"/>
    <w:rPr>
      <w:rFonts w:ascii="Calibri" w:hAnsi="Calibri"/>
      <w:b/>
      <w:bCs/>
      <w:sz w:val="18"/>
    </w:rPr>
  </w:style>
  <w:style w:type="character" w:customStyle="1" w:styleId="Helvetica12GSNoir">
    <w:name w:val="Helvetica12 GS Noir"/>
    <w:rsid w:val="002F2CF4"/>
    <w:rPr>
      <w:rFonts w:ascii="Helvetica" w:hAnsi="Helvetica"/>
      <w:b/>
      <w:color w:val="000000"/>
      <w:u w:val="single"/>
    </w:rPr>
  </w:style>
  <w:style w:type="character" w:customStyle="1" w:styleId="Caractrestandard">
    <w:name w:val="Caractère standard"/>
    <w:rsid w:val="002F2CF4"/>
    <w:rPr>
      <w:color w:val="000000"/>
    </w:rPr>
  </w:style>
  <w:style w:type="character" w:customStyle="1" w:styleId="Helvetica10Noir">
    <w:name w:val="Helvetica10 Noir"/>
    <w:rsid w:val="002F2CF4"/>
    <w:rPr>
      <w:rFonts w:ascii="Helvetica" w:hAnsi="Helvetica"/>
      <w:color w:val="000000"/>
      <w:sz w:val="20"/>
      <w:szCs w:val="20"/>
    </w:rPr>
  </w:style>
  <w:style w:type="paragraph" w:customStyle="1" w:styleId="Normal0">
    <w:name w:val="[Normal]"/>
    <w:rsid w:val="002F2CF4"/>
    <w:rPr>
      <w:rFonts w:ascii="Arial" w:eastAsia="Arial" w:hAnsi="Arial"/>
      <w:noProof/>
      <w:sz w:val="24"/>
      <w:lang w:val="en-US" w:eastAsia="en-US"/>
    </w:rPr>
  </w:style>
  <w:style w:type="paragraph" w:customStyle="1" w:styleId="tirtre1">
    <w:name w:val="tirtre 1"/>
    <w:basedOn w:val="Normal"/>
    <w:rsid w:val="002F2CF4"/>
    <w:pPr>
      <w:tabs>
        <w:tab w:val="left" w:pos="284"/>
      </w:tabs>
      <w:spacing w:before="100"/>
    </w:pPr>
    <w:rPr>
      <w:rFonts w:ascii="Arial" w:eastAsia="Times" w:hAnsi="Arial" w:cs="Arial"/>
      <w:b/>
      <w:sz w:val="28"/>
      <w:u w:val="single"/>
    </w:rPr>
  </w:style>
  <w:style w:type="paragraph" w:customStyle="1" w:styleId="tirtre2">
    <w:name w:val="tirtre 2"/>
    <w:basedOn w:val="Normal"/>
    <w:rsid w:val="002F2CF4"/>
    <w:pPr>
      <w:tabs>
        <w:tab w:val="left" w:pos="284"/>
      </w:tabs>
      <w:spacing w:after="100"/>
    </w:pPr>
    <w:rPr>
      <w:rFonts w:eastAsia="Times" w:cs="Arial"/>
      <w:b/>
      <w:sz w:val="24"/>
      <w:u w:val="single"/>
    </w:rPr>
  </w:style>
  <w:style w:type="paragraph" w:customStyle="1" w:styleId="tritre3">
    <w:name w:val="tritre 3"/>
    <w:basedOn w:val="Normal"/>
    <w:rsid w:val="002F2CF4"/>
    <w:pPr>
      <w:tabs>
        <w:tab w:val="left" w:pos="284"/>
      </w:tabs>
      <w:spacing w:after="100"/>
    </w:pPr>
    <w:rPr>
      <w:rFonts w:eastAsia="Times" w:cs="Arial"/>
      <w:sz w:val="22"/>
      <w:szCs w:val="22"/>
      <w:u w:val="single"/>
    </w:rPr>
  </w:style>
  <w:style w:type="paragraph" w:customStyle="1" w:styleId="normel">
    <w:name w:val="normel"/>
    <w:basedOn w:val="Normal"/>
    <w:rsid w:val="002F2CF4"/>
    <w:pPr>
      <w:spacing w:after="100"/>
    </w:pPr>
    <w:rPr>
      <w:rFonts w:eastAsia="Times"/>
      <w:sz w:val="22"/>
      <w:szCs w:val="22"/>
    </w:rPr>
  </w:style>
  <w:style w:type="character" w:customStyle="1" w:styleId="En-ttedemessageCar">
    <w:name w:val="En-tête de message Car"/>
    <w:basedOn w:val="Policepardfaut"/>
    <w:link w:val="En-ttedemessage"/>
    <w:rsid w:val="002F2CF4"/>
    <w:rPr>
      <w:rFonts w:ascii="Arial" w:hAnsi="Arial" w:cs="Arial"/>
      <w:sz w:val="24"/>
      <w:szCs w:val="24"/>
      <w:shd w:val="pct20" w:color="auto" w:fill="auto"/>
    </w:rPr>
  </w:style>
  <w:style w:type="character" w:customStyle="1" w:styleId="SalutationsCar">
    <w:name w:val="Salutations Car"/>
    <w:basedOn w:val="Policepardfaut"/>
    <w:link w:val="Salutations"/>
    <w:rsid w:val="002F2CF4"/>
    <w:rPr>
      <w:rFonts w:ascii="Calibri" w:hAnsi="Calibri"/>
      <w:sz w:val="18"/>
    </w:rPr>
  </w:style>
  <w:style w:type="character" w:customStyle="1" w:styleId="DateCar">
    <w:name w:val="Date Car"/>
    <w:basedOn w:val="Policepardfaut"/>
    <w:link w:val="Date"/>
    <w:rsid w:val="002F2CF4"/>
    <w:rPr>
      <w:rFonts w:ascii="Calibri" w:hAnsi="Calibri"/>
      <w:sz w:val="18"/>
    </w:rPr>
  </w:style>
  <w:style w:type="paragraph" w:styleId="Objetducommentaire">
    <w:name w:val="annotation subject"/>
    <w:basedOn w:val="Commentaire"/>
    <w:next w:val="Commentaire"/>
    <w:link w:val="ObjetducommentaireCar"/>
    <w:semiHidden/>
    <w:unhideWhenUsed/>
    <w:rsid w:val="00800096"/>
    <w:rPr>
      <w:rFonts w:ascii="Calibri" w:eastAsia="Times New Roman" w:hAnsi="Calibri"/>
      <w:b/>
      <w:bCs/>
      <w:sz w:val="20"/>
    </w:rPr>
  </w:style>
  <w:style w:type="character" w:customStyle="1" w:styleId="ObjetducommentaireCar">
    <w:name w:val="Objet du commentaire Car"/>
    <w:basedOn w:val="CommentaireCar"/>
    <w:link w:val="Objetducommentaire"/>
    <w:semiHidden/>
    <w:rsid w:val="00800096"/>
    <w:rPr>
      <w:rFonts w:ascii="Calibri" w:eastAsia="Times" w:hAnsi="Calibr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9292">
      <w:bodyDiv w:val="1"/>
      <w:marLeft w:val="0"/>
      <w:marRight w:val="0"/>
      <w:marTop w:val="0"/>
      <w:marBottom w:val="0"/>
      <w:divBdr>
        <w:top w:val="none" w:sz="0" w:space="0" w:color="auto"/>
        <w:left w:val="none" w:sz="0" w:space="0" w:color="auto"/>
        <w:bottom w:val="none" w:sz="0" w:space="0" w:color="auto"/>
        <w:right w:val="none" w:sz="0" w:space="0" w:color="auto"/>
      </w:divBdr>
    </w:div>
    <w:div w:id="87821903">
      <w:bodyDiv w:val="1"/>
      <w:marLeft w:val="0"/>
      <w:marRight w:val="0"/>
      <w:marTop w:val="0"/>
      <w:marBottom w:val="0"/>
      <w:divBdr>
        <w:top w:val="none" w:sz="0" w:space="0" w:color="auto"/>
        <w:left w:val="none" w:sz="0" w:space="0" w:color="auto"/>
        <w:bottom w:val="none" w:sz="0" w:space="0" w:color="auto"/>
        <w:right w:val="none" w:sz="0" w:space="0" w:color="auto"/>
      </w:divBdr>
      <w:divsChild>
        <w:div w:id="1232539432">
          <w:marLeft w:val="0"/>
          <w:marRight w:val="0"/>
          <w:marTop w:val="0"/>
          <w:marBottom w:val="0"/>
          <w:divBdr>
            <w:top w:val="none" w:sz="0" w:space="0" w:color="auto"/>
            <w:left w:val="none" w:sz="0" w:space="0" w:color="auto"/>
            <w:bottom w:val="none" w:sz="0" w:space="0" w:color="auto"/>
            <w:right w:val="none" w:sz="0" w:space="0" w:color="auto"/>
          </w:divBdr>
          <w:divsChild>
            <w:div w:id="1259681851">
              <w:marLeft w:val="0"/>
              <w:marRight w:val="0"/>
              <w:marTop w:val="0"/>
              <w:marBottom w:val="0"/>
              <w:divBdr>
                <w:top w:val="none" w:sz="0" w:space="0" w:color="auto"/>
                <w:left w:val="none" w:sz="0" w:space="0" w:color="auto"/>
                <w:bottom w:val="none" w:sz="0" w:space="0" w:color="auto"/>
                <w:right w:val="none" w:sz="0" w:space="0" w:color="auto"/>
              </w:divBdr>
              <w:divsChild>
                <w:div w:id="6416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2632">
      <w:bodyDiv w:val="1"/>
      <w:marLeft w:val="0"/>
      <w:marRight w:val="0"/>
      <w:marTop w:val="0"/>
      <w:marBottom w:val="0"/>
      <w:divBdr>
        <w:top w:val="none" w:sz="0" w:space="0" w:color="auto"/>
        <w:left w:val="none" w:sz="0" w:space="0" w:color="auto"/>
        <w:bottom w:val="none" w:sz="0" w:space="0" w:color="auto"/>
        <w:right w:val="none" w:sz="0" w:space="0" w:color="auto"/>
      </w:divBdr>
      <w:divsChild>
        <w:div w:id="957833503">
          <w:marLeft w:val="0"/>
          <w:marRight w:val="0"/>
          <w:marTop w:val="0"/>
          <w:marBottom w:val="0"/>
          <w:divBdr>
            <w:top w:val="none" w:sz="0" w:space="0" w:color="auto"/>
            <w:left w:val="none" w:sz="0" w:space="0" w:color="auto"/>
            <w:bottom w:val="none" w:sz="0" w:space="0" w:color="auto"/>
            <w:right w:val="none" w:sz="0" w:space="0" w:color="auto"/>
          </w:divBdr>
          <w:divsChild>
            <w:div w:id="1945575251">
              <w:marLeft w:val="0"/>
              <w:marRight w:val="0"/>
              <w:marTop w:val="0"/>
              <w:marBottom w:val="0"/>
              <w:divBdr>
                <w:top w:val="none" w:sz="0" w:space="0" w:color="auto"/>
                <w:left w:val="none" w:sz="0" w:space="0" w:color="auto"/>
                <w:bottom w:val="none" w:sz="0" w:space="0" w:color="auto"/>
                <w:right w:val="none" w:sz="0" w:space="0" w:color="auto"/>
              </w:divBdr>
              <w:divsChild>
                <w:div w:id="16658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6538">
      <w:bodyDiv w:val="1"/>
      <w:marLeft w:val="0"/>
      <w:marRight w:val="0"/>
      <w:marTop w:val="30"/>
      <w:marBottom w:val="0"/>
      <w:divBdr>
        <w:top w:val="none" w:sz="0" w:space="0" w:color="auto"/>
        <w:left w:val="none" w:sz="0" w:space="0" w:color="auto"/>
        <w:bottom w:val="none" w:sz="0" w:space="0" w:color="auto"/>
        <w:right w:val="none" w:sz="0" w:space="0" w:color="auto"/>
      </w:divBdr>
      <w:divsChild>
        <w:div w:id="148863882">
          <w:marLeft w:val="0"/>
          <w:marRight w:val="0"/>
          <w:marTop w:val="0"/>
          <w:marBottom w:val="0"/>
          <w:divBdr>
            <w:top w:val="single" w:sz="12" w:space="0" w:color="666666"/>
            <w:left w:val="single" w:sz="12" w:space="0" w:color="666666"/>
            <w:bottom w:val="single" w:sz="12" w:space="0" w:color="666666"/>
            <w:right w:val="single" w:sz="12" w:space="0" w:color="666666"/>
          </w:divBdr>
          <w:divsChild>
            <w:div w:id="1109742037">
              <w:marLeft w:val="2445"/>
              <w:marRight w:val="0"/>
              <w:marTop w:val="2100"/>
              <w:marBottom w:val="0"/>
              <w:divBdr>
                <w:top w:val="none" w:sz="0" w:space="0" w:color="auto"/>
                <w:left w:val="none" w:sz="0" w:space="0" w:color="auto"/>
                <w:bottom w:val="none" w:sz="0" w:space="0" w:color="auto"/>
                <w:right w:val="none" w:sz="0" w:space="0" w:color="auto"/>
              </w:divBdr>
              <w:divsChild>
                <w:div w:id="476531766">
                  <w:marLeft w:val="0"/>
                  <w:marRight w:val="0"/>
                  <w:marTop w:val="0"/>
                  <w:marBottom w:val="0"/>
                  <w:divBdr>
                    <w:top w:val="single" w:sz="2" w:space="0" w:color="FF9900"/>
                    <w:left w:val="single" w:sz="12" w:space="4" w:color="FF9900"/>
                    <w:bottom w:val="single" w:sz="2" w:space="0" w:color="FF9900"/>
                    <w:right w:val="single" w:sz="2" w:space="0" w:color="FF9900"/>
                  </w:divBdr>
                </w:div>
              </w:divsChild>
            </w:div>
          </w:divsChild>
        </w:div>
      </w:divsChild>
    </w:div>
    <w:div w:id="169179163">
      <w:bodyDiv w:val="1"/>
      <w:marLeft w:val="0"/>
      <w:marRight w:val="0"/>
      <w:marTop w:val="0"/>
      <w:marBottom w:val="0"/>
      <w:divBdr>
        <w:top w:val="none" w:sz="0" w:space="0" w:color="auto"/>
        <w:left w:val="none" w:sz="0" w:space="0" w:color="auto"/>
        <w:bottom w:val="none" w:sz="0" w:space="0" w:color="auto"/>
        <w:right w:val="none" w:sz="0" w:space="0" w:color="auto"/>
      </w:divBdr>
      <w:divsChild>
        <w:div w:id="497427429">
          <w:marLeft w:val="0"/>
          <w:marRight w:val="0"/>
          <w:marTop w:val="0"/>
          <w:marBottom w:val="0"/>
          <w:divBdr>
            <w:top w:val="none" w:sz="0" w:space="0" w:color="auto"/>
            <w:left w:val="none" w:sz="0" w:space="0" w:color="auto"/>
            <w:bottom w:val="none" w:sz="0" w:space="0" w:color="auto"/>
            <w:right w:val="none" w:sz="0" w:space="0" w:color="auto"/>
          </w:divBdr>
          <w:divsChild>
            <w:div w:id="756053051">
              <w:marLeft w:val="0"/>
              <w:marRight w:val="0"/>
              <w:marTop w:val="0"/>
              <w:marBottom w:val="0"/>
              <w:divBdr>
                <w:top w:val="none" w:sz="0" w:space="0" w:color="auto"/>
                <w:left w:val="none" w:sz="0" w:space="0" w:color="auto"/>
                <w:bottom w:val="none" w:sz="0" w:space="0" w:color="auto"/>
                <w:right w:val="none" w:sz="0" w:space="0" w:color="auto"/>
              </w:divBdr>
              <w:divsChild>
                <w:div w:id="2917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9093">
      <w:bodyDiv w:val="1"/>
      <w:marLeft w:val="0"/>
      <w:marRight w:val="0"/>
      <w:marTop w:val="0"/>
      <w:marBottom w:val="0"/>
      <w:divBdr>
        <w:top w:val="none" w:sz="0" w:space="0" w:color="auto"/>
        <w:left w:val="none" w:sz="0" w:space="0" w:color="auto"/>
        <w:bottom w:val="none" w:sz="0" w:space="0" w:color="auto"/>
        <w:right w:val="none" w:sz="0" w:space="0" w:color="auto"/>
      </w:divBdr>
      <w:divsChild>
        <w:div w:id="899632407">
          <w:marLeft w:val="0"/>
          <w:marRight w:val="0"/>
          <w:marTop w:val="0"/>
          <w:marBottom w:val="0"/>
          <w:divBdr>
            <w:top w:val="none" w:sz="0" w:space="0" w:color="auto"/>
            <w:left w:val="none" w:sz="0" w:space="0" w:color="auto"/>
            <w:bottom w:val="none" w:sz="0" w:space="0" w:color="auto"/>
            <w:right w:val="none" w:sz="0" w:space="0" w:color="auto"/>
          </w:divBdr>
          <w:divsChild>
            <w:div w:id="884678556">
              <w:marLeft w:val="0"/>
              <w:marRight w:val="0"/>
              <w:marTop w:val="0"/>
              <w:marBottom w:val="0"/>
              <w:divBdr>
                <w:top w:val="none" w:sz="0" w:space="0" w:color="auto"/>
                <w:left w:val="none" w:sz="0" w:space="0" w:color="auto"/>
                <w:bottom w:val="none" w:sz="0" w:space="0" w:color="auto"/>
                <w:right w:val="none" w:sz="0" w:space="0" w:color="auto"/>
              </w:divBdr>
              <w:divsChild>
                <w:div w:id="335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4267">
      <w:bodyDiv w:val="1"/>
      <w:marLeft w:val="0"/>
      <w:marRight w:val="0"/>
      <w:marTop w:val="0"/>
      <w:marBottom w:val="0"/>
      <w:divBdr>
        <w:top w:val="none" w:sz="0" w:space="0" w:color="auto"/>
        <w:left w:val="none" w:sz="0" w:space="0" w:color="auto"/>
        <w:bottom w:val="none" w:sz="0" w:space="0" w:color="auto"/>
        <w:right w:val="none" w:sz="0" w:space="0" w:color="auto"/>
      </w:divBdr>
      <w:divsChild>
        <w:div w:id="697196367">
          <w:marLeft w:val="0"/>
          <w:marRight w:val="0"/>
          <w:marTop w:val="0"/>
          <w:marBottom w:val="0"/>
          <w:divBdr>
            <w:top w:val="none" w:sz="0" w:space="0" w:color="auto"/>
            <w:left w:val="none" w:sz="0" w:space="0" w:color="auto"/>
            <w:bottom w:val="none" w:sz="0" w:space="0" w:color="auto"/>
            <w:right w:val="none" w:sz="0" w:space="0" w:color="auto"/>
          </w:divBdr>
          <w:divsChild>
            <w:div w:id="2050647385">
              <w:marLeft w:val="0"/>
              <w:marRight w:val="0"/>
              <w:marTop w:val="0"/>
              <w:marBottom w:val="0"/>
              <w:divBdr>
                <w:top w:val="none" w:sz="0" w:space="0" w:color="auto"/>
                <w:left w:val="none" w:sz="0" w:space="0" w:color="auto"/>
                <w:bottom w:val="none" w:sz="0" w:space="0" w:color="auto"/>
                <w:right w:val="none" w:sz="0" w:space="0" w:color="auto"/>
              </w:divBdr>
              <w:divsChild>
                <w:div w:id="2081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8796">
      <w:bodyDiv w:val="1"/>
      <w:marLeft w:val="0"/>
      <w:marRight w:val="0"/>
      <w:marTop w:val="0"/>
      <w:marBottom w:val="0"/>
      <w:divBdr>
        <w:top w:val="none" w:sz="0" w:space="0" w:color="auto"/>
        <w:left w:val="none" w:sz="0" w:space="0" w:color="auto"/>
        <w:bottom w:val="none" w:sz="0" w:space="0" w:color="auto"/>
        <w:right w:val="none" w:sz="0" w:space="0" w:color="auto"/>
      </w:divBdr>
      <w:divsChild>
        <w:div w:id="981158998">
          <w:marLeft w:val="0"/>
          <w:marRight w:val="0"/>
          <w:marTop w:val="0"/>
          <w:marBottom w:val="0"/>
          <w:divBdr>
            <w:top w:val="none" w:sz="0" w:space="0" w:color="auto"/>
            <w:left w:val="none" w:sz="0" w:space="0" w:color="auto"/>
            <w:bottom w:val="none" w:sz="0" w:space="0" w:color="auto"/>
            <w:right w:val="none" w:sz="0" w:space="0" w:color="auto"/>
          </w:divBdr>
          <w:divsChild>
            <w:div w:id="1804470307">
              <w:marLeft w:val="0"/>
              <w:marRight w:val="0"/>
              <w:marTop w:val="0"/>
              <w:marBottom w:val="0"/>
              <w:divBdr>
                <w:top w:val="none" w:sz="0" w:space="0" w:color="auto"/>
                <w:left w:val="none" w:sz="0" w:space="0" w:color="auto"/>
                <w:bottom w:val="none" w:sz="0" w:space="0" w:color="auto"/>
                <w:right w:val="none" w:sz="0" w:space="0" w:color="auto"/>
              </w:divBdr>
              <w:divsChild>
                <w:div w:id="4324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40531">
      <w:bodyDiv w:val="1"/>
      <w:marLeft w:val="0"/>
      <w:marRight w:val="0"/>
      <w:marTop w:val="0"/>
      <w:marBottom w:val="0"/>
      <w:divBdr>
        <w:top w:val="none" w:sz="0" w:space="0" w:color="auto"/>
        <w:left w:val="none" w:sz="0" w:space="0" w:color="auto"/>
        <w:bottom w:val="none" w:sz="0" w:space="0" w:color="auto"/>
        <w:right w:val="none" w:sz="0" w:space="0" w:color="auto"/>
      </w:divBdr>
      <w:divsChild>
        <w:div w:id="533421900">
          <w:marLeft w:val="0"/>
          <w:marRight w:val="0"/>
          <w:marTop w:val="0"/>
          <w:marBottom w:val="0"/>
          <w:divBdr>
            <w:top w:val="none" w:sz="0" w:space="0" w:color="auto"/>
            <w:left w:val="none" w:sz="0" w:space="0" w:color="auto"/>
            <w:bottom w:val="none" w:sz="0" w:space="0" w:color="auto"/>
            <w:right w:val="none" w:sz="0" w:space="0" w:color="auto"/>
          </w:divBdr>
          <w:divsChild>
            <w:div w:id="1078330269">
              <w:marLeft w:val="0"/>
              <w:marRight w:val="0"/>
              <w:marTop w:val="0"/>
              <w:marBottom w:val="0"/>
              <w:divBdr>
                <w:top w:val="none" w:sz="0" w:space="0" w:color="auto"/>
                <w:left w:val="none" w:sz="0" w:space="0" w:color="auto"/>
                <w:bottom w:val="none" w:sz="0" w:space="0" w:color="auto"/>
                <w:right w:val="none" w:sz="0" w:space="0" w:color="auto"/>
              </w:divBdr>
              <w:divsChild>
                <w:div w:id="2224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40343">
      <w:bodyDiv w:val="1"/>
      <w:marLeft w:val="0"/>
      <w:marRight w:val="0"/>
      <w:marTop w:val="0"/>
      <w:marBottom w:val="0"/>
      <w:divBdr>
        <w:top w:val="none" w:sz="0" w:space="0" w:color="auto"/>
        <w:left w:val="none" w:sz="0" w:space="0" w:color="auto"/>
        <w:bottom w:val="none" w:sz="0" w:space="0" w:color="auto"/>
        <w:right w:val="none" w:sz="0" w:space="0" w:color="auto"/>
      </w:divBdr>
      <w:divsChild>
        <w:div w:id="1247228165">
          <w:marLeft w:val="0"/>
          <w:marRight w:val="0"/>
          <w:marTop w:val="0"/>
          <w:marBottom w:val="0"/>
          <w:divBdr>
            <w:top w:val="none" w:sz="0" w:space="0" w:color="auto"/>
            <w:left w:val="none" w:sz="0" w:space="0" w:color="auto"/>
            <w:bottom w:val="none" w:sz="0" w:space="0" w:color="auto"/>
            <w:right w:val="none" w:sz="0" w:space="0" w:color="auto"/>
          </w:divBdr>
          <w:divsChild>
            <w:div w:id="850799744">
              <w:marLeft w:val="0"/>
              <w:marRight w:val="0"/>
              <w:marTop w:val="0"/>
              <w:marBottom w:val="0"/>
              <w:divBdr>
                <w:top w:val="none" w:sz="0" w:space="0" w:color="auto"/>
                <w:left w:val="none" w:sz="0" w:space="0" w:color="auto"/>
                <w:bottom w:val="none" w:sz="0" w:space="0" w:color="auto"/>
                <w:right w:val="none" w:sz="0" w:space="0" w:color="auto"/>
              </w:divBdr>
              <w:divsChild>
                <w:div w:id="2091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3919">
      <w:bodyDiv w:val="1"/>
      <w:marLeft w:val="0"/>
      <w:marRight w:val="0"/>
      <w:marTop w:val="0"/>
      <w:marBottom w:val="0"/>
      <w:divBdr>
        <w:top w:val="none" w:sz="0" w:space="0" w:color="auto"/>
        <w:left w:val="none" w:sz="0" w:space="0" w:color="auto"/>
        <w:bottom w:val="none" w:sz="0" w:space="0" w:color="auto"/>
        <w:right w:val="none" w:sz="0" w:space="0" w:color="auto"/>
      </w:divBdr>
      <w:divsChild>
        <w:div w:id="1892765352">
          <w:marLeft w:val="0"/>
          <w:marRight w:val="0"/>
          <w:marTop w:val="0"/>
          <w:marBottom w:val="0"/>
          <w:divBdr>
            <w:top w:val="none" w:sz="0" w:space="0" w:color="auto"/>
            <w:left w:val="none" w:sz="0" w:space="0" w:color="auto"/>
            <w:bottom w:val="none" w:sz="0" w:space="0" w:color="auto"/>
            <w:right w:val="none" w:sz="0" w:space="0" w:color="auto"/>
          </w:divBdr>
          <w:divsChild>
            <w:div w:id="710300624">
              <w:marLeft w:val="0"/>
              <w:marRight w:val="0"/>
              <w:marTop w:val="0"/>
              <w:marBottom w:val="0"/>
              <w:divBdr>
                <w:top w:val="none" w:sz="0" w:space="0" w:color="auto"/>
                <w:left w:val="none" w:sz="0" w:space="0" w:color="auto"/>
                <w:bottom w:val="none" w:sz="0" w:space="0" w:color="auto"/>
                <w:right w:val="none" w:sz="0" w:space="0" w:color="auto"/>
              </w:divBdr>
              <w:divsChild>
                <w:div w:id="20324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49140">
      <w:bodyDiv w:val="1"/>
      <w:marLeft w:val="0"/>
      <w:marRight w:val="0"/>
      <w:marTop w:val="0"/>
      <w:marBottom w:val="0"/>
      <w:divBdr>
        <w:top w:val="none" w:sz="0" w:space="0" w:color="auto"/>
        <w:left w:val="none" w:sz="0" w:space="0" w:color="auto"/>
        <w:bottom w:val="none" w:sz="0" w:space="0" w:color="auto"/>
        <w:right w:val="none" w:sz="0" w:space="0" w:color="auto"/>
      </w:divBdr>
      <w:divsChild>
        <w:div w:id="1215654279">
          <w:marLeft w:val="0"/>
          <w:marRight w:val="0"/>
          <w:marTop w:val="0"/>
          <w:marBottom w:val="0"/>
          <w:divBdr>
            <w:top w:val="none" w:sz="0" w:space="0" w:color="auto"/>
            <w:left w:val="none" w:sz="0" w:space="0" w:color="auto"/>
            <w:bottom w:val="none" w:sz="0" w:space="0" w:color="auto"/>
            <w:right w:val="none" w:sz="0" w:space="0" w:color="auto"/>
          </w:divBdr>
          <w:divsChild>
            <w:div w:id="493450944">
              <w:marLeft w:val="0"/>
              <w:marRight w:val="0"/>
              <w:marTop w:val="0"/>
              <w:marBottom w:val="0"/>
              <w:divBdr>
                <w:top w:val="none" w:sz="0" w:space="0" w:color="auto"/>
                <w:left w:val="none" w:sz="0" w:space="0" w:color="auto"/>
                <w:bottom w:val="none" w:sz="0" w:space="0" w:color="auto"/>
                <w:right w:val="none" w:sz="0" w:space="0" w:color="auto"/>
              </w:divBdr>
              <w:divsChild>
                <w:div w:id="17183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2135">
      <w:bodyDiv w:val="1"/>
      <w:marLeft w:val="0"/>
      <w:marRight w:val="0"/>
      <w:marTop w:val="0"/>
      <w:marBottom w:val="0"/>
      <w:divBdr>
        <w:top w:val="none" w:sz="0" w:space="0" w:color="auto"/>
        <w:left w:val="none" w:sz="0" w:space="0" w:color="auto"/>
        <w:bottom w:val="none" w:sz="0" w:space="0" w:color="auto"/>
        <w:right w:val="none" w:sz="0" w:space="0" w:color="auto"/>
      </w:divBdr>
      <w:divsChild>
        <w:div w:id="1251428751">
          <w:marLeft w:val="0"/>
          <w:marRight w:val="0"/>
          <w:marTop w:val="0"/>
          <w:marBottom w:val="0"/>
          <w:divBdr>
            <w:top w:val="none" w:sz="0" w:space="0" w:color="auto"/>
            <w:left w:val="none" w:sz="0" w:space="0" w:color="auto"/>
            <w:bottom w:val="none" w:sz="0" w:space="0" w:color="auto"/>
            <w:right w:val="none" w:sz="0" w:space="0" w:color="auto"/>
          </w:divBdr>
          <w:divsChild>
            <w:div w:id="78256839">
              <w:marLeft w:val="0"/>
              <w:marRight w:val="0"/>
              <w:marTop w:val="0"/>
              <w:marBottom w:val="0"/>
              <w:divBdr>
                <w:top w:val="none" w:sz="0" w:space="0" w:color="auto"/>
                <w:left w:val="none" w:sz="0" w:space="0" w:color="auto"/>
                <w:bottom w:val="none" w:sz="0" w:space="0" w:color="auto"/>
                <w:right w:val="none" w:sz="0" w:space="0" w:color="auto"/>
              </w:divBdr>
              <w:divsChild>
                <w:div w:id="19273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72056">
      <w:bodyDiv w:val="1"/>
      <w:marLeft w:val="0"/>
      <w:marRight w:val="0"/>
      <w:marTop w:val="0"/>
      <w:marBottom w:val="0"/>
      <w:divBdr>
        <w:top w:val="none" w:sz="0" w:space="0" w:color="auto"/>
        <w:left w:val="none" w:sz="0" w:space="0" w:color="auto"/>
        <w:bottom w:val="none" w:sz="0" w:space="0" w:color="auto"/>
        <w:right w:val="none" w:sz="0" w:space="0" w:color="auto"/>
      </w:divBdr>
      <w:divsChild>
        <w:div w:id="1555384496">
          <w:marLeft w:val="0"/>
          <w:marRight w:val="0"/>
          <w:marTop w:val="0"/>
          <w:marBottom w:val="0"/>
          <w:divBdr>
            <w:top w:val="none" w:sz="0" w:space="0" w:color="auto"/>
            <w:left w:val="none" w:sz="0" w:space="0" w:color="auto"/>
            <w:bottom w:val="none" w:sz="0" w:space="0" w:color="auto"/>
            <w:right w:val="none" w:sz="0" w:space="0" w:color="auto"/>
          </w:divBdr>
          <w:divsChild>
            <w:div w:id="1254824170">
              <w:marLeft w:val="0"/>
              <w:marRight w:val="0"/>
              <w:marTop w:val="0"/>
              <w:marBottom w:val="0"/>
              <w:divBdr>
                <w:top w:val="none" w:sz="0" w:space="0" w:color="auto"/>
                <w:left w:val="none" w:sz="0" w:space="0" w:color="auto"/>
                <w:bottom w:val="none" w:sz="0" w:space="0" w:color="auto"/>
                <w:right w:val="none" w:sz="0" w:space="0" w:color="auto"/>
              </w:divBdr>
              <w:divsChild>
                <w:div w:id="5027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21545">
      <w:bodyDiv w:val="1"/>
      <w:marLeft w:val="0"/>
      <w:marRight w:val="0"/>
      <w:marTop w:val="0"/>
      <w:marBottom w:val="0"/>
      <w:divBdr>
        <w:top w:val="none" w:sz="0" w:space="0" w:color="auto"/>
        <w:left w:val="none" w:sz="0" w:space="0" w:color="auto"/>
        <w:bottom w:val="none" w:sz="0" w:space="0" w:color="auto"/>
        <w:right w:val="none" w:sz="0" w:space="0" w:color="auto"/>
      </w:divBdr>
      <w:divsChild>
        <w:div w:id="525869683">
          <w:marLeft w:val="0"/>
          <w:marRight w:val="0"/>
          <w:marTop w:val="0"/>
          <w:marBottom w:val="0"/>
          <w:divBdr>
            <w:top w:val="none" w:sz="0" w:space="0" w:color="auto"/>
            <w:left w:val="none" w:sz="0" w:space="0" w:color="auto"/>
            <w:bottom w:val="none" w:sz="0" w:space="0" w:color="auto"/>
            <w:right w:val="none" w:sz="0" w:space="0" w:color="auto"/>
          </w:divBdr>
          <w:divsChild>
            <w:div w:id="44499121">
              <w:marLeft w:val="0"/>
              <w:marRight w:val="0"/>
              <w:marTop w:val="0"/>
              <w:marBottom w:val="0"/>
              <w:divBdr>
                <w:top w:val="none" w:sz="0" w:space="0" w:color="auto"/>
                <w:left w:val="none" w:sz="0" w:space="0" w:color="auto"/>
                <w:bottom w:val="none" w:sz="0" w:space="0" w:color="auto"/>
                <w:right w:val="none" w:sz="0" w:space="0" w:color="auto"/>
              </w:divBdr>
              <w:divsChild>
                <w:div w:id="12244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2441">
      <w:bodyDiv w:val="1"/>
      <w:marLeft w:val="0"/>
      <w:marRight w:val="0"/>
      <w:marTop w:val="0"/>
      <w:marBottom w:val="0"/>
      <w:divBdr>
        <w:top w:val="none" w:sz="0" w:space="0" w:color="auto"/>
        <w:left w:val="none" w:sz="0" w:space="0" w:color="auto"/>
        <w:bottom w:val="none" w:sz="0" w:space="0" w:color="auto"/>
        <w:right w:val="none" w:sz="0" w:space="0" w:color="auto"/>
      </w:divBdr>
      <w:divsChild>
        <w:div w:id="355161211">
          <w:marLeft w:val="0"/>
          <w:marRight w:val="0"/>
          <w:marTop w:val="0"/>
          <w:marBottom w:val="0"/>
          <w:divBdr>
            <w:top w:val="none" w:sz="0" w:space="0" w:color="auto"/>
            <w:left w:val="none" w:sz="0" w:space="0" w:color="auto"/>
            <w:bottom w:val="none" w:sz="0" w:space="0" w:color="auto"/>
            <w:right w:val="none" w:sz="0" w:space="0" w:color="auto"/>
          </w:divBdr>
          <w:divsChild>
            <w:div w:id="1855799351">
              <w:marLeft w:val="0"/>
              <w:marRight w:val="0"/>
              <w:marTop w:val="0"/>
              <w:marBottom w:val="0"/>
              <w:divBdr>
                <w:top w:val="none" w:sz="0" w:space="0" w:color="auto"/>
                <w:left w:val="none" w:sz="0" w:space="0" w:color="auto"/>
                <w:bottom w:val="none" w:sz="0" w:space="0" w:color="auto"/>
                <w:right w:val="none" w:sz="0" w:space="0" w:color="auto"/>
              </w:divBdr>
              <w:divsChild>
                <w:div w:id="15398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5078">
      <w:bodyDiv w:val="1"/>
      <w:marLeft w:val="0"/>
      <w:marRight w:val="0"/>
      <w:marTop w:val="0"/>
      <w:marBottom w:val="0"/>
      <w:divBdr>
        <w:top w:val="none" w:sz="0" w:space="0" w:color="auto"/>
        <w:left w:val="none" w:sz="0" w:space="0" w:color="auto"/>
        <w:bottom w:val="none" w:sz="0" w:space="0" w:color="auto"/>
        <w:right w:val="none" w:sz="0" w:space="0" w:color="auto"/>
      </w:divBdr>
      <w:divsChild>
        <w:div w:id="1629164313">
          <w:marLeft w:val="0"/>
          <w:marRight w:val="0"/>
          <w:marTop w:val="0"/>
          <w:marBottom w:val="0"/>
          <w:divBdr>
            <w:top w:val="none" w:sz="0" w:space="0" w:color="auto"/>
            <w:left w:val="none" w:sz="0" w:space="0" w:color="auto"/>
            <w:bottom w:val="none" w:sz="0" w:space="0" w:color="auto"/>
            <w:right w:val="none" w:sz="0" w:space="0" w:color="auto"/>
          </w:divBdr>
          <w:divsChild>
            <w:div w:id="617032349">
              <w:marLeft w:val="0"/>
              <w:marRight w:val="0"/>
              <w:marTop w:val="0"/>
              <w:marBottom w:val="0"/>
              <w:divBdr>
                <w:top w:val="none" w:sz="0" w:space="0" w:color="auto"/>
                <w:left w:val="none" w:sz="0" w:space="0" w:color="auto"/>
                <w:bottom w:val="none" w:sz="0" w:space="0" w:color="auto"/>
                <w:right w:val="none" w:sz="0" w:space="0" w:color="auto"/>
              </w:divBdr>
              <w:divsChild>
                <w:div w:id="19369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6091">
      <w:bodyDiv w:val="1"/>
      <w:marLeft w:val="0"/>
      <w:marRight w:val="0"/>
      <w:marTop w:val="0"/>
      <w:marBottom w:val="0"/>
      <w:divBdr>
        <w:top w:val="none" w:sz="0" w:space="0" w:color="auto"/>
        <w:left w:val="none" w:sz="0" w:space="0" w:color="auto"/>
        <w:bottom w:val="none" w:sz="0" w:space="0" w:color="auto"/>
        <w:right w:val="none" w:sz="0" w:space="0" w:color="auto"/>
      </w:divBdr>
      <w:divsChild>
        <w:div w:id="826937753">
          <w:marLeft w:val="0"/>
          <w:marRight w:val="0"/>
          <w:marTop w:val="0"/>
          <w:marBottom w:val="0"/>
          <w:divBdr>
            <w:top w:val="none" w:sz="0" w:space="0" w:color="auto"/>
            <w:left w:val="none" w:sz="0" w:space="0" w:color="auto"/>
            <w:bottom w:val="none" w:sz="0" w:space="0" w:color="auto"/>
            <w:right w:val="none" w:sz="0" w:space="0" w:color="auto"/>
          </w:divBdr>
          <w:divsChild>
            <w:div w:id="8482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0714">
      <w:bodyDiv w:val="1"/>
      <w:marLeft w:val="0"/>
      <w:marRight w:val="0"/>
      <w:marTop w:val="0"/>
      <w:marBottom w:val="0"/>
      <w:divBdr>
        <w:top w:val="none" w:sz="0" w:space="0" w:color="auto"/>
        <w:left w:val="none" w:sz="0" w:space="0" w:color="auto"/>
        <w:bottom w:val="none" w:sz="0" w:space="0" w:color="auto"/>
        <w:right w:val="none" w:sz="0" w:space="0" w:color="auto"/>
      </w:divBdr>
    </w:div>
    <w:div w:id="660349562">
      <w:bodyDiv w:val="1"/>
      <w:marLeft w:val="0"/>
      <w:marRight w:val="0"/>
      <w:marTop w:val="0"/>
      <w:marBottom w:val="0"/>
      <w:divBdr>
        <w:top w:val="none" w:sz="0" w:space="0" w:color="auto"/>
        <w:left w:val="none" w:sz="0" w:space="0" w:color="auto"/>
        <w:bottom w:val="none" w:sz="0" w:space="0" w:color="auto"/>
        <w:right w:val="none" w:sz="0" w:space="0" w:color="auto"/>
      </w:divBdr>
      <w:divsChild>
        <w:div w:id="2024240017">
          <w:marLeft w:val="0"/>
          <w:marRight w:val="0"/>
          <w:marTop w:val="0"/>
          <w:marBottom w:val="0"/>
          <w:divBdr>
            <w:top w:val="none" w:sz="0" w:space="0" w:color="auto"/>
            <w:left w:val="none" w:sz="0" w:space="0" w:color="auto"/>
            <w:bottom w:val="none" w:sz="0" w:space="0" w:color="auto"/>
            <w:right w:val="none" w:sz="0" w:space="0" w:color="auto"/>
          </w:divBdr>
          <w:divsChild>
            <w:div w:id="1739591317">
              <w:marLeft w:val="0"/>
              <w:marRight w:val="0"/>
              <w:marTop w:val="0"/>
              <w:marBottom w:val="0"/>
              <w:divBdr>
                <w:top w:val="none" w:sz="0" w:space="0" w:color="auto"/>
                <w:left w:val="none" w:sz="0" w:space="0" w:color="auto"/>
                <w:bottom w:val="none" w:sz="0" w:space="0" w:color="auto"/>
                <w:right w:val="none" w:sz="0" w:space="0" w:color="auto"/>
              </w:divBdr>
              <w:divsChild>
                <w:div w:id="7000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0214">
      <w:bodyDiv w:val="1"/>
      <w:marLeft w:val="0"/>
      <w:marRight w:val="0"/>
      <w:marTop w:val="0"/>
      <w:marBottom w:val="0"/>
      <w:divBdr>
        <w:top w:val="none" w:sz="0" w:space="0" w:color="auto"/>
        <w:left w:val="none" w:sz="0" w:space="0" w:color="auto"/>
        <w:bottom w:val="none" w:sz="0" w:space="0" w:color="auto"/>
        <w:right w:val="none" w:sz="0" w:space="0" w:color="auto"/>
      </w:divBdr>
    </w:div>
    <w:div w:id="681473130">
      <w:bodyDiv w:val="1"/>
      <w:marLeft w:val="0"/>
      <w:marRight w:val="0"/>
      <w:marTop w:val="0"/>
      <w:marBottom w:val="0"/>
      <w:divBdr>
        <w:top w:val="none" w:sz="0" w:space="0" w:color="auto"/>
        <w:left w:val="none" w:sz="0" w:space="0" w:color="auto"/>
        <w:bottom w:val="none" w:sz="0" w:space="0" w:color="auto"/>
        <w:right w:val="none" w:sz="0" w:space="0" w:color="auto"/>
      </w:divBdr>
      <w:divsChild>
        <w:div w:id="1527713367">
          <w:marLeft w:val="0"/>
          <w:marRight w:val="0"/>
          <w:marTop w:val="0"/>
          <w:marBottom w:val="0"/>
          <w:divBdr>
            <w:top w:val="none" w:sz="0" w:space="0" w:color="auto"/>
            <w:left w:val="none" w:sz="0" w:space="0" w:color="auto"/>
            <w:bottom w:val="none" w:sz="0" w:space="0" w:color="auto"/>
            <w:right w:val="none" w:sz="0" w:space="0" w:color="auto"/>
          </w:divBdr>
          <w:divsChild>
            <w:div w:id="289942897">
              <w:marLeft w:val="0"/>
              <w:marRight w:val="0"/>
              <w:marTop w:val="0"/>
              <w:marBottom w:val="0"/>
              <w:divBdr>
                <w:top w:val="none" w:sz="0" w:space="0" w:color="auto"/>
                <w:left w:val="none" w:sz="0" w:space="0" w:color="auto"/>
                <w:bottom w:val="none" w:sz="0" w:space="0" w:color="auto"/>
                <w:right w:val="none" w:sz="0" w:space="0" w:color="auto"/>
              </w:divBdr>
              <w:divsChild>
                <w:div w:id="9212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87364">
      <w:bodyDiv w:val="1"/>
      <w:marLeft w:val="0"/>
      <w:marRight w:val="0"/>
      <w:marTop w:val="0"/>
      <w:marBottom w:val="0"/>
      <w:divBdr>
        <w:top w:val="none" w:sz="0" w:space="0" w:color="auto"/>
        <w:left w:val="none" w:sz="0" w:space="0" w:color="auto"/>
        <w:bottom w:val="none" w:sz="0" w:space="0" w:color="auto"/>
        <w:right w:val="none" w:sz="0" w:space="0" w:color="auto"/>
      </w:divBdr>
      <w:divsChild>
        <w:div w:id="1490556907">
          <w:marLeft w:val="0"/>
          <w:marRight w:val="0"/>
          <w:marTop w:val="0"/>
          <w:marBottom w:val="0"/>
          <w:divBdr>
            <w:top w:val="none" w:sz="0" w:space="0" w:color="auto"/>
            <w:left w:val="none" w:sz="0" w:space="0" w:color="auto"/>
            <w:bottom w:val="none" w:sz="0" w:space="0" w:color="auto"/>
            <w:right w:val="none" w:sz="0" w:space="0" w:color="auto"/>
          </w:divBdr>
          <w:divsChild>
            <w:div w:id="1261256731">
              <w:marLeft w:val="0"/>
              <w:marRight w:val="0"/>
              <w:marTop w:val="0"/>
              <w:marBottom w:val="0"/>
              <w:divBdr>
                <w:top w:val="none" w:sz="0" w:space="0" w:color="auto"/>
                <w:left w:val="none" w:sz="0" w:space="0" w:color="auto"/>
                <w:bottom w:val="none" w:sz="0" w:space="0" w:color="auto"/>
                <w:right w:val="none" w:sz="0" w:space="0" w:color="auto"/>
              </w:divBdr>
              <w:divsChild>
                <w:div w:id="5252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4274">
      <w:bodyDiv w:val="1"/>
      <w:marLeft w:val="0"/>
      <w:marRight w:val="0"/>
      <w:marTop w:val="0"/>
      <w:marBottom w:val="0"/>
      <w:divBdr>
        <w:top w:val="none" w:sz="0" w:space="0" w:color="auto"/>
        <w:left w:val="none" w:sz="0" w:space="0" w:color="auto"/>
        <w:bottom w:val="none" w:sz="0" w:space="0" w:color="auto"/>
        <w:right w:val="none" w:sz="0" w:space="0" w:color="auto"/>
      </w:divBdr>
    </w:div>
    <w:div w:id="715350110">
      <w:bodyDiv w:val="1"/>
      <w:marLeft w:val="0"/>
      <w:marRight w:val="0"/>
      <w:marTop w:val="0"/>
      <w:marBottom w:val="0"/>
      <w:divBdr>
        <w:top w:val="none" w:sz="0" w:space="0" w:color="auto"/>
        <w:left w:val="none" w:sz="0" w:space="0" w:color="auto"/>
        <w:bottom w:val="none" w:sz="0" w:space="0" w:color="auto"/>
        <w:right w:val="none" w:sz="0" w:space="0" w:color="auto"/>
      </w:divBdr>
      <w:divsChild>
        <w:div w:id="1187911593">
          <w:marLeft w:val="0"/>
          <w:marRight w:val="0"/>
          <w:marTop w:val="0"/>
          <w:marBottom w:val="0"/>
          <w:divBdr>
            <w:top w:val="none" w:sz="0" w:space="0" w:color="auto"/>
            <w:left w:val="none" w:sz="0" w:space="0" w:color="auto"/>
            <w:bottom w:val="none" w:sz="0" w:space="0" w:color="auto"/>
            <w:right w:val="none" w:sz="0" w:space="0" w:color="auto"/>
          </w:divBdr>
          <w:divsChild>
            <w:div w:id="1254702753">
              <w:marLeft w:val="0"/>
              <w:marRight w:val="0"/>
              <w:marTop w:val="0"/>
              <w:marBottom w:val="0"/>
              <w:divBdr>
                <w:top w:val="none" w:sz="0" w:space="0" w:color="auto"/>
                <w:left w:val="none" w:sz="0" w:space="0" w:color="auto"/>
                <w:bottom w:val="none" w:sz="0" w:space="0" w:color="auto"/>
                <w:right w:val="none" w:sz="0" w:space="0" w:color="auto"/>
              </w:divBdr>
              <w:divsChild>
                <w:div w:id="539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4247">
      <w:bodyDiv w:val="1"/>
      <w:marLeft w:val="0"/>
      <w:marRight w:val="0"/>
      <w:marTop w:val="0"/>
      <w:marBottom w:val="0"/>
      <w:divBdr>
        <w:top w:val="none" w:sz="0" w:space="0" w:color="auto"/>
        <w:left w:val="none" w:sz="0" w:space="0" w:color="auto"/>
        <w:bottom w:val="none" w:sz="0" w:space="0" w:color="auto"/>
        <w:right w:val="none" w:sz="0" w:space="0" w:color="auto"/>
      </w:divBdr>
      <w:divsChild>
        <w:div w:id="259416933">
          <w:marLeft w:val="0"/>
          <w:marRight w:val="0"/>
          <w:marTop w:val="0"/>
          <w:marBottom w:val="0"/>
          <w:divBdr>
            <w:top w:val="none" w:sz="0" w:space="0" w:color="auto"/>
            <w:left w:val="none" w:sz="0" w:space="0" w:color="auto"/>
            <w:bottom w:val="none" w:sz="0" w:space="0" w:color="auto"/>
            <w:right w:val="none" w:sz="0" w:space="0" w:color="auto"/>
          </w:divBdr>
          <w:divsChild>
            <w:div w:id="2108499013">
              <w:marLeft w:val="0"/>
              <w:marRight w:val="0"/>
              <w:marTop w:val="0"/>
              <w:marBottom w:val="0"/>
              <w:divBdr>
                <w:top w:val="none" w:sz="0" w:space="0" w:color="auto"/>
                <w:left w:val="none" w:sz="0" w:space="0" w:color="auto"/>
                <w:bottom w:val="none" w:sz="0" w:space="0" w:color="auto"/>
                <w:right w:val="none" w:sz="0" w:space="0" w:color="auto"/>
              </w:divBdr>
              <w:divsChild>
                <w:div w:id="2801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38058">
      <w:bodyDiv w:val="1"/>
      <w:marLeft w:val="0"/>
      <w:marRight w:val="0"/>
      <w:marTop w:val="0"/>
      <w:marBottom w:val="0"/>
      <w:divBdr>
        <w:top w:val="none" w:sz="0" w:space="0" w:color="auto"/>
        <w:left w:val="none" w:sz="0" w:space="0" w:color="auto"/>
        <w:bottom w:val="none" w:sz="0" w:space="0" w:color="auto"/>
        <w:right w:val="none" w:sz="0" w:space="0" w:color="auto"/>
      </w:divBdr>
    </w:div>
    <w:div w:id="836531135">
      <w:bodyDiv w:val="1"/>
      <w:marLeft w:val="0"/>
      <w:marRight w:val="0"/>
      <w:marTop w:val="0"/>
      <w:marBottom w:val="0"/>
      <w:divBdr>
        <w:top w:val="none" w:sz="0" w:space="0" w:color="auto"/>
        <w:left w:val="none" w:sz="0" w:space="0" w:color="auto"/>
        <w:bottom w:val="none" w:sz="0" w:space="0" w:color="auto"/>
        <w:right w:val="none" w:sz="0" w:space="0" w:color="auto"/>
      </w:divBdr>
      <w:divsChild>
        <w:div w:id="1679648436">
          <w:marLeft w:val="0"/>
          <w:marRight w:val="0"/>
          <w:marTop w:val="0"/>
          <w:marBottom w:val="0"/>
          <w:divBdr>
            <w:top w:val="none" w:sz="0" w:space="0" w:color="auto"/>
            <w:left w:val="none" w:sz="0" w:space="0" w:color="auto"/>
            <w:bottom w:val="none" w:sz="0" w:space="0" w:color="auto"/>
            <w:right w:val="none" w:sz="0" w:space="0" w:color="auto"/>
          </w:divBdr>
          <w:divsChild>
            <w:div w:id="276719476">
              <w:marLeft w:val="0"/>
              <w:marRight w:val="0"/>
              <w:marTop w:val="0"/>
              <w:marBottom w:val="0"/>
              <w:divBdr>
                <w:top w:val="none" w:sz="0" w:space="0" w:color="auto"/>
                <w:left w:val="none" w:sz="0" w:space="0" w:color="auto"/>
                <w:bottom w:val="none" w:sz="0" w:space="0" w:color="auto"/>
                <w:right w:val="none" w:sz="0" w:space="0" w:color="auto"/>
              </w:divBdr>
              <w:divsChild>
                <w:div w:id="1439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7630">
      <w:bodyDiv w:val="1"/>
      <w:marLeft w:val="0"/>
      <w:marRight w:val="0"/>
      <w:marTop w:val="0"/>
      <w:marBottom w:val="0"/>
      <w:divBdr>
        <w:top w:val="none" w:sz="0" w:space="0" w:color="auto"/>
        <w:left w:val="none" w:sz="0" w:space="0" w:color="auto"/>
        <w:bottom w:val="none" w:sz="0" w:space="0" w:color="auto"/>
        <w:right w:val="none" w:sz="0" w:space="0" w:color="auto"/>
      </w:divBdr>
      <w:divsChild>
        <w:div w:id="1162820780">
          <w:marLeft w:val="0"/>
          <w:marRight w:val="0"/>
          <w:marTop w:val="0"/>
          <w:marBottom w:val="0"/>
          <w:divBdr>
            <w:top w:val="none" w:sz="0" w:space="0" w:color="auto"/>
            <w:left w:val="none" w:sz="0" w:space="0" w:color="auto"/>
            <w:bottom w:val="none" w:sz="0" w:space="0" w:color="auto"/>
            <w:right w:val="none" w:sz="0" w:space="0" w:color="auto"/>
          </w:divBdr>
          <w:divsChild>
            <w:div w:id="1258520243">
              <w:marLeft w:val="0"/>
              <w:marRight w:val="0"/>
              <w:marTop w:val="0"/>
              <w:marBottom w:val="0"/>
              <w:divBdr>
                <w:top w:val="none" w:sz="0" w:space="0" w:color="auto"/>
                <w:left w:val="none" w:sz="0" w:space="0" w:color="auto"/>
                <w:bottom w:val="none" w:sz="0" w:space="0" w:color="auto"/>
                <w:right w:val="none" w:sz="0" w:space="0" w:color="auto"/>
              </w:divBdr>
              <w:divsChild>
                <w:div w:id="18157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9921">
      <w:bodyDiv w:val="1"/>
      <w:marLeft w:val="0"/>
      <w:marRight w:val="0"/>
      <w:marTop w:val="0"/>
      <w:marBottom w:val="0"/>
      <w:divBdr>
        <w:top w:val="none" w:sz="0" w:space="0" w:color="auto"/>
        <w:left w:val="none" w:sz="0" w:space="0" w:color="auto"/>
        <w:bottom w:val="none" w:sz="0" w:space="0" w:color="auto"/>
        <w:right w:val="none" w:sz="0" w:space="0" w:color="auto"/>
      </w:divBdr>
      <w:divsChild>
        <w:div w:id="2019891673">
          <w:marLeft w:val="0"/>
          <w:marRight w:val="0"/>
          <w:marTop w:val="0"/>
          <w:marBottom w:val="0"/>
          <w:divBdr>
            <w:top w:val="none" w:sz="0" w:space="0" w:color="auto"/>
            <w:left w:val="none" w:sz="0" w:space="0" w:color="auto"/>
            <w:bottom w:val="none" w:sz="0" w:space="0" w:color="auto"/>
            <w:right w:val="none" w:sz="0" w:space="0" w:color="auto"/>
          </w:divBdr>
          <w:divsChild>
            <w:div w:id="249237561">
              <w:marLeft w:val="0"/>
              <w:marRight w:val="0"/>
              <w:marTop w:val="0"/>
              <w:marBottom w:val="0"/>
              <w:divBdr>
                <w:top w:val="none" w:sz="0" w:space="0" w:color="auto"/>
                <w:left w:val="none" w:sz="0" w:space="0" w:color="auto"/>
                <w:bottom w:val="none" w:sz="0" w:space="0" w:color="auto"/>
                <w:right w:val="none" w:sz="0" w:space="0" w:color="auto"/>
              </w:divBdr>
              <w:divsChild>
                <w:div w:id="9012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5236">
      <w:bodyDiv w:val="1"/>
      <w:marLeft w:val="0"/>
      <w:marRight w:val="0"/>
      <w:marTop w:val="0"/>
      <w:marBottom w:val="0"/>
      <w:divBdr>
        <w:top w:val="none" w:sz="0" w:space="0" w:color="auto"/>
        <w:left w:val="none" w:sz="0" w:space="0" w:color="auto"/>
        <w:bottom w:val="none" w:sz="0" w:space="0" w:color="auto"/>
        <w:right w:val="none" w:sz="0" w:space="0" w:color="auto"/>
      </w:divBdr>
      <w:divsChild>
        <w:div w:id="969365395">
          <w:marLeft w:val="0"/>
          <w:marRight w:val="0"/>
          <w:marTop w:val="0"/>
          <w:marBottom w:val="0"/>
          <w:divBdr>
            <w:top w:val="none" w:sz="0" w:space="0" w:color="auto"/>
            <w:left w:val="none" w:sz="0" w:space="0" w:color="auto"/>
            <w:bottom w:val="none" w:sz="0" w:space="0" w:color="auto"/>
            <w:right w:val="none" w:sz="0" w:space="0" w:color="auto"/>
          </w:divBdr>
          <w:divsChild>
            <w:div w:id="102921829">
              <w:marLeft w:val="0"/>
              <w:marRight w:val="0"/>
              <w:marTop w:val="0"/>
              <w:marBottom w:val="0"/>
              <w:divBdr>
                <w:top w:val="none" w:sz="0" w:space="0" w:color="auto"/>
                <w:left w:val="none" w:sz="0" w:space="0" w:color="auto"/>
                <w:bottom w:val="none" w:sz="0" w:space="0" w:color="auto"/>
                <w:right w:val="none" w:sz="0" w:space="0" w:color="auto"/>
              </w:divBdr>
              <w:divsChild>
                <w:div w:id="19597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99468">
      <w:bodyDiv w:val="1"/>
      <w:marLeft w:val="0"/>
      <w:marRight w:val="0"/>
      <w:marTop w:val="0"/>
      <w:marBottom w:val="0"/>
      <w:divBdr>
        <w:top w:val="none" w:sz="0" w:space="0" w:color="auto"/>
        <w:left w:val="none" w:sz="0" w:space="0" w:color="auto"/>
        <w:bottom w:val="none" w:sz="0" w:space="0" w:color="auto"/>
        <w:right w:val="none" w:sz="0" w:space="0" w:color="auto"/>
      </w:divBdr>
      <w:divsChild>
        <w:div w:id="882669841">
          <w:marLeft w:val="0"/>
          <w:marRight w:val="0"/>
          <w:marTop w:val="0"/>
          <w:marBottom w:val="0"/>
          <w:divBdr>
            <w:top w:val="none" w:sz="0" w:space="0" w:color="auto"/>
            <w:left w:val="none" w:sz="0" w:space="0" w:color="auto"/>
            <w:bottom w:val="none" w:sz="0" w:space="0" w:color="auto"/>
            <w:right w:val="none" w:sz="0" w:space="0" w:color="auto"/>
          </w:divBdr>
          <w:divsChild>
            <w:div w:id="1611476823">
              <w:marLeft w:val="0"/>
              <w:marRight w:val="0"/>
              <w:marTop w:val="0"/>
              <w:marBottom w:val="0"/>
              <w:divBdr>
                <w:top w:val="none" w:sz="0" w:space="0" w:color="auto"/>
                <w:left w:val="none" w:sz="0" w:space="0" w:color="auto"/>
                <w:bottom w:val="none" w:sz="0" w:space="0" w:color="auto"/>
                <w:right w:val="none" w:sz="0" w:space="0" w:color="auto"/>
              </w:divBdr>
              <w:divsChild>
                <w:div w:id="1969315907">
                  <w:marLeft w:val="0"/>
                  <w:marRight w:val="0"/>
                  <w:marTop w:val="0"/>
                  <w:marBottom w:val="0"/>
                  <w:divBdr>
                    <w:top w:val="none" w:sz="0" w:space="0" w:color="auto"/>
                    <w:left w:val="none" w:sz="0" w:space="0" w:color="auto"/>
                    <w:bottom w:val="none" w:sz="0" w:space="0" w:color="auto"/>
                    <w:right w:val="none" w:sz="0" w:space="0" w:color="auto"/>
                  </w:divBdr>
                  <w:divsChild>
                    <w:div w:id="1704019659">
                      <w:marLeft w:val="0"/>
                      <w:marRight w:val="0"/>
                      <w:marTop w:val="0"/>
                      <w:marBottom w:val="0"/>
                      <w:divBdr>
                        <w:top w:val="none" w:sz="0" w:space="0" w:color="auto"/>
                        <w:left w:val="none" w:sz="0" w:space="0" w:color="auto"/>
                        <w:bottom w:val="none" w:sz="0" w:space="0" w:color="auto"/>
                        <w:right w:val="none" w:sz="0" w:space="0" w:color="auto"/>
                      </w:divBdr>
                    </w:div>
                  </w:divsChild>
                </w:div>
                <w:div w:id="902761385">
                  <w:marLeft w:val="0"/>
                  <w:marRight w:val="0"/>
                  <w:marTop w:val="0"/>
                  <w:marBottom w:val="0"/>
                  <w:divBdr>
                    <w:top w:val="none" w:sz="0" w:space="0" w:color="auto"/>
                    <w:left w:val="none" w:sz="0" w:space="0" w:color="auto"/>
                    <w:bottom w:val="none" w:sz="0" w:space="0" w:color="auto"/>
                    <w:right w:val="none" w:sz="0" w:space="0" w:color="auto"/>
                  </w:divBdr>
                  <w:divsChild>
                    <w:div w:id="355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7827">
              <w:marLeft w:val="0"/>
              <w:marRight w:val="0"/>
              <w:marTop w:val="0"/>
              <w:marBottom w:val="0"/>
              <w:divBdr>
                <w:top w:val="none" w:sz="0" w:space="0" w:color="auto"/>
                <w:left w:val="none" w:sz="0" w:space="0" w:color="auto"/>
                <w:bottom w:val="none" w:sz="0" w:space="0" w:color="auto"/>
                <w:right w:val="none" w:sz="0" w:space="0" w:color="auto"/>
              </w:divBdr>
              <w:divsChild>
                <w:div w:id="8378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94276">
      <w:bodyDiv w:val="1"/>
      <w:marLeft w:val="0"/>
      <w:marRight w:val="0"/>
      <w:marTop w:val="0"/>
      <w:marBottom w:val="0"/>
      <w:divBdr>
        <w:top w:val="none" w:sz="0" w:space="0" w:color="auto"/>
        <w:left w:val="none" w:sz="0" w:space="0" w:color="auto"/>
        <w:bottom w:val="none" w:sz="0" w:space="0" w:color="auto"/>
        <w:right w:val="none" w:sz="0" w:space="0" w:color="auto"/>
      </w:divBdr>
      <w:divsChild>
        <w:div w:id="518544402">
          <w:marLeft w:val="0"/>
          <w:marRight w:val="0"/>
          <w:marTop w:val="0"/>
          <w:marBottom w:val="0"/>
          <w:divBdr>
            <w:top w:val="none" w:sz="0" w:space="0" w:color="auto"/>
            <w:left w:val="none" w:sz="0" w:space="0" w:color="auto"/>
            <w:bottom w:val="none" w:sz="0" w:space="0" w:color="auto"/>
            <w:right w:val="none" w:sz="0" w:space="0" w:color="auto"/>
          </w:divBdr>
          <w:divsChild>
            <w:div w:id="1777208281">
              <w:marLeft w:val="0"/>
              <w:marRight w:val="0"/>
              <w:marTop w:val="0"/>
              <w:marBottom w:val="0"/>
              <w:divBdr>
                <w:top w:val="none" w:sz="0" w:space="0" w:color="auto"/>
                <w:left w:val="none" w:sz="0" w:space="0" w:color="auto"/>
                <w:bottom w:val="none" w:sz="0" w:space="0" w:color="auto"/>
                <w:right w:val="none" w:sz="0" w:space="0" w:color="auto"/>
              </w:divBdr>
              <w:divsChild>
                <w:div w:id="2865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500">
      <w:bodyDiv w:val="1"/>
      <w:marLeft w:val="0"/>
      <w:marRight w:val="0"/>
      <w:marTop w:val="0"/>
      <w:marBottom w:val="0"/>
      <w:divBdr>
        <w:top w:val="none" w:sz="0" w:space="0" w:color="auto"/>
        <w:left w:val="none" w:sz="0" w:space="0" w:color="auto"/>
        <w:bottom w:val="none" w:sz="0" w:space="0" w:color="auto"/>
        <w:right w:val="none" w:sz="0" w:space="0" w:color="auto"/>
      </w:divBdr>
      <w:divsChild>
        <w:div w:id="144054315">
          <w:marLeft w:val="0"/>
          <w:marRight w:val="0"/>
          <w:marTop w:val="0"/>
          <w:marBottom w:val="0"/>
          <w:divBdr>
            <w:top w:val="none" w:sz="0" w:space="0" w:color="auto"/>
            <w:left w:val="none" w:sz="0" w:space="0" w:color="auto"/>
            <w:bottom w:val="none" w:sz="0" w:space="0" w:color="auto"/>
            <w:right w:val="none" w:sz="0" w:space="0" w:color="auto"/>
          </w:divBdr>
          <w:divsChild>
            <w:div w:id="484008336">
              <w:marLeft w:val="0"/>
              <w:marRight w:val="0"/>
              <w:marTop w:val="0"/>
              <w:marBottom w:val="0"/>
              <w:divBdr>
                <w:top w:val="none" w:sz="0" w:space="0" w:color="auto"/>
                <w:left w:val="none" w:sz="0" w:space="0" w:color="auto"/>
                <w:bottom w:val="none" w:sz="0" w:space="0" w:color="auto"/>
                <w:right w:val="none" w:sz="0" w:space="0" w:color="auto"/>
              </w:divBdr>
              <w:divsChild>
                <w:div w:id="14558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3130">
      <w:bodyDiv w:val="1"/>
      <w:marLeft w:val="0"/>
      <w:marRight w:val="0"/>
      <w:marTop w:val="0"/>
      <w:marBottom w:val="0"/>
      <w:divBdr>
        <w:top w:val="none" w:sz="0" w:space="0" w:color="auto"/>
        <w:left w:val="none" w:sz="0" w:space="0" w:color="auto"/>
        <w:bottom w:val="none" w:sz="0" w:space="0" w:color="auto"/>
        <w:right w:val="none" w:sz="0" w:space="0" w:color="auto"/>
      </w:divBdr>
      <w:divsChild>
        <w:div w:id="1258096615">
          <w:marLeft w:val="0"/>
          <w:marRight w:val="0"/>
          <w:marTop w:val="0"/>
          <w:marBottom w:val="0"/>
          <w:divBdr>
            <w:top w:val="none" w:sz="0" w:space="0" w:color="auto"/>
            <w:left w:val="none" w:sz="0" w:space="0" w:color="auto"/>
            <w:bottom w:val="none" w:sz="0" w:space="0" w:color="auto"/>
            <w:right w:val="none" w:sz="0" w:space="0" w:color="auto"/>
          </w:divBdr>
          <w:divsChild>
            <w:div w:id="1291518775">
              <w:marLeft w:val="0"/>
              <w:marRight w:val="0"/>
              <w:marTop w:val="0"/>
              <w:marBottom w:val="0"/>
              <w:divBdr>
                <w:top w:val="none" w:sz="0" w:space="0" w:color="auto"/>
                <w:left w:val="none" w:sz="0" w:space="0" w:color="auto"/>
                <w:bottom w:val="none" w:sz="0" w:space="0" w:color="auto"/>
                <w:right w:val="none" w:sz="0" w:space="0" w:color="auto"/>
              </w:divBdr>
              <w:divsChild>
                <w:div w:id="1836147044">
                  <w:marLeft w:val="0"/>
                  <w:marRight w:val="0"/>
                  <w:marTop w:val="0"/>
                  <w:marBottom w:val="0"/>
                  <w:divBdr>
                    <w:top w:val="none" w:sz="0" w:space="0" w:color="auto"/>
                    <w:left w:val="none" w:sz="0" w:space="0" w:color="auto"/>
                    <w:bottom w:val="none" w:sz="0" w:space="0" w:color="auto"/>
                    <w:right w:val="none" w:sz="0" w:space="0" w:color="auto"/>
                  </w:divBdr>
                  <w:divsChild>
                    <w:div w:id="5453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73576">
      <w:bodyDiv w:val="1"/>
      <w:marLeft w:val="0"/>
      <w:marRight w:val="0"/>
      <w:marTop w:val="0"/>
      <w:marBottom w:val="0"/>
      <w:divBdr>
        <w:top w:val="none" w:sz="0" w:space="0" w:color="auto"/>
        <w:left w:val="none" w:sz="0" w:space="0" w:color="auto"/>
        <w:bottom w:val="none" w:sz="0" w:space="0" w:color="auto"/>
        <w:right w:val="none" w:sz="0" w:space="0" w:color="auto"/>
      </w:divBdr>
      <w:divsChild>
        <w:div w:id="1115977865">
          <w:marLeft w:val="0"/>
          <w:marRight w:val="0"/>
          <w:marTop w:val="0"/>
          <w:marBottom w:val="0"/>
          <w:divBdr>
            <w:top w:val="none" w:sz="0" w:space="0" w:color="auto"/>
            <w:left w:val="none" w:sz="0" w:space="0" w:color="auto"/>
            <w:bottom w:val="none" w:sz="0" w:space="0" w:color="auto"/>
            <w:right w:val="none" w:sz="0" w:space="0" w:color="auto"/>
          </w:divBdr>
          <w:divsChild>
            <w:div w:id="852181672">
              <w:marLeft w:val="0"/>
              <w:marRight w:val="0"/>
              <w:marTop w:val="0"/>
              <w:marBottom w:val="0"/>
              <w:divBdr>
                <w:top w:val="none" w:sz="0" w:space="0" w:color="auto"/>
                <w:left w:val="none" w:sz="0" w:space="0" w:color="auto"/>
                <w:bottom w:val="none" w:sz="0" w:space="0" w:color="auto"/>
                <w:right w:val="none" w:sz="0" w:space="0" w:color="auto"/>
              </w:divBdr>
              <w:divsChild>
                <w:div w:id="7300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80305">
      <w:bodyDiv w:val="1"/>
      <w:marLeft w:val="0"/>
      <w:marRight w:val="0"/>
      <w:marTop w:val="0"/>
      <w:marBottom w:val="0"/>
      <w:divBdr>
        <w:top w:val="none" w:sz="0" w:space="0" w:color="auto"/>
        <w:left w:val="none" w:sz="0" w:space="0" w:color="auto"/>
        <w:bottom w:val="none" w:sz="0" w:space="0" w:color="auto"/>
        <w:right w:val="none" w:sz="0" w:space="0" w:color="auto"/>
      </w:divBdr>
      <w:divsChild>
        <w:div w:id="785082964">
          <w:marLeft w:val="0"/>
          <w:marRight w:val="0"/>
          <w:marTop w:val="0"/>
          <w:marBottom w:val="0"/>
          <w:divBdr>
            <w:top w:val="none" w:sz="0" w:space="0" w:color="auto"/>
            <w:left w:val="none" w:sz="0" w:space="0" w:color="auto"/>
            <w:bottom w:val="none" w:sz="0" w:space="0" w:color="auto"/>
            <w:right w:val="none" w:sz="0" w:space="0" w:color="auto"/>
          </w:divBdr>
          <w:divsChild>
            <w:div w:id="448621096">
              <w:marLeft w:val="0"/>
              <w:marRight w:val="0"/>
              <w:marTop w:val="0"/>
              <w:marBottom w:val="0"/>
              <w:divBdr>
                <w:top w:val="none" w:sz="0" w:space="0" w:color="auto"/>
                <w:left w:val="none" w:sz="0" w:space="0" w:color="auto"/>
                <w:bottom w:val="none" w:sz="0" w:space="0" w:color="auto"/>
                <w:right w:val="none" w:sz="0" w:space="0" w:color="auto"/>
              </w:divBdr>
              <w:divsChild>
                <w:div w:id="12722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07762">
      <w:bodyDiv w:val="1"/>
      <w:marLeft w:val="0"/>
      <w:marRight w:val="0"/>
      <w:marTop w:val="30"/>
      <w:marBottom w:val="0"/>
      <w:divBdr>
        <w:top w:val="none" w:sz="0" w:space="0" w:color="auto"/>
        <w:left w:val="none" w:sz="0" w:space="0" w:color="auto"/>
        <w:bottom w:val="none" w:sz="0" w:space="0" w:color="auto"/>
        <w:right w:val="none" w:sz="0" w:space="0" w:color="auto"/>
      </w:divBdr>
      <w:divsChild>
        <w:div w:id="2102602353">
          <w:marLeft w:val="0"/>
          <w:marRight w:val="0"/>
          <w:marTop w:val="0"/>
          <w:marBottom w:val="0"/>
          <w:divBdr>
            <w:top w:val="single" w:sz="12" w:space="0" w:color="666666"/>
            <w:left w:val="single" w:sz="12" w:space="0" w:color="666666"/>
            <w:bottom w:val="single" w:sz="12" w:space="0" w:color="666666"/>
            <w:right w:val="single" w:sz="12" w:space="0" w:color="666666"/>
          </w:divBdr>
          <w:divsChild>
            <w:div w:id="316301702">
              <w:marLeft w:val="2445"/>
              <w:marRight w:val="0"/>
              <w:marTop w:val="2100"/>
              <w:marBottom w:val="0"/>
              <w:divBdr>
                <w:top w:val="none" w:sz="0" w:space="0" w:color="auto"/>
                <w:left w:val="none" w:sz="0" w:space="0" w:color="auto"/>
                <w:bottom w:val="none" w:sz="0" w:space="0" w:color="auto"/>
                <w:right w:val="none" w:sz="0" w:space="0" w:color="auto"/>
              </w:divBdr>
              <w:divsChild>
                <w:div w:id="1947883113">
                  <w:marLeft w:val="0"/>
                  <w:marRight w:val="0"/>
                  <w:marTop w:val="0"/>
                  <w:marBottom w:val="0"/>
                  <w:divBdr>
                    <w:top w:val="single" w:sz="2" w:space="0" w:color="FF9900"/>
                    <w:left w:val="single" w:sz="12" w:space="4" w:color="FF9900"/>
                    <w:bottom w:val="single" w:sz="2" w:space="0" w:color="FF9900"/>
                    <w:right w:val="single" w:sz="2" w:space="0" w:color="FF9900"/>
                  </w:divBdr>
                </w:div>
              </w:divsChild>
            </w:div>
          </w:divsChild>
        </w:div>
      </w:divsChild>
    </w:div>
    <w:div w:id="1222056496">
      <w:bodyDiv w:val="1"/>
      <w:marLeft w:val="0"/>
      <w:marRight w:val="0"/>
      <w:marTop w:val="0"/>
      <w:marBottom w:val="0"/>
      <w:divBdr>
        <w:top w:val="none" w:sz="0" w:space="0" w:color="auto"/>
        <w:left w:val="none" w:sz="0" w:space="0" w:color="auto"/>
        <w:bottom w:val="none" w:sz="0" w:space="0" w:color="auto"/>
        <w:right w:val="none" w:sz="0" w:space="0" w:color="auto"/>
      </w:divBdr>
      <w:divsChild>
        <w:div w:id="335231265">
          <w:marLeft w:val="0"/>
          <w:marRight w:val="0"/>
          <w:marTop w:val="0"/>
          <w:marBottom w:val="0"/>
          <w:divBdr>
            <w:top w:val="none" w:sz="0" w:space="0" w:color="auto"/>
            <w:left w:val="none" w:sz="0" w:space="0" w:color="auto"/>
            <w:bottom w:val="none" w:sz="0" w:space="0" w:color="auto"/>
            <w:right w:val="none" w:sz="0" w:space="0" w:color="auto"/>
          </w:divBdr>
          <w:divsChild>
            <w:div w:id="950472382">
              <w:marLeft w:val="0"/>
              <w:marRight w:val="0"/>
              <w:marTop w:val="0"/>
              <w:marBottom w:val="0"/>
              <w:divBdr>
                <w:top w:val="none" w:sz="0" w:space="0" w:color="auto"/>
                <w:left w:val="none" w:sz="0" w:space="0" w:color="auto"/>
                <w:bottom w:val="none" w:sz="0" w:space="0" w:color="auto"/>
                <w:right w:val="none" w:sz="0" w:space="0" w:color="auto"/>
              </w:divBdr>
              <w:divsChild>
                <w:div w:id="4244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49972">
      <w:bodyDiv w:val="1"/>
      <w:marLeft w:val="0"/>
      <w:marRight w:val="0"/>
      <w:marTop w:val="0"/>
      <w:marBottom w:val="0"/>
      <w:divBdr>
        <w:top w:val="none" w:sz="0" w:space="0" w:color="auto"/>
        <w:left w:val="none" w:sz="0" w:space="0" w:color="auto"/>
        <w:bottom w:val="none" w:sz="0" w:space="0" w:color="auto"/>
        <w:right w:val="none" w:sz="0" w:space="0" w:color="auto"/>
      </w:divBdr>
      <w:divsChild>
        <w:div w:id="1101756753">
          <w:marLeft w:val="0"/>
          <w:marRight w:val="0"/>
          <w:marTop w:val="0"/>
          <w:marBottom w:val="0"/>
          <w:divBdr>
            <w:top w:val="none" w:sz="0" w:space="0" w:color="auto"/>
            <w:left w:val="none" w:sz="0" w:space="0" w:color="auto"/>
            <w:bottom w:val="none" w:sz="0" w:space="0" w:color="auto"/>
            <w:right w:val="none" w:sz="0" w:space="0" w:color="auto"/>
          </w:divBdr>
          <w:divsChild>
            <w:div w:id="1937206291">
              <w:marLeft w:val="0"/>
              <w:marRight w:val="0"/>
              <w:marTop w:val="0"/>
              <w:marBottom w:val="0"/>
              <w:divBdr>
                <w:top w:val="none" w:sz="0" w:space="0" w:color="auto"/>
                <w:left w:val="none" w:sz="0" w:space="0" w:color="auto"/>
                <w:bottom w:val="none" w:sz="0" w:space="0" w:color="auto"/>
                <w:right w:val="none" w:sz="0" w:space="0" w:color="auto"/>
              </w:divBdr>
              <w:divsChild>
                <w:div w:id="526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1728">
      <w:bodyDiv w:val="1"/>
      <w:marLeft w:val="0"/>
      <w:marRight w:val="0"/>
      <w:marTop w:val="0"/>
      <w:marBottom w:val="0"/>
      <w:divBdr>
        <w:top w:val="none" w:sz="0" w:space="0" w:color="auto"/>
        <w:left w:val="none" w:sz="0" w:space="0" w:color="auto"/>
        <w:bottom w:val="none" w:sz="0" w:space="0" w:color="auto"/>
        <w:right w:val="none" w:sz="0" w:space="0" w:color="auto"/>
      </w:divBdr>
      <w:divsChild>
        <w:div w:id="1762679503">
          <w:marLeft w:val="0"/>
          <w:marRight w:val="0"/>
          <w:marTop w:val="0"/>
          <w:marBottom w:val="0"/>
          <w:divBdr>
            <w:top w:val="none" w:sz="0" w:space="0" w:color="auto"/>
            <w:left w:val="none" w:sz="0" w:space="0" w:color="auto"/>
            <w:bottom w:val="none" w:sz="0" w:space="0" w:color="auto"/>
            <w:right w:val="none" w:sz="0" w:space="0" w:color="auto"/>
          </w:divBdr>
          <w:divsChild>
            <w:div w:id="470173707">
              <w:marLeft w:val="0"/>
              <w:marRight w:val="0"/>
              <w:marTop w:val="0"/>
              <w:marBottom w:val="0"/>
              <w:divBdr>
                <w:top w:val="none" w:sz="0" w:space="0" w:color="auto"/>
                <w:left w:val="none" w:sz="0" w:space="0" w:color="auto"/>
                <w:bottom w:val="none" w:sz="0" w:space="0" w:color="auto"/>
                <w:right w:val="none" w:sz="0" w:space="0" w:color="auto"/>
              </w:divBdr>
              <w:divsChild>
                <w:div w:id="1022246316">
                  <w:marLeft w:val="0"/>
                  <w:marRight w:val="0"/>
                  <w:marTop w:val="0"/>
                  <w:marBottom w:val="0"/>
                  <w:divBdr>
                    <w:top w:val="none" w:sz="0" w:space="0" w:color="auto"/>
                    <w:left w:val="none" w:sz="0" w:space="0" w:color="auto"/>
                    <w:bottom w:val="none" w:sz="0" w:space="0" w:color="auto"/>
                    <w:right w:val="none" w:sz="0" w:space="0" w:color="auto"/>
                  </w:divBdr>
                  <w:divsChild>
                    <w:div w:id="1513185462">
                      <w:marLeft w:val="0"/>
                      <w:marRight w:val="0"/>
                      <w:marTop w:val="0"/>
                      <w:marBottom w:val="0"/>
                      <w:divBdr>
                        <w:top w:val="none" w:sz="0" w:space="0" w:color="auto"/>
                        <w:left w:val="none" w:sz="0" w:space="0" w:color="auto"/>
                        <w:bottom w:val="none" w:sz="0" w:space="0" w:color="auto"/>
                        <w:right w:val="none" w:sz="0" w:space="0" w:color="auto"/>
                      </w:divBdr>
                      <w:divsChild>
                        <w:div w:id="665785147">
                          <w:marLeft w:val="0"/>
                          <w:marRight w:val="0"/>
                          <w:marTop w:val="0"/>
                          <w:marBottom w:val="0"/>
                          <w:divBdr>
                            <w:top w:val="none" w:sz="0" w:space="0" w:color="auto"/>
                            <w:left w:val="none" w:sz="0" w:space="0" w:color="auto"/>
                            <w:bottom w:val="none" w:sz="0" w:space="0" w:color="auto"/>
                            <w:right w:val="none" w:sz="0" w:space="0" w:color="auto"/>
                          </w:divBdr>
                          <w:divsChild>
                            <w:div w:id="1244334025">
                              <w:marLeft w:val="0"/>
                              <w:marRight w:val="0"/>
                              <w:marTop w:val="0"/>
                              <w:marBottom w:val="0"/>
                              <w:divBdr>
                                <w:top w:val="none" w:sz="0" w:space="0" w:color="auto"/>
                                <w:left w:val="none" w:sz="0" w:space="0" w:color="auto"/>
                                <w:bottom w:val="none" w:sz="0" w:space="0" w:color="auto"/>
                                <w:right w:val="none" w:sz="0" w:space="0" w:color="auto"/>
                              </w:divBdr>
                              <w:divsChild>
                                <w:div w:id="12140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832085">
      <w:bodyDiv w:val="1"/>
      <w:marLeft w:val="0"/>
      <w:marRight w:val="0"/>
      <w:marTop w:val="0"/>
      <w:marBottom w:val="0"/>
      <w:divBdr>
        <w:top w:val="none" w:sz="0" w:space="0" w:color="auto"/>
        <w:left w:val="none" w:sz="0" w:space="0" w:color="auto"/>
        <w:bottom w:val="none" w:sz="0" w:space="0" w:color="auto"/>
        <w:right w:val="none" w:sz="0" w:space="0" w:color="auto"/>
      </w:divBdr>
    </w:div>
    <w:div w:id="1451171124">
      <w:bodyDiv w:val="1"/>
      <w:marLeft w:val="0"/>
      <w:marRight w:val="0"/>
      <w:marTop w:val="0"/>
      <w:marBottom w:val="0"/>
      <w:divBdr>
        <w:top w:val="none" w:sz="0" w:space="0" w:color="auto"/>
        <w:left w:val="none" w:sz="0" w:space="0" w:color="auto"/>
        <w:bottom w:val="none" w:sz="0" w:space="0" w:color="auto"/>
        <w:right w:val="none" w:sz="0" w:space="0" w:color="auto"/>
      </w:divBdr>
      <w:divsChild>
        <w:div w:id="1844779799">
          <w:marLeft w:val="0"/>
          <w:marRight w:val="0"/>
          <w:marTop w:val="0"/>
          <w:marBottom w:val="0"/>
          <w:divBdr>
            <w:top w:val="none" w:sz="0" w:space="0" w:color="auto"/>
            <w:left w:val="none" w:sz="0" w:space="0" w:color="auto"/>
            <w:bottom w:val="none" w:sz="0" w:space="0" w:color="auto"/>
            <w:right w:val="none" w:sz="0" w:space="0" w:color="auto"/>
          </w:divBdr>
          <w:divsChild>
            <w:div w:id="1180050450">
              <w:marLeft w:val="0"/>
              <w:marRight w:val="0"/>
              <w:marTop w:val="0"/>
              <w:marBottom w:val="0"/>
              <w:divBdr>
                <w:top w:val="none" w:sz="0" w:space="0" w:color="auto"/>
                <w:left w:val="none" w:sz="0" w:space="0" w:color="auto"/>
                <w:bottom w:val="none" w:sz="0" w:space="0" w:color="auto"/>
                <w:right w:val="none" w:sz="0" w:space="0" w:color="auto"/>
              </w:divBdr>
            </w:div>
            <w:div w:id="12318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91146">
      <w:bodyDiv w:val="1"/>
      <w:marLeft w:val="0"/>
      <w:marRight w:val="0"/>
      <w:marTop w:val="0"/>
      <w:marBottom w:val="0"/>
      <w:divBdr>
        <w:top w:val="none" w:sz="0" w:space="0" w:color="auto"/>
        <w:left w:val="none" w:sz="0" w:space="0" w:color="auto"/>
        <w:bottom w:val="none" w:sz="0" w:space="0" w:color="auto"/>
        <w:right w:val="none" w:sz="0" w:space="0" w:color="auto"/>
      </w:divBdr>
      <w:divsChild>
        <w:div w:id="1286623927">
          <w:marLeft w:val="0"/>
          <w:marRight w:val="0"/>
          <w:marTop w:val="0"/>
          <w:marBottom w:val="0"/>
          <w:divBdr>
            <w:top w:val="none" w:sz="0" w:space="0" w:color="auto"/>
            <w:left w:val="none" w:sz="0" w:space="0" w:color="auto"/>
            <w:bottom w:val="none" w:sz="0" w:space="0" w:color="auto"/>
            <w:right w:val="none" w:sz="0" w:space="0" w:color="auto"/>
          </w:divBdr>
          <w:divsChild>
            <w:div w:id="46537338">
              <w:marLeft w:val="0"/>
              <w:marRight w:val="0"/>
              <w:marTop w:val="0"/>
              <w:marBottom w:val="0"/>
              <w:divBdr>
                <w:top w:val="none" w:sz="0" w:space="0" w:color="auto"/>
                <w:left w:val="none" w:sz="0" w:space="0" w:color="auto"/>
                <w:bottom w:val="none" w:sz="0" w:space="0" w:color="auto"/>
                <w:right w:val="none" w:sz="0" w:space="0" w:color="auto"/>
              </w:divBdr>
              <w:divsChild>
                <w:div w:id="20635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60279">
      <w:bodyDiv w:val="1"/>
      <w:marLeft w:val="0"/>
      <w:marRight w:val="0"/>
      <w:marTop w:val="0"/>
      <w:marBottom w:val="0"/>
      <w:divBdr>
        <w:top w:val="none" w:sz="0" w:space="0" w:color="auto"/>
        <w:left w:val="none" w:sz="0" w:space="0" w:color="auto"/>
        <w:bottom w:val="none" w:sz="0" w:space="0" w:color="auto"/>
        <w:right w:val="none" w:sz="0" w:space="0" w:color="auto"/>
      </w:divBdr>
      <w:divsChild>
        <w:div w:id="1128815521">
          <w:marLeft w:val="0"/>
          <w:marRight w:val="0"/>
          <w:marTop w:val="0"/>
          <w:marBottom w:val="0"/>
          <w:divBdr>
            <w:top w:val="none" w:sz="0" w:space="0" w:color="auto"/>
            <w:left w:val="none" w:sz="0" w:space="0" w:color="auto"/>
            <w:bottom w:val="none" w:sz="0" w:space="0" w:color="auto"/>
            <w:right w:val="none" w:sz="0" w:space="0" w:color="auto"/>
          </w:divBdr>
          <w:divsChild>
            <w:div w:id="13532327">
              <w:marLeft w:val="0"/>
              <w:marRight w:val="0"/>
              <w:marTop w:val="0"/>
              <w:marBottom w:val="0"/>
              <w:divBdr>
                <w:top w:val="none" w:sz="0" w:space="0" w:color="auto"/>
                <w:left w:val="none" w:sz="0" w:space="0" w:color="auto"/>
                <w:bottom w:val="none" w:sz="0" w:space="0" w:color="auto"/>
                <w:right w:val="none" w:sz="0" w:space="0" w:color="auto"/>
              </w:divBdr>
              <w:divsChild>
                <w:div w:id="2020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61112">
      <w:bodyDiv w:val="1"/>
      <w:marLeft w:val="0"/>
      <w:marRight w:val="0"/>
      <w:marTop w:val="0"/>
      <w:marBottom w:val="0"/>
      <w:divBdr>
        <w:top w:val="none" w:sz="0" w:space="0" w:color="auto"/>
        <w:left w:val="none" w:sz="0" w:space="0" w:color="auto"/>
        <w:bottom w:val="none" w:sz="0" w:space="0" w:color="auto"/>
        <w:right w:val="none" w:sz="0" w:space="0" w:color="auto"/>
      </w:divBdr>
      <w:divsChild>
        <w:div w:id="1361276151">
          <w:marLeft w:val="0"/>
          <w:marRight w:val="0"/>
          <w:marTop w:val="0"/>
          <w:marBottom w:val="0"/>
          <w:divBdr>
            <w:top w:val="none" w:sz="0" w:space="0" w:color="auto"/>
            <w:left w:val="none" w:sz="0" w:space="0" w:color="auto"/>
            <w:bottom w:val="none" w:sz="0" w:space="0" w:color="auto"/>
            <w:right w:val="none" w:sz="0" w:space="0" w:color="auto"/>
          </w:divBdr>
          <w:divsChild>
            <w:div w:id="16194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241">
      <w:bodyDiv w:val="1"/>
      <w:marLeft w:val="0"/>
      <w:marRight w:val="0"/>
      <w:marTop w:val="0"/>
      <w:marBottom w:val="0"/>
      <w:divBdr>
        <w:top w:val="none" w:sz="0" w:space="0" w:color="auto"/>
        <w:left w:val="none" w:sz="0" w:space="0" w:color="auto"/>
        <w:bottom w:val="none" w:sz="0" w:space="0" w:color="auto"/>
        <w:right w:val="none" w:sz="0" w:space="0" w:color="auto"/>
      </w:divBdr>
      <w:divsChild>
        <w:div w:id="1526866839">
          <w:marLeft w:val="0"/>
          <w:marRight w:val="0"/>
          <w:marTop w:val="0"/>
          <w:marBottom w:val="0"/>
          <w:divBdr>
            <w:top w:val="none" w:sz="0" w:space="0" w:color="auto"/>
            <w:left w:val="none" w:sz="0" w:space="0" w:color="auto"/>
            <w:bottom w:val="none" w:sz="0" w:space="0" w:color="auto"/>
            <w:right w:val="none" w:sz="0" w:space="0" w:color="auto"/>
          </w:divBdr>
          <w:divsChild>
            <w:div w:id="119492502">
              <w:marLeft w:val="0"/>
              <w:marRight w:val="0"/>
              <w:marTop w:val="0"/>
              <w:marBottom w:val="0"/>
              <w:divBdr>
                <w:top w:val="none" w:sz="0" w:space="0" w:color="auto"/>
                <w:left w:val="none" w:sz="0" w:space="0" w:color="auto"/>
                <w:bottom w:val="none" w:sz="0" w:space="0" w:color="auto"/>
                <w:right w:val="none" w:sz="0" w:space="0" w:color="auto"/>
              </w:divBdr>
              <w:divsChild>
                <w:div w:id="18092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8596">
      <w:bodyDiv w:val="1"/>
      <w:marLeft w:val="0"/>
      <w:marRight w:val="0"/>
      <w:marTop w:val="0"/>
      <w:marBottom w:val="0"/>
      <w:divBdr>
        <w:top w:val="none" w:sz="0" w:space="0" w:color="auto"/>
        <w:left w:val="none" w:sz="0" w:space="0" w:color="auto"/>
        <w:bottom w:val="none" w:sz="0" w:space="0" w:color="auto"/>
        <w:right w:val="none" w:sz="0" w:space="0" w:color="auto"/>
      </w:divBdr>
      <w:divsChild>
        <w:div w:id="1440566146">
          <w:marLeft w:val="0"/>
          <w:marRight w:val="0"/>
          <w:marTop w:val="0"/>
          <w:marBottom w:val="0"/>
          <w:divBdr>
            <w:top w:val="none" w:sz="0" w:space="0" w:color="auto"/>
            <w:left w:val="none" w:sz="0" w:space="0" w:color="auto"/>
            <w:bottom w:val="none" w:sz="0" w:space="0" w:color="auto"/>
            <w:right w:val="none" w:sz="0" w:space="0" w:color="auto"/>
          </w:divBdr>
          <w:divsChild>
            <w:div w:id="1497304754">
              <w:marLeft w:val="0"/>
              <w:marRight w:val="0"/>
              <w:marTop w:val="0"/>
              <w:marBottom w:val="0"/>
              <w:divBdr>
                <w:top w:val="none" w:sz="0" w:space="0" w:color="auto"/>
                <w:left w:val="none" w:sz="0" w:space="0" w:color="auto"/>
                <w:bottom w:val="none" w:sz="0" w:space="0" w:color="auto"/>
                <w:right w:val="none" w:sz="0" w:space="0" w:color="auto"/>
              </w:divBdr>
              <w:divsChild>
                <w:div w:id="829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5680">
      <w:bodyDiv w:val="1"/>
      <w:marLeft w:val="0"/>
      <w:marRight w:val="0"/>
      <w:marTop w:val="0"/>
      <w:marBottom w:val="0"/>
      <w:divBdr>
        <w:top w:val="none" w:sz="0" w:space="0" w:color="auto"/>
        <w:left w:val="none" w:sz="0" w:space="0" w:color="auto"/>
        <w:bottom w:val="none" w:sz="0" w:space="0" w:color="auto"/>
        <w:right w:val="none" w:sz="0" w:space="0" w:color="auto"/>
      </w:divBdr>
      <w:divsChild>
        <w:div w:id="663557601">
          <w:marLeft w:val="0"/>
          <w:marRight w:val="0"/>
          <w:marTop w:val="0"/>
          <w:marBottom w:val="0"/>
          <w:divBdr>
            <w:top w:val="none" w:sz="0" w:space="0" w:color="auto"/>
            <w:left w:val="none" w:sz="0" w:space="0" w:color="auto"/>
            <w:bottom w:val="none" w:sz="0" w:space="0" w:color="auto"/>
            <w:right w:val="none" w:sz="0" w:space="0" w:color="auto"/>
          </w:divBdr>
          <w:divsChild>
            <w:div w:id="1938902810">
              <w:marLeft w:val="0"/>
              <w:marRight w:val="0"/>
              <w:marTop w:val="0"/>
              <w:marBottom w:val="0"/>
              <w:divBdr>
                <w:top w:val="none" w:sz="0" w:space="0" w:color="auto"/>
                <w:left w:val="none" w:sz="0" w:space="0" w:color="auto"/>
                <w:bottom w:val="none" w:sz="0" w:space="0" w:color="auto"/>
                <w:right w:val="none" w:sz="0" w:space="0" w:color="auto"/>
              </w:divBdr>
              <w:divsChild>
                <w:div w:id="12989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19239">
      <w:bodyDiv w:val="1"/>
      <w:marLeft w:val="0"/>
      <w:marRight w:val="0"/>
      <w:marTop w:val="0"/>
      <w:marBottom w:val="0"/>
      <w:divBdr>
        <w:top w:val="none" w:sz="0" w:space="0" w:color="auto"/>
        <w:left w:val="none" w:sz="0" w:space="0" w:color="auto"/>
        <w:bottom w:val="none" w:sz="0" w:space="0" w:color="auto"/>
        <w:right w:val="none" w:sz="0" w:space="0" w:color="auto"/>
      </w:divBdr>
    </w:div>
    <w:div w:id="1732343108">
      <w:bodyDiv w:val="1"/>
      <w:marLeft w:val="0"/>
      <w:marRight w:val="0"/>
      <w:marTop w:val="0"/>
      <w:marBottom w:val="0"/>
      <w:divBdr>
        <w:top w:val="none" w:sz="0" w:space="0" w:color="auto"/>
        <w:left w:val="none" w:sz="0" w:space="0" w:color="auto"/>
        <w:bottom w:val="none" w:sz="0" w:space="0" w:color="auto"/>
        <w:right w:val="none" w:sz="0" w:space="0" w:color="auto"/>
      </w:divBdr>
    </w:div>
    <w:div w:id="1746956831">
      <w:bodyDiv w:val="1"/>
      <w:marLeft w:val="0"/>
      <w:marRight w:val="0"/>
      <w:marTop w:val="0"/>
      <w:marBottom w:val="0"/>
      <w:divBdr>
        <w:top w:val="none" w:sz="0" w:space="0" w:color="auto"/>
        <w:left w:val="none" w:sz="0" w:space="0" w:color="auto"/>
        <w:bottom w:val="none" w:sz="0" w:space="0" w:color="auto"/>
        <w:right w:val="none" w:sz="0" w:space="0" w:color="auto"/>
      </w:divBdr>
      <w:divsChild>
        <w:div w:id="1108937101">
          <w:marLeft w:val="0"/>
          <w:marRight w:val="0"/>
          <w:marTop w:val="0"/>
          <w:marBottom w:val="0"/>
          <w:divBdr>
            <w:top w:val="none" w:sz="0" w:space="0" w:color="auto"/>
            <w:left w:val="none" w:sz="0" w:space="0" w:color="auto"/>
            <w:bottom w:val="none" w:sz="0" w:space="0" w:color="auto"/>
            <w:right w:val="none" w:sz="0" w:space="0" w:color="auto"/>
          </w:divBdr>
          <w:divsChild>
            <w:div w:id="1263955817">
              <w:marLeft w:val="0"/>
              <w:marRight w:val="0"/>
              <w:marTop w:val="0"/>
              <w:marBottom w:val="0"/>
              <w:divBdr>
                <w:top w:val="none" w:sz="0" w:space="0" w:color="auto"/>
                <w:left w:val="none" w:sz="0" w:space="0" w:color="auto"/>
                <w:bottom w:val="none" w:sz="0" w:space="0" w:color="auto"/>
                <w:right w:val="none" w:sz="0" w:space="0" w:color="auto"/>
              </w:divBdr>
              <w:divsChild>
                <w:div w:id="12910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03729">
      <w:bodyDiv w:val="1"/>
      <w:marLeft w:val="0"/>
      <w:marRight w:val="0"/>
      <w:marTop w:val="0"/>
      <w:marBottom w:val="0"/>
      <w:divBdr>
        <w:top w:val="none" w:sz="0" w:space="0" w:color="auto"/>
        <w:left w:val="none" w:sz="0" w:space="0" w:color="auto"/>
        <w:bottom w:val="none" w:sz="0" w:space="0" w:color="auto"/>
        <w:right w:val="none" w:sz="0" w:space="0" w:color="auto"/>
      </w:divBdr>
      <w:divsChild>
        <w:div w:id="163786588">
          <w:marLeft w:val="0"/>
          <w:marRight w:val="0"/>
          <w:marTop w:val="0"/>
          <w:marBottom w:val="0"/>
          <w:divBdr>
            <w:top w:val="none" w:sz="0" w:space="0" w:color="auto"/>
            <w:left w:val="none" w:sz="0" w:space="0" w:color="auto"/>
            <w:bottom w:val="none" w:sz="0" w:space="0" w:color="auto"/>
            <w:right w:val="none" w:sz="0" w:space="0" w:color="auto"/>
          </w:divBdr>
          <w:divsChild>
            <w:div w:id="396589688">
              <w:marLeft w:val="0"/>
              <w:marRight w:val="0"/>
              <w:marTop w:val="0"/>
              <w:marBottom w:val="0"/>
              <w:divBdr>
                <w:top w:val="none" w:sz="0" w:space="0" w:color="auto"/>
                <w:left w:val="none" w:sz="0" w:space="0" w:color="auto"/>
                <w:bottom w:val="none" w:sz="0" w:space="0" w:color="auto"/>
                <w:right w:val="none" w:sz="0" w:space="0" w:color="auto"/>
              </w:divBdr>
              <w:divsChild>
                <w:div w:id="7160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179">
      <w:bodyDiv w:val="1"/>
      <w:marLeft w:val="0"/>
      <w:marRight w:val="0"/>
      <w:marTop w:val="0"/>
      <w:marBottom w:val="0"/>
      <w:divBdr>
        <w:top w:val="none" w:sz="0" w:space="0" w:color="auto"/>
        <w:left w:val="none" w:sz="0" w:space="0" w:color="auto"/>
        <w:bottom w:val="none" w:sz="0" w:space="0" w:color="auto"/>
        <w:right w:val="none" w:sz="0" w:space="0" w:color="auto"/>
      </w:divBdr>
      <w:divsChild>
        <w:div w:id="1958100896">
          <w:marLeft w:val="0"/>
          <w:marRight w:val="0"/>
          <w:marTop w:val="0"/>
          <w:marBottom w:val="0"/>
          <w:divBdr>
            <w:top w:val="none" w:sz="0" w:space="0" w:color="auto"/>
            <w:left w:val="none" w:sz="0" w:space="0" w:color="auto"/>
            <w:bottom w:val="none" w:sz="0" w:space="0" w:color="auto"/>
            <w:right w:val="none" w:sz="0" w:space="0" w:color="auto"/>
          </w:divBdr>
          <w:divsChild>
            <w:div w:id="159583886">
              <w:marLeft w:val="0"/>
              <w:marRight w:val="0"/>
              <w:marTop w:val="0"/>
              <w:marBottom w:val="0"/>
              <w:divBdr>
                <w:top w:val="none" w:sz="0" w:space="0" w:color="auto"/>
                <w:left w:val="none" w:sz="0" w:space="0" w:color="auto"/>
                <w:bottom w:val="none" w:sz="0" w:space="0" w:color="auto"/>
                <w:right w:val="none" w:sz="0" w:space="0" w:color="auto"/>
              </w:divBdr>
              <w:divsChild>
                <w:div w:id="1603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4908">
      <w:bodyDiv w:val="1"/>
      <w:marLeft w:val="0"/>
      <w:marRight w:val="0"/>
      <w:marTop w:val="0"/>
      <w:marBottom w:val="0"/>
      <w:divBdr>
        <w:top w:val="none" w:sz="0" w:space="0" w:color="auto"/>
        <w:left w:val="none" w:sz="0" w:space="0" w:color="auto"/>
        <w:bottom w:val="none" w:sz="0" w:space="0" w:color="auto"/>
        <w:right w:val="none" w:sz="0" w:space="0" w:color="auto"/>
      </w:divBdr>
      <w:divsChild>
        <w:div w:id="589000791">
          <w:marLeft w:val="0"/>
          <w:marRight w:val="0"/>
          <w:marTop w:val="0"/>
          <w:marBottom w:val="0"/>
          <w:divBdr>
            <w:top w:val="none" w:sz="0" w:space="0" w:color="auto"/>
            <w:left w:val="none" w:sz="0" w:space="0" w:color="auto"/>
            <w:bottom w:val="none" w:sz="0" w:space="0" w:color="auto"/>
            <w:right w:val="none" w:sz="0" w:space="0" w:color="auto"/>
          </w:divBdr>
          <w:divsChild>
            <w:div w:id="1892113892">
              <w:marLeft w:val="0"/>
              <w:marRight w:val="0"/>
              <w:marTop w:val="0"/>
              <w:marBottom w:val="0"/>
              <w:divBdr>
                <w:top w:val="none" w:sz="0" w:space="0" w:color="auto"/>
                <w:left w:val="none" w:sz="0" w:space="0" w:color="auto"/>
                <w:bottom w:val="none" w:sz="0" w:space="0" w:color="auto"/>
                <w:right w:val="none" w:sz="0" w:space="0" w:color="auto"/>
              </w:divBdr>
              <w:divsChild>
                <w:div w:id="834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97158">
      <w:bodyDiv w:val="1"/>
      <w:marLeft w:val="0"/>
      <w:marRight w:val="0"/>
      <w:marTop w:val="0"/>
      <w:marBottom w:val="0"/>
      <w:divBdr>
        <w:top w:val="none" w:sz="0" w:space="0" w:color="auto"/>
        <w:left w:val="none" w:sz="0" w:space="0" w:color="auto"/>
        <w:bottom w:val="none" w:sz="0" w:space="0" w:color="auto"/>
        <w:right w:val="none" w:sz="0" w:space="0" w:color="auto"/>
      </w:divBdr>
      <w:divsChild>
        <w:div w:id="819229433">
          <w:marLeft w:val="0"/>
          <w:marRight w:val="0"/>
          <w:marTop w:val="0"/>
          <w:marBottom w:val="0"/>
          <w:divBdr>
            <w:top w:val="none" w:sz="0" w:space="0" w:color="auto"/>
            <w:left w:val="none" w:sz="0" w:space="0" w:color="auto"/>
            <w:bottom w:val="none" w:sz="0" w:space="0" w:color="auto"/>
            <w:right w:val="none" w:sz="0" w:space="0" w:color="auto"/>
          </w:divBdr>
          <w:divsChild>
            <w:div w:id="1826362497">
              <w:marLeft w:val="0"/>
              <w:marRight w:val="0"/>
              <w:marTop w:val="0"/>
              <w:marBottom w:val="0"/>
              <w:divBdr>
                <w:top w:val="none" w:sz="0" w:space="0" w:color="auto"/>
                <w:left w:val="none" w:sz="0" w:space="0" w:color="auto"/>
                <w:bottom w:val="none" w:sz="0" w:space="0" w:color="auto"/>
                <w:right w:val="none" w:sz="0" w:space="0" w:color="auto"/>
              </w:divBdr>
              <w:divsChild>
                <w:div w:id="7171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67670">
      <w:bodyDiv w:val="1"/>
      <w:marLeft w:val="0"/>
      <w:marRight w:val="0"/>
      <w:marTop w:val="0"/>
      <w:marBottom w:val="0"/>
      <w:divBdr>
        <w:top w:val="none" w:sz="0" w:space="0" w:color="auto"/>
        <w:left w:val="none" w:sz="0" w:space="0" w:color="auto"/>
        <w:bottom w:val="none" w:sz="0" w:space="0" w:color="auto"/>
        <w:right w:val="none" w:sz="0" w:space="0" w:color="auto"/>
      </w:divBdr>
      <w:divsChild>
        <w:div w:id="1358390585">
          <w:marLeft w:val="0"/>
          <w:marRight w:val="0"/>
          <w:marTop w:val="0"/>
          <w:marBottom w:val="0"/>
          <w:divBdr>
            <w:top w:val="none" w:sz="0" w:space="0" w:color="auto"/>
            <w:left w:val="none" w:sz="0" w:space="0" w:color="auto"/>
            <w:bottom w:val="none" w:sz="0" w:space="0" w:color="auto"/>
            <w:right w:val="none" w:sz="0" w:space="0" w:color="auto"/>
          </w:divBdr>
          <w:divsChild>
            <w:div w:id="1161384260">
              <w:marLeft w:val="0"/>
              <w:marRight w:val="0"/>
              <w:marTop w:val="0"/>
              <w:marBottom w:val="0"/>
              <w:divBdr>
                <w:top w:val="none" w:sz="0" w:space="0" w:color="auto"/>
                <w:left w:val="none" w:sz="0" w:space="0" w:color="auto"/>
                <w:bottom w:val="none" w:sz="0" w:space="0" w:color="auto"/>
                <w:right w:val="none" w:sz="0" w:space="0" w:color="auto"/>
              </w:divBdr>
              <w:divsChild>
                <w:div w:id="13122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7690">
      <w:bodyDiv w:val="1"/>
      <w:marLeft w:val="0"/>
      <w:marRight w:val="0"/>
      <w:marTop w:val="0"/>
      <w:marBottom w:val="0"/>
      <w:divBdr>
        <w:top w:val="none" w:sz="0" w:space="0" w:color="auto"/>
        <w:left w:val="none" w:sz="0" w:space="0" w:color="auto"/>
        <w:bottom w:val="none" w:sz="0" w:space="0" w:color="auto"/>
        <w:right w:val="none" w:sz="0" w:space="0" w:color="auto"/>
      </w:divBdr>
      <w:divsChild>
        <w:div w:id="10576252">
          <w:marLeft w:val="0"/>
          <w:marRight w:val="0"/>
          <w:marTop w:val="0"/>
          <w:marBottom w:val="0"/>
          <w:divBdr>
            <w:top w:val="none" w:sz="0" w:space="0" w:color="auto"/>
            <w:left w:val="none" w:sz="0" w:space="0" w:color="auto"/>
            <w:bottom w:val="none" w:sz="0" w:space="0" w:color="auto"/>
            <w:right w:val="none" w:sz="0" w:space="0" w:color="auto"/>
          </w:divBdr>
          <w:divsChild>
            <w:div w:id="1723291474">
              <w:marLeft w:val="0"/>
              <w:marRight w:val="0"/>
              <w:marTop w:val="0"/>
              <w:marBottom w:val="0"/>
              <w:divBdr>
                <w:top w:val="none" w:sz="0" w:space="0" w:color="auto"/>
                <w:left w:val="none" w:sz="0" w:space="0" w:color="auto"/>
                <w:bottom w:val="none" w:sz="0" w:space="0" w:color="auto"/>
                <w:right w:val="none" w:sz="0" w:space="0" w:color="auto"/>
              </w:divBdr>
              <w:divsChild>
                <w:div w:id="19938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3498">
      <w:bodyDiv w:val="1"/>
      <w:marLeft w:val="0"/>
      <w:marRight w:val="0"/>
      <w:marTop w:val="0"/>
      <w:marBottom w:val="0"/>
      <w:divBdr>
        <w:top w:val="none" w:sz="0" w:space="0" w:color="auto"/>
        <w:left w:val="none" w:sz="0" w:space="0" w:color="auto"/>
        <w:bottom w:val="none" w:sz="0" w:space="0" w:color="auto"/>
        <w:right w:val="none" w:sz="0" w:space="0" w:color="auto"/>
      </w:divBdr>
      <w:divsChild>
        <w:div w:id="436952857">
          <w:marLeft w:val="0"/>
          <w:marRight w:val="0"/>
          <w:marTop w:val="0"/>
          <w:marBottom w:val="0"/>
          <w:divBdr>
            <w:top w:val="none" w:sz="0" w:space="0" w:color="auto"/>
            <w:left w:val="none" w:sz="0" w:space="0" w:color="auto"/>
            <w:bottom w:val="none" w:sz="0" w:space="0" w:color="auto"/>
            <w:right w:val="none" w:sz="0" w:space="0" w:color="auto"/>
          </w:divBdr>
          <w:divsChild>
            <w:div w:id="234121764">
              <w:marLeft w:val="0"/>
              <w:marRight w:val="0"/>
              <w:marTop w:val="0"/>
              <w:marBottom w:val="0"/>
              <w:divBdr>
                <w:top w:val="none" w:sz="0" w:space="0" w:color="auto"/>
                <w:left w:val="none" w:sz="0" w:space="0" w:color="auto"/>
                <w:bottom w:val="none" w:sz="0" w:space="0" w:color="auto"/>
                <w:right w:val="none" w:sz="0" w:space="0" w:color="auto"/>
              </w:divBdr>
              <w:divsChild>
                <w:div w:id="5260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3307">
      <w:bodyDiv w:val="1"/>
      <w:marLeft w:val="0"/>
      <w:marRight w:val="0"/>
      <w:marTop w:val="0"/>
      <w:marBottom w:val="0"/>
      <w:divBdr>
        <w:top w:val="none" w:sz="0" w:space="0" w:color="auto"/>
        <w:left w:val="none" w:sz="0" w:space="0" w:color="auto"/>
        <w:bottom w:val="none" w:sz="0" w:space="0" w:color="auto"/>
        <w:right w:val="none" w:sz="0" w:space="0" w:color="auto"/>
      </w:divBdr>
    </w:div>
    <w:div w:id="2035954424">
      <w:bodyDiv w:val="1"/>
      <w:marLeft w:val="0"/>
      <w:marRight w:val="0"/>
      <w:marTop w:val="0"/>
      <w:marBottom w:val="0"/>
      <w:divBdr>
        <w:top w:val="none" w:sz="0" w:space="0" w:color="auto"/>
        <w:left w:val="none" w:sz="0" w:space="0" w:color="auto"/>
        <w:bottom w:val="none" w:sz="0" w:space="0" w:color="auto"/>
        <w:right w:val="none" w:sz="0" w:space="0" w:color="auto"/>
      </w:divBdr>
      <w:divsChild>
        <w:div w:id="14310840">
          <w:marLeft w:val="0"/>
          <w:marRight w:val="0"/>
          <w:marTop w:val="0"/>
          <w:marBottom w:val="0"/>
          <w:divBdr>
            <w:top w:val="none" w:sz="0" w:space="0" w:color="auto"/>
            <w:left w:val="none" w:sz="0" w:space="0" w:color="auto"/>
            <w:bottom w:val="none" w:sz="0" w:space="0" w:color="auto"/>
            <w:right w:val="none" w:sz="0" w:space="0" w:color="auto"/>
          </w:divBdr>
          <w:divsChild>
            <w:div w:id="938097014">
              <w:marLeft w:val="0"/>
              <w:marRight w:val="0"/>
              <w:marTop w:val="0"/>
              <w:marBottom w:val="0"/>
              <w:divBdr>
                <w:top w:val="none" w:sz="0" w:space="0" w:color="auto"/>
                <w:left w:val="none" w:sz="0" w:space="0" w:color="auto"/>
                <w:bottom w:val="none" w:sz="0" w:space="0" w:color="auto"/>
                <w:right w:val="none" w:sz="0" w:space="0" w:color="auto"/>
              </w:divBdr>
              <w:divsChild>
                <w:div w:id="11983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5211">
      <w:bodyDiv w:val="1"/>
      <w:marLeft w:val="0"/>
      <w:marRight w:val="0"/>
      <w:marTop w:val="0"/>
      <w:marBottom w:val="0"/>
      <w:divBdr>
        <w:top w:val="none" w:sz="0" w:space="0" w:color="auto"/>
        <w:left w:val="none" w:sz="0" w:space="0" w:color="auto"/>
        <w:bottom w:val="none" w:sz="0" w:space="0" w:color="auto"/>
        <w:right w:val="none" w:sz="0" w:space="0" w:color="auto"/>
      </w:divBdr>
    </w:div>
    <w:div w:id="2085294166">
      <w:bodyDiv w:val="1"/>
      <w:marLeft w:val="0"/>
      <w:marRight w:val="0"/>
      <w:marTop w:val="0"/>
      <w:marBottom w:val="0"/>
      <w:divBdr>
        <w:top w:val="none" w:sz="0" w:space="0" w:color="auto"/>
        <w:left w:val="none" w:sz="0" w:space="0" w:color="auto"/>
        <w:bottom w:val="none" w:sz="0" w:space="0" w:color="auto"/>
        <w:right w:val="none" w:sz="0" w:space="0" w:color="auto"/>
      </w:divBdr>
      <w:divsChild>
        <w:div w:id="419066824">
          <w:marLeft w:val="0"/>
          <w:marRight w:val="0"/>
          <w:marTop w:val="0"/>
          <w:marBottom w:val="0"/>
          <w:divBdr>
            <w:top w:val="none" w:sz="0" w:space="0" w:color="auto"/>
            <w:left w:val="none" w:sz="0" w:space="0" w:color="auto"/>
            <w:bottom w:val="none" w:sz="0" w:space="0" w:color="auto"/>
            <w:right w:val="none" w:sz="0" w:space="0" w:color="auto"/>
          </w:divBdr>
          <w:divsChild>
            <w:div w:id="292055969">
              <w:marLeft w:val="0"/>
              <w:marRight w:val="0"/>
              <w:marTop w:val="0"/>
              <w:marBottom w:val="0"/>
              <w:divBdr>
                <w:top w:val="none" w:sz="0" w:space="0" w:color="auto"/>
                <w:left w:val="none" w:sz="0" w:space="0" w:color="auto"/>
                <w:bottom w:val="none" w:sz="0" w:space="0" w:color="auto"/>
                <w:right w:val="none" w:sz="0" w:space="0" w:color="auto"/>
              </w:divBdr>
              <w:divsChild>
                <w:div w:id="1873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4455">
      <w:bodyDiv w:val="1"/>
      <w:marLeft w:val="0"/>
      <w:marRight w:val="0"/>
      <w:marTop w:val="0"/>
      <w:marBottom w:val="0"/>
      <w:divBdr>
        <w:top w:val="none" w:sz="0" w:space="0" w:color="auto"/>
        <w:left w:val="none" w:sz="0" w:space="0" w:color="auto"/>
        <w:bottom w:val="none" w:sz="0" w:space="0" w:color="auto"/>
        <w:right w:val="none" w:sz="0" w:space="0" w:color="auto"/>
      </w:divBdr>
      <w:divsChild>
        <w:div w:id="560335906">
          <w:marLeft w:val="0"/>
          <w:marRight w:val="0"/>
          <w:marTop w:val="0"/>
          <w:marBottom w:val="0"/>
          <w:divBdr>
            <w:top w:val="none" w:sz="0" w:space="0" w:color="auto"/>
            <w:left w:val="none" w:sz="0" w:space="0" w:color="auto"/>
            <w:bottom w:val="none" w:sz="0" w:space="0" w:color="auto"/>
            <w:right w:val="none" w:sz="0" w:space="0" w:color="auto"/>
          </w:divBdr>
          <w:divsChild>
            <w:div w:id="1670282113">
              <w:marLeft w:val="0"/>
              <w:marRight w:val="0"/>
              <w:marTop w:val="0"/>
              <w:marBottom w:val="0"/>
              <w:divBdr>
                <w:top w:val="none" w:sz="0" w:space="0" w:color="auto"/>
                <w:left w:val="none" w:sz="0" w:space="0" w:color="auto"/>
                <w:bottom w:val="none" w:sz="0" w:space="0" w:color="auto"/>
                <w:right w:val="none" w:sz="0" w:space="0" w:color="auto"/>
              </w:divBdr>
              <w:divsChild>
                <w:div w:id="577131595">
                  <w:marLeft w:val="-169"/>
                  <w:marRight w:val="0"/>
                  <w:marTop w:val="0"/>
                  <w:marBottom w:val="0"/>
                  <w:divBdr>
                    <w:top w:val="none" w:sz="0" w:space="0" w:color="auto"/>
                    <w:left w:val="none" w:sz="0" w:space="0" w:color="auto"/>
                    <w:bottom w:val="none" w:sz="0" w:space="0" w:color="auto"/>
                    <w:right w:val="none" w:sz="0" w:space="0" w:color="auto"/>
                  </w:divBdr>
                  <w:divsChild>
                    <w:div w:id="391660176">
                      <w:marLeft w:val="0"/>
                      <w:marRight w:val="0"/>
                      <w:marTop w:val="221"/>
                      <w:marBottom w:val="0"/>
                      <w:divBdr>
                        <w:top w:val="none" w:sz="0" w:space="0" w:color="auto"/>
                        <w:left w:val="none" w:sz="0" w:space="0" w:color="auto"/>
                        <w:bottom w:val="none" w:sz="0" w:space="0" w:color="auto"/>
                        <w:right w:val="none" w:sz="0" w:space="0" w:color="auto"/>
                      </w:divBdr>
                      <w:divsChild>
                        <w:div w:id="932476093">
                          <w:marLeft w:val="0"/>
                          <w:marRight w:val="0"/>
                          <w:marTop w:val="221"/>
                          <w:marBottom w:val="0"/>
                          <w:divBdr>
                            <w:top w:val="none" w:sz="0" w:space="0" w:color="auto"/>
                            <w:left w:val="none" w:sz="0" w:space="0" w:color="auto"/>
                            <w:bottom w:val="none" w:sz="0" w:space="0" w:color="auto"/>
                            <w:right w:val="none" w:sz="0" w:space="0" w:color="auto"/>
                          </w:divBdr>
                          <w:divsChild>
                            <w:div w:id="975179391">
                              <w:marLeft w:val="0"/>
                              <w:marRight w:val="0"/>
                              <w:marTop w:val="0"/>
                              <w:marBottom w:val="0"/>
                              <w:divBdr>
                                <w:top w:val="none" w:sz="0" w:space="0" w:color="auto"/>
                                <w:left w:val="none" w:sz="0" w:space="0" w:color="auto"/>
                                <w:bottom w:val="none" w:sz="0" w:space="0" w:color="auto"/>
                                <w:right w:val="none" w:sz="0" w:space="0" w:color="auto"/>
                              </w:divBdr>
                              <w:divsChild>
                                <w:div w:id="1731683753">
                                  <w:marLeft w:val="0"/>
                                  <w:marRight w:val="0"/>
                                  <w:marTop w:val="0"/>
                                  <w:marBottom w:val="0"/>
                                  <w:divBdr>
                                    <w:top w:val="none" w:sz="0" w:space="0" w:color="auto"/>
                                    <w:left w:val="none" w:sz="0" w:space="0" w:color="auto"/>
                                    <w:bottom w:val="none" w:sz="0" w:space="0" w:color="auto"/>
                                    <w:right w:val="none" w:sz="0" w:space="0" w:color="auto"/>
                                  </w:divBdr>
                                  <w:divsChild>
                                    <w:div w:id="674915391">
                                      <w:marLeft w:val="0"/>
                                      <w:marRight w:val="0"/>
                                      <w:marTop w:val="25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78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9B3EC-5D0B-468F-880C-BE534227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6</Pages>
  <Words>8261</Words>
  <Characters>45439</Characters>
  <Application>Microsoft Office Word</Application>
  <DocSecurity>0</DocSecurity>
  <Lines>378</Lines>
  <Paragraphs>107</Paragraphs>
  <ScaleCrop>false</ScaleCrop>
  <HeadingPairs>
    <vt:vector size="2" baseType="variant">
      <vt:variant>
        <vt:lpstr>Titre</vt:lpstr>
      </vt:variant>
      <vt:variant>
        <vt:i4>1</vt:i4>
      </vt:variant>
    </vt:vector>
  </HeadingPairs>
  <TitlesOfParts>
    <vt:vector size="1" baseType="lpstr">
      <vt:lpstr>CCTP cuisine</vt:lpstr>
    </vt:vector>
  </TitlesOfParts>
  <Company>Microsoft</Company>
  <LinksUpToDate>false</LinksUpToDate>
  <CharactersWithSpaces>53593</CharactersWithSpaces>
  <SharedDoc>false</SharedDoc>
  <HLinks>
    <vt:vector size="36" baseType="variant">
      <vt:variant>
        <vt:i4>7864405</vt:i4>
      </vt:variant>
      <vt:variant>
        <vt:i4>84</vt:i4>
      </vt:variant>
      <vt:variant>
        <vt:i4>0</vt:i4>
      </vt:variant>
      <vt:variant>
        <vt:i4>5</vt:i4>
      </vt:variant>
      <vt:variant>
        <vt:lpwstr>mailto:sophie.auguste@trois-c.fr</vt:lpwstr>
      </vt:variant>
      <vt:variant>
        <vt:lpwstr/>
      </vt:variant>
      <vt:variant>
        <vt:i4>7864405</vt:i4>
      </vt:variant>
      <vt:variant>
        <vt:i4>81</vt:i4>
      </vt:variant>
      <vt:variant>
        <vt:i4>0</vt:i4>
      </vt:variant>
      <vt:variant>
        <vt:i4>5</vt:i4>
      </vt:variant>
      <vt:variant>
        <vt:lpwstr>mailto:sophie.auguste@trois-c.fr</vt:lpwstr>
      </vt:variant>
      <vt:variant>
        <vt:lpwstr/>
      </vt:variant>
      <vt:variant>
        <vt:i4>6881396</vt:i4>
      </vt:variant>
      <vt:variant>
        <vt:i4>78</vt:i4>
      </vt:variant>
      <vt:variant>
        <vt:i4>0</vt:i4>
      </vt:variant>
      <vt:variant>
        <vt:i4>5</vt:i4>
      </vt:variant>
      <vt:variant>
        <vt:lpwstr>mailto:henri.auguste@wanadoo.fr</vt:lpwstr>
      </vt:variant>
      <vt:variant>
        <vt:lpwstr/>
      </vt:variant>
      <vt:variant>
        <vt:i4>6619159</vt:i4>
      </vt:variant>
      <vt:variant>
        <vt:i4>75</vt:i4>
      </vt:variant>
      <vt:variant>
        <vt:i4>0</vt:i4>
      </vt:variant>
      <vt:variant>
        <vt:i4>5</vt:i4>
      </vt:variant>
      <vt:variant>
        <vt:lpwstr>mailto:direction@ehpad-mornant.com</vt:lpwstr>
      </vt:variant>
      <vt:variant>
        <vt:lpwstr/>
      </vt:variant>
      <vt:variant>
        <vt:i4>3342408</vt:i4>
      </vt:variant>
      <vt:variant>
        <vt:i4>2266</vt:i4>
      </vt:variant>
      <vt:variant>
        <vt:i4>1025</vt:i4>
      </vt:variant>
      <vt:variant>
        <vt:i4>1</vt:i4>
      </vt:variant>
      <vt:variant>
        <vt:lpwstr>Logo 3C</vt:lpwstr>
      </vt:variant>
      <vt:variant>
        <vt:lpwstr/>
      </vt:variant>
      <vt:variant>
        <vt:i4>3473446</vt:i4>
      </vt:variant>
      <vt:variant>
        <vt:i4>7478</vt:i4>
      </vt:variant>
      <vt:variant>
        <vt:i4>1027</vt:i4>
      </vt:variant>
      <vt:variant>
        <vt:i4>1</vt:i4>
      </vt:variant>
      <vt:variant>
        <vt:lpwstr>Logo rond seul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cuisine</dc:title>
  <dc:subject/>
  <dc:creator>Sandrine VIALLE</dc:creator>
  <cp:keywords/>
  <dc:description/>
  <cp:lastModifiedBy>C09758 C09758</cp:lastModifiedBy>
  <cp:revision>217</cp:revision>
  <cp:lastPrinted>2023-03-24T13:12:00Z</cp:lastPrinted>
  <dcterms:created xsi:type="dcterms:W3CDTF">2022-02-26T12:28:00Z</dcterms:created>
  <dcterms:modified xsi:type="dcterms:W3CDTF">2023-03-24T13:12:00Z</dcterms:modified>
</cp:coreProperties>
</file>