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3DF0" w14:textId="77777777" w:rsidR="00227F43" w:rsidRPr="002100D3" w:rsidRDefault="00227F43" w:rsidP="00227F43">
      <w:pPr>
        <w:jc w:val="center"/>
        <w:rPr>
          <w:rFonts w:asciiTheme="minorHAnsi" w:hAnsiTheme="minorHAnsi" w:cs="Arial"/>
          <w:b/>
          <w:color w:val="000000"/>
          <w:sz w:val="28"/>
          <w:szCs w:val="28"/>
        </w:rPr>
      </w:pPr>
      <w:r w:rsidRPr="002100D3">
        <w:rPr>
          <w:rFonts w:asciiTheme="minorHAnsi" w:hAnsiTheme="minorHAnsi" w:cs="Arial"/>
          <w:b/>
          <w:color w:val="000000"/>
          <w:sz w:val="28"/>
          <w:szCs w:val="28"/>
        </w:rPr>
        <w:t>MAIRIE DE LENTILLY</w:t>
      </w:r>
    </w:p>
    <w:p w14:paraId="5DA2F621" w14:textId="77777777" w:rsidR="00227F43" w:rsidRPr="002100D3" w:rsidRDefault="00227F43" w:rsidP="00227F43">
      <w:pPr>
        <w:jc w:val="center"/>
        <w:rPr>
          <w:rFonts w:asciiTheme="minorHAnsi" w:hAnsiTheme="minorHAnsi" w:cs="Arial"/>
          <w:b/>
          <w:color w:val="000000"/>
          <w:sz w:val="28"/>
          <w:szCs w:val="28"/>
        </w:rPr>
      </w:pPr>
      <w:r w:rsidRPr="002100D3">
        <w:rPr>
          <w:rFonts w:asciiTheme="minorHAnsi" w:hAnsiTheme="minorHAnsi" w:cs="Arial"/>
          <w:b/>
          <w:color w:val="000000"/>
          <w:sz w:val="28"/>
          <w:szCs w:val="28"/>
        </w:rPr>
        <w:t>15 RUE DE LA MAIRIE</w:t>
      </w:r>
    </w:p>
    <w:p w14:paraId="507AFC31" w14:textId="4FC936F0" w:rsidR="00227F43" w:rsidRPr="002100D3" w:rsidRDefault="00227F43" w:rsidP="00227F43">
      <w:pPr>
        <w:jc w:val="center"/>
        <w:rPr>
          <w:rFonts w:asciiTheme="minorHAnsi" w:hAnsiTheme="minorHAnsi" w:cs="Arial"/>
          <w:b/>
          <w:color w:val="000000"/>
          <w:sz w:val="28"/>
          <w:szCs w:val="28"/>
        </w:rPr>
      </w:pPr>
      <w:r w:rsidRPr="002100D3">
        <w:rPr>
          <w:rFonts w:asciiTheme="minorHAnsi" w:hAnsiTheme="minorHAnsi" w:cs="Arial"/>
          <w:b/>
          <w:color w:val="000000"/>
          <w:sz w:val="28"/>
          <w:szCs w:val="28"/>
        </w:rPr>
        <w:t>69210 - LENTILLY</w:t>
      </w:r>
    </w:p>
    <w:p w14:paraId="6B5B18C6" w14:textId="640FB36B" w:rsidR="000355ED" w:rsidRPr="002100D3" w:rsidRDefault="000355ED" w:rsidP="000739AE">
      <w:pPr>
        <w:jc w:val="center"/>
        <w:rPr>
          <w:rFonts w:asciiTheme="minorHAnsi" w:hAnsiTheme="minorHAnsi" w:cs="Arial"/>
          <w:b/>
          <w:sz w:val="28"/>
          <w:szCs w:val="28"/>
        </w:rPr>
      </w:pPr>
    </w:p>
    <w:p w14:paraId="4962EC1C" w14:textId="77777777" w:rsidR="000355ED" w:rsidRPr="002100D3" w:rsidRDefault="000355ED" w:rsidP="000739AE">
      <w:pPr>
        <w:jc w:val="center"/>
        <w:rPr>
          <w:rFonts w:asciiTheme="minorHAnsi" w:hAnsiTheme="minorHAnsi" w:cs="Arial"/>
          <w:b/>
          <w:sz w:val="28"/>
          <w:szCs w:val="28"/>
        </w:rPr>
      </w:pPr>
    </w:p>
    <w:p w14:paraId="30D0DD41" w14:textId="7C52C164" w:rsidR="000739AE" w:rsidRPr="002100D3" w:rsidRDefault="00923C91" w:rsidP="000739AE">
      <w:pPr>
        <w:spacing w:after="160" w:line="259" w:lineRule="auto"/>
        <w:jc w:val="center"/>
        <w:rPr>
          <w:rFonts w:asciiTheme="minorHAnsi" w:hAnsiTheme="minorHAnsi" w:cs="Arial"/>
          <w:color w:val="000000"/>
          <w:sz w:val="32"/>
          <w:szCs w:val="32"/>
        </w:rPr>
      </w:pPr>
      <w:bookmarkStart w:id="0" w:name="_Hlk10449107"/>
      <w:r w:rsidRPr="002100D3">
        <w:rPr>
          <w:rFonts w:asciiTheme="minorHAnsi" w:hAnsiTheme="minorHAnsi" w:cs="Arial"/>
          <w:color w:val="000000"/>
          <w:sz w:val="32"/>
          <w:szCs w:val="32"/>
        </w:rPr>
        <w:t xml:space="preserve">Marché public de </w:t>
      </w:r>
      <w:r w:rsidR="000355ED" w:rsidRPr="002100D3">
        <w:rPr>
          <w:rFonts w:asciiTheme="minorHAnsi" w:hAnsiTheme="minorHAnsi" w:cs="Arial"/>
          <w:color w:val="000000"/>
          <w:sz w:val="32"/>
          <w:szCs w:val="32"/>
        </w:rPr>
        <w:t>t</w:t>
      </w:r>
      <w:r w:rsidRPr="002100D3">
        <w:rPr>
          <w:rFonts w:asciiTheme="minorHAnsi" w:hAnsiTheme="minorHAnsi" w:cs="Arial"/>
          <w:color w:val="000000"/>
          <w:sz w:val="32"/>
          <w:szCs w:val="32"/>
        </w:rPr>
        <w:t>ravaux</w:t>
      </w:r>
    </w:p>
    <w:bookmarkEnd w:id="0"/>
    <w:p w14:paraId="57C4CCE5" w14:textId="77777777" w:rsidR="000739AE" w:rsidRPr="002100D3" w:rsidRDefault="000739AE" w:rsidP="000739AE">
      <w:pPr>
        <w:spacing w:after="160" w:line="259" w:lineRule="auto"/>
        <w:jc w:val="center"/>
        <w:rPr>
          <w:rFonts w:asciiTheme="minorHAnsi" w:hAnsiTheme="minorHAnsi" w:cs="Arial"/>
          <w:sz w:val="32"/>
          <w:szCs w:val="32"/>
        </w:rPr>
      </w:pPr>
    </w:p>
    <w:p w14:paraId="33F55591" w14:textId="77777777" w:rsidR="000739AE" w:rsidRPr="002100D3" w:rsidRDefault="000739AE" w:rsidP="000739AE">
      <w:pPr>
        <w:pBdr>
          <w:top w:val="single" w:sz="8" w:space="1" w:color="auto"/>
        </w:pBdr>
        <w:spacing w:after="160" w:line="259" w:lineRule="auto"/>
        <w:jc w:val="center"/>
        <w:rPr>
          <w:rFonts w:asciiTheme="minorHAnsi" w:hAnsiTheme="minorHAnsi" w:cs="Arial"/>
          <w:sz w:val="32"/>
          <w:szCs w:val="32"/>
        </w:rPr>
      </w:pPr>
    </w:p>
    <w:p w14:paraId="758ADA4E" w14:textId="77777777" w:rsidR="00227F43" w:rsidRPr="002100D3" w:rsidRDefault="00227F43" w:rsidP="00227F43">
      <w:pPr>
        <w:spacing w:after="160" w:line="259" w:lineRule="auto"/>
        <w:jc w:val="center"/>
        <w:rPr>
          <w:rFonts w:asciiTheme="minorHAnsi" w:hAnsiTheme="minorHAnsi" w:cs="Arial"/>
          <w:b/>
          <w:bCs/>
          <w:color w:val="000000"/>
          <w:sz w:val="32"/>
          <w:szCs w:val="32"/>
        </w:rPr>
      </w:pPr>
      <w:r w:rsidRPr="002100D3">
        <w:rPr>
          <w:rFonts w:asciiTheme="minorHAnsi" w:hAnsiTheme="minorHAnsi" w:cs="Arial"/>
          <w:b/>
          <w:bCs/>
          <w:color w:val="000000"/>
          <w:sz w:val="32"/>
          <w:szCs w:val="32"/>
        </w:rPr>
        <w:t xml:space="preserve">TRAVAUX DE RENOVATION ENERGETIQUE DU CENTRE D’ANIMATION DE LENTILLY </w:t>
      </w:r>
    </w:p>
    <w:p w14:paraId="6F2E78F1" w14:textId="56DF75C2" w:rsidR="000739AE" w:rsidRPr="002100D3" w:rsidRDefault="00923C91" w:rsidP="000739AE">
      <w:pPr>
        <w:spacing w:after="160" w:line="259" w:lineRule="auto"/>
        <w:jc w:val="center"/>
        <w:rPr>
          <w:rFonts w:asciiTheme="minorHAnsi" w:hAnsiTheme="minorHAnsi" w:cs="Arial"/>
          <w:iCs/>
          <w:color w:val="000000"/>
          <w:sz w:val="32"/>
          <w:szCs w:val="32"/>
        </w:rPr>
      </w:pPr>
      <w:r w:rsidRPr="002100D3">
        <w:rPr>
          <w:rFonts w:asciiTheme="minorHAnsi" w:hAnsiTheme="minorHAnsi" w:cs="Arial"/>
          <w:iCs/>
          <w:color w:val="000000"/>
          <w:sz w:val="32"/>
          <w:szCs w:val="32"/>
        </w:rPr>
        <w:t>Procédure adaptée</w:t>
      </w:r>
    </w:p>
    <w:p w14:paraId="64E2A617" w14:textId="1C9DF072" w:rsidR="000739AE" w:rsidRPr="002100D3" w:rsidRDefault="00923C91" w:rsidP="000739AE">
      <w:pPr>
        <w:spacing w:after="160" w:line="259" w:lineRule="auto"/>
        <w:jc w:val="center"/>
        <w:rPr>
          <w:rFonts w:asciiTheme="minorHAnsi" w:hAnsiTheme="minorHAnsi" w:cs="Arial"/>
          <w:iCs/>
          <w:sz w:val="24"/>
        </w:rPr>
      </w:pPr>
      <w:bookmarkStart w:id="1" w:name="_Hlk103258226"/>
      <w:r w:rsidRPr="002100D3">
        <w:rPr>
          <w:rFonts w:asciiTheme="minorHAnsi" w:hAnsiTheme="minorHAnsi" w:cs="Arial"/>
          <w:iCs/>
          <w:sz w:val="24"/>
        </w:rPr>
        <w:t xml:space="preserve">En application de l’article </w:t>
      </w:r>
      <w:r w:rsidRPr="002100D3">
        <w:rPr>
          <w:rFonts w:asciiTheme="minorHAnsi" w:hAnsiTheme="minorHAnsi" w:cs="Arial"/>
          <w:iCs/>
          <w:color w:val="000000"/>
          <w:sz w:val="24"/>
        </w:rPr>
        <w:t>R2123-1, 1°</w:t>
      </w:r>
      <w:r w:rsidRPr="002100D3">
        <w:rPr>
          <w:rFonts w:asciiTheme="minorHAnsi" w:hAnsiTheme="minorHAnsi" w:cs="Arial"/>
          <w:sz w:val="24"/>
        </w:rPr>
        <w:t xml:space="preserve"> </w:t>
      </w:r>
      <w:r w:rsidRPr="002100D3">
        <w:rPr>
          <w:rFonts w:asciiTheme="minorHAnsi" w:hAnsiTheme="minorHAnsi" w:cs="Arial"/>
          <w:iCs/>
          <w:sz w:val="24"/>
        </w:rPr>
        <w:t xml:space="preserve">du </w:t>
      </w:r>
      <w:r w:rsidR="000355ED" w:rsidRPr="002100D3">
        <w:rPr>
          <w:rFonts w:asciiTheme="minorHAnsi" w:hAnsiTheme="minorHAnsi" w:cs="Arial"/>
          <w:iCs/>
          <w:sz w:val="24"/>
        </w:rPr>
        <w:t>Code</w:t>
      </w:r>
      <w:r w:rsidRPr="002100D3">
        <w:rPr>
          <w:rFonts w:asciiTheme="minorHAnsi" w:hAnsiTheme="minorHAnsi" w:cs="Arial"/>
          <w:iCs/>
          <w:sz w:val="24"/>
        </w:rPr>
        <w:t xml:space="preserve"> de la commande publique</w:t>
      </w:r>
    </w:p>
    <w:bookmarkEnd w:id="1"/>
    <w:p w14:paraId="660AB9F6" w14:textId="77777777" w:rsidR="000739AE" w:rsidRPr="002100D3" w:rsidRDefault="000739AE" w:rsidP="000739AE">
      <w:pPr>
        <w:pBdr>
          <w:bottom w:val="single" w:sz="8" w:space="1" w:color="auto"/>
        </w:pBdr>
        <w:spacing w:after="160" w:line="259" w:lineRule="auto"/>
        <w:jc w:val="center"/>
        <w:rPr>
          <w:rFonts w:asciiTheme="minorHAnsi" w:hAnsiTheme="minorHAnsi" w:cs="Arial"/>
          <w:iCs/>
          <w:sz w:val="32"/>
          <w:szCs w:val="32"/>
        </w:rPr>
      </w:pPr>
    </w:p>
    <w:p w14:paraId="448D0B00" w14:textId="77777777" w:rsidR="000739AE" w:rsidRPr="002100D3" w:rsidRDefault="000739AE" w:rsidP="000739AE">
      <w:pPr>
        <w:spacing w:after="160" w:line="259" w:lineRule="auto"/>
        <w:jc w:val="center"/>
        <w:rPr>
          <w:rFonts w:asciiTheme="minorHAnsi" w:hAnsiTheme="minorHAnsi" w:cs="Arial"/>
          <w:sz w:val="32"/>
          <w:szCs w:val="32"/>
        </w:rPr>
      </w:pPr>
    </w:p>
    <w:p w14:paraId="71EBE9C5" w14:textId="1B49B41E" w:rsidR="000739AE" w:rsidRPr="002100D3" w:rsidRDefault="003C1453" w:rsidP="000739AE">
      <w:pPr>
        <w:spacing w:after="160" w:line="259" w:lineRule="auto"/>
        <w:jc w:val="center"/>
        <w:rPr>
          <w:rFonts w:asciiTheme="minorHAnsi" w:hAnsiTheme="minorHAnsi" w:cs="Arial"/>
          <w:sz w:val="32"/>
          <w:szCs w:val="32"/>
        </w:rPr>
      </w:pPr>
      <w:r>
        <w:rPr>
          <w:rFonts w:asciiTheme="minorHAnsi" w:hAnsiTheme="minorHAnsi"/>
          <w:noProof/>
          <w:sz w:val="40"/>
          <w:szCs w:val="40"/>
          <w:lang w:eastAsia="fr-FR"/>
        </w:rPr>
        <w:drawing>
          <wp:inline distT="0" distB="0" distL="0" distR="0" wp14:anchorId="4C98EC3E" wp14:editId="21858B9C">
            <wp:extent cx="1192530" cy="15798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579880"/>
                    </a:xfrm>
                    <a:prstGeom prst="rect">
                      <a:avLst/>
                    </a:prstGeom>
                    <a:noFill/>
                    <a:ln>
                      <a:noFill/>
                    </a:ln>
                  </pic:spPr>
                </pic:pic>
              </a:graphicData>
            </a:graphic>
          </wp:inline>
        </w:drawing>
      </w:r>
    </w:p>
    <w:p w14:paraId="0274248E" w14:textId="77777777" w:rsidR="000739AE" w:rsidRPr="002100D3" w:rsidRDefault="000739AE" w:rsidP="000739AE">
      <w:pPr>
        <w:spacing w:after="160" w:line="259" w:lineRule="auto"/>
        <w:jc w:val="center"/>
        <w:rPr>
          <w:rFonts w:asciiTheme="minorHAnsi" w:hAnsiTheme="minorHAnsi" w:cs="Arial"/>
          <w:sz w:val="32"/>
          <w:szCs w:val="32"/>
        </w:rPr>
      </w:pPr>
    </w:p>
    <w:p w14:paraId="3CAB03F9" w14:textId="77777777" w:rsidR="000739AE" w:rsidRPr="002100D3" w:rsidRDefault="00923C91" w:rsidP="000739AE">
      <w:pPr>
        <w:spacing w:after="160" w:line="259" w:lineRule="auto"/>
        <w:jc w:val="center"/>
        <w:rPr>
          <w:rFonts w:asciiTheme="minorHAnsi" w:hAnsiTheme="minorHAnsi" w:cs="Arial"/>
          <w:b/>
          <w:bCs/>
          <w:sz w:val="44"/>
          <w:szCs w:val="44"/>
        </w:rPr>
      </w:pPr>
      <w:r w:rsidRPr="002100D3">
        <w:rPr>
          <w:rFonts w:asciiTheme="minorHAnsi" w:hAnsiTheme="minorHAnsi" w:cs="Arial"/>
          <w:b/>
          <w:bCs/>
          <w:sz w:val="44"/>
          <w:szCs w:val="44"/>
        </w:rPr>
        <w:t>Règlement de la Consultation (R.C.)</w:t>
      </w:r>
    </w:p>
    <w:p w14:paraId="07C43DA1" w14:textId="77777777" w:rsidR="000739AE" w:rsidRPr="002100D3" w:rsidRDefault="000739AE" w:rsidP="000739AE">
      <w:pPr>
        <w:spacing w:after="160" w:line="259" w:lineRule="auto"/>
        <w:jc w:val="center"/>
        <w:rPr>
          <w:rFonts w:asciiTheme="minorHAnsi" w:hAnsiTheme="minorHAnsi" w:cs="Arial"/>
          <w:sz w:val="32"/>
          <w:szCs w:val="32"/>
        </w:rPr>
      </w:pPr>
    </w:p>
    <w:p w14:paraId="0E7D0FA0" w14:textId="77777777" w:rsidR="000739AE" w:rsidRPr="002100D3" w:rsidRDefault="000739AE" w:rsidP="000739AE">
      <w:pPr>
        <w:spacing w:after="160" w:line="259" w:lineRule="auto"/>
        <w:jc w:val="center"/>
        <w:rPr>
          <w:rFonts w:asciiTheme="minorHAnsi" w:hAnsiTheme="minorHAnsi" w:cs="Arial"/>
          <w:sz w:val="32"/>
          <w:szCs w:val="32"/>
        </w:rPr>
      </w:pPr>
    </w:p>
    <w:p w14:paraId="6ECD2133" w14:textId="77777777" w:rsidR="000739AE" w:rsidRPr="002100D3" w:rsidRDefault="00923C91" w:rsidP="000739AE">
      <w:pPr>
        <w:spacing w:after="160" w:line="259" w:lineRule="auto"/>
        <w:jc w:val="center"/>
        <w:rPr>
          <w:rFonts w:asciiTheme="minorHAnsi" w:hAnsiTheme="minorHAnsi" w:cs="Arial"/>
          <w:b/>
          <w:bCs/>
          <w:sz w:val="32"/>
          <w:szCs w:val="32"/>
        </w:rPr>
      </w:pPr>
      <w:r w:rsidRPr="002100D3">
        <w:rPr>
          <w:rFonts w:asciiTheme="minorHAnsi" w:hAnsiTheme="minorHAnsi" w:cs="Arial"/>
          <w:b/>
          <w:bCs/>
          <w:sz w:val="32"/>
          <w:szCs w:val="32"/>
        </w:rPr>
        <w:t>Date limite de remise des offres :</w:t>
      </w:r>
    </w:p>
    <w:p w14:paraId="4E7F8495" w14:textId="57327636" w:rsidR="000739AE" w:rsidRPr="002100D3" w:rsidRDefault="00CD3066" w:rsidP="000739AE">
      <w:pPr>
        <w:spacing w:after="160" w:line="254" w:lineRule="auto"/>
        <w:jc w:val="center"/>
        <w:rPr>
          <w:rFonts w:asciiTheme="minorHAnsi" w:hAnsiTheme="minorHAnsi" w:cs="Arial"/>
          <w:b/>
          <w:sz w:val="32"/>
          <w:szCs w:val="32"/>
        </w:rPr>
      </w:pPr>
      <w:r w:rsidRPr="008B6999">
        <w:rPr>
          <w:rFonts w:asciiTheme="minorHAnsi" w:hAnsiTheme="minorHAnsi" w:cs="Arial"/>
          <w:b/>
          <w:color w:val="000000"/>
          <w:sz w:val="32"/>
          <w:szCs w:val="32"/>
        </w:rPr>
        <w:t>14</w:t>
      </w:r>
      <w:r w:rsidR="00923C91" w:rsidRPr="008B6999">
        <w:rPr>
          <w:rFonts w:asciiTheme="minorHAnsi" w:hAnsiTheme="minorHAnsi" w:cs="Arial"/>
          <w:b/>
          <w:color w:val="000000"/>
          <w:sz w:val="32"/>
          <w:szCs w:val="32"/>
        </w:rPr>
        <w:t> </w:t>
      </w:r>
      <w:r w:rsidRPr="008B6999">
        <w:rPr>
          <w:rFonts w:asciiTheme="minorHAnsi" w:hAnsiTheme="minorHAnsi" w:cs="Arial"/>
          <w:b/>
          <w:color w:val="000000"/>
          <w:sz w:val="32"/>
          <w:szCs w:val="32"/>
        </w:rPr>
        <w:t>a</w:t>
      </w:r>
      <w:r>
        <w:rPr>
          <w:rFonts w:asciiTheme="minorHAnsi" w:hAnsiTheme="minorHAnsi" w:cs="Arial"/>
          <w:b/>
          <w:color w:val="000000"/>
          <w:sz w:val="32"/>
          <w:szCs w:val="32"/>
        </w:rPr>
        <w:t>vril</w:t>
      </w:r>
      <w:r w:rsidR="00923C91" w:rsidRPr="002100D3">
        <w:rPr>
          <w:rFonts w:asciiTheme="minorHAnsi" w:hAnsiTheme="minorHAnsi" w:cs="Arial"/>
          <w:b/>
          <w:color w:val="000000"/>
          <w:sz w:val="32"/>
          <w:szCs w:val="32"/>
        </w:rPr>
        <w:t> 202</w:t>
      </w:r>
      <w:r w:rsidR="00227F43" w:rsidRPr="002100D3">
        <w:rPr>
          <w:rFonts w:asciiTheme="minorHAnsi" w:hAnsiTheme="minorHAnsi" w:cs="Arial"/>
          <w:b/>
          <w:color w:val="000000"/>
          <w:sz w:val="32"/>
          <w:szCs w:val="32"/>
        </w:rPr>
        <w:t>3</w:t>
      </w:r>
    </w:p>
    <w:p w14:paraId="0D0E2711" w14:textId="77777777" w:rsidR="000739AE" w:rsidRPr="002100D3" w:rsidRDefault="000739AE" w:rsidP="000739AE">
      <w:pPr>
        <w:rPr>
          <w:rFonts w:asciiTheme="minorHAnsi" w:hAnsiTheme="minorHAnsi" w:cs="Arial"/>
        </w:rPr>
      </w:pPr>
    </w:p>
    <w:p w14:paraId="72FD6FF8" w14:textId="77777777" w:rsidR="000739AE" w:rsidRPr="002100D3" w:rsidRDefault="000739AE" w:rsidP="000739AE">
      <w:pPr>
        <w:rPr>
          <w:rFonts w:asciiTheme="minorHAnsi" w:hAnsiTheme="minorHAnsi" w:cs="Arial"/>
          <w:b/>
          <w:u w:val="single"/>
        </w:rPr>
        <w:sectPr w:rsidR="000739AE" w:rsidRPr="002100D3" w:rsidSect="000739AE">
          <w:headerReference w:type="default" r:id="rId9"/>
          <w:footerReference w:type="default" r:id="rId10"/>
          <w:pgSz w:w="11906" w:h="16838" w:code="9"/>
          <w:pgMar w:top="818" w:right="1078" w:bottom="720" w:left="1258" w:header="851" w:footer="851" w:gutter="0"/>
          <w:cols w:space="720"/>
          <w:titlePg/>
          <w:docGrid w:linePitch="360"/>
        </w:sectPr>
      </w:pPr>
    </w:p>
    <w:p w14:paraId="7FBD7127" w14:textId="77777777" w:rsidR="000739AE" w:rsidRPr="002100D3" w:rsidRDefault="00923C91" w:rsidP="000739AE">
      <w:pPr>
        <w:pBdr>
          <w:bottom w:val="single" w:sz="8" w:space="1" w:color="auto"/>
        </w:pBdr>
        <w:jc w:val="center"/>
        <w:rPr>
          <w:rFonts w:asciiTheme="minorHAnsi" w:hAnsiTheme="minorHAnsi" w:cs="Arial"/>
          <w:sz w:val="28"/>
          <w:szCs w:val="28"/>
        </w:rPr>
      </w:pPr>
      <w:r w:rsidRPr="002100D3">
        <w:rPr>
          <w:rFonts w:asciiTheme="minorHAnsi" w:hAnsiTheme="minorHAnsi" w:cs="Arial"/>
          <w:b/>
          <w:sz w:val="28"/>
          <w:szCs w:val="28"/>
        </w:rPr>
        <w:lastRenderedPageBreak/>
        <w:t>SOMMAIRE</w:t>
      </w:r>
    </w:p>
    <w:p w14:paraId="21AAF34F" w14:textId="77777777" w:rsidR="000739AE" w:rsidRPr="002100D3" w:rsidRDefault="000739AE" w:rsidP="000739AE">
      <w:pPr>
        <w:rPr>
          <w:rFonts w:asciiTheme="minorHAnsi" w:hAnsiTheme="minorHAnsi" w:cs="Arial"/>
        </w:rPr>
      </w:pPr>
    </w:p>
    <w:p w14:paraId="779CC84A" w14:textId="51452549" w:rsidR="00AF3410" w:rsidRDefault="00923C91">
      <w:pPr>
        <w:pStyle w:val="TM2"/>
        <w:rPr>
          <w:rFonts w:asciiTheme="minorHAnsi" w:eastAsiaTheme="minorEastAsia" w:hAnsiTheme="minorHAnsi" w:cstheme="minorBidi"/>
          <w:smallCaps w:val="0"/>
          <w:noProof/>
          <w:szCs w:val="22"/>
          <w:lang w:val="fr-FR" w:eastAsia="fr-FR"/>
        </w:rPr>
      </w:pPr>
      <w:r w:rsidRPr="002100D3">
        <w:rPr>
          <w:rFonts w:asciiTheme="minorHAnsi" w:hAnsiTheme="minorHAnsi" w:cs="Arial"/>
          <w:b/>
          <w:szCs w:val="22"/>
          <w:lang w:val="fr-FR"/>
        </w:rPr>
        <w:fldChar w:fldCharType="begin"/>
      </w:r>
      <w:r w:rsidRPr="002100D3">
        <w:rPr>
          <w:rFonts w:asciiTheme="minorHAnsi" w:hAnsiTheme="minorHAnsi" w:cs="Arial"/>
          <w:b/>
          <w:szCs w:val="22"/>
          <w:lang w:val="fr-FR"/>
        </w:rPr>
        <w:instrText xml:space="preserve"> TOC \o "1-3" \h \z \t "Addendum;1" </w:instrText>
      </w:r>
      <w:r w:rsidRPr="002100D3">
        <w:rPr>
          <w:rFonts w:asciiTheme="minorHAnsi" w:hAnsiTheme="minorHAnsi" w:cs="Arial"/>
          <w:b/>
          <w:szCs w:val="22"/>
          <w:lang w:val="fr-FR"/>
        </w:rPr>
        <w:fldChar w:fldCharType="separate"/>
      </w:r>
      <w:hyperlink w:anchor="_Toc130287247" w:history="1">
        <w:r w:rsidR="00AF3410" w:rsidRPr="00131CFD">
          <w:rPr>
            <w:rStyle w:val="Lienhypertexte"/>
            <w:rFonts w:cs="Arial"/>
            <w:noProof/>
          </w:rPr>
          <w:t>Article 1.</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Objet de la consultation</w:t>
        </w:r>
        <w:r w:rsidR="00AF3410">
          <w:rPr>
            <w:noProof/>
            <w:webHidden/>
          </w:rPr>
          <w:tab/>
        </w:r>
        <w:r w:rsidR="00AF3410">
          <w:rPr>
            <w:noProof/>
            <w:webHidden/>
          </w:rPr>
          <w:fldChar w:fldCharType="begin"/>
        </w:r>
        <w:r w:rsidR="00AF3410">
          <w:rPr>
            <w:noProof/>
            <w:webHidden/>
          </w:rPr>
          <w:instrText xml:space="preserve"> PAGEREF _Toc130287247 \h </w:instrText>
        </w:r>
        <w:r w:rsidR="00AF3410">
          <w:rPr>
            <w:noProof/>
            <w:webHidden/>
          </w:rPr>
        </w:r>
        <w:r w:rsidR="00AF3410">
          <w:rPr>
            <w:noProof/>
            <w:webHidden/>
          </w:rPr>
          <w:fldChar w:fldCharType="separate"/>
        </w:r>
        <w:r w:rsidR="001D78E1">
          <w:rPr>
            <w:noProof/>
            <w:webHidden/>
          </w:rPr>
          <w:t>3</w:t>
        </w:r>
        <w:r w:rsidR="00AF3410">
          <w:rPr>
            <w:noProof/>
            <w:webHidden/>
          </w:rPr>
          <w:fldChar w:fldCharType="end"/>
        </w:r>
      </w:hyperlink>
    </w:p>
    <w:p w14:paraId="54BCC262" w14:textId="1311AA73" w:rsidR="00AF3410" w:rsidRDefault="001D78E1">
      <w:pPr>
        <w:pStyle w:val="TM2"/>
        <w:rPr>
          <w:rFonts w:asciiTheme="minorHAnsi" w:eastAsiaTheme="minorEastAsia" w:hAnsiTheme="minorHAnsi" w:cstheme="minorBidi"/>
          <w:smallCaps w:val="0"/>
          <w:noProof/>
          <w:szCs w:val="22"/>
          <w:lang w:val="fr-FR" w:eastAsia="fr-FR"/>
        </w:rPr>
      </w:pPr>
      <w:hyperlink w:anchor="_Toc130287248" w:history="1">
        <w:r w:rsidR="00AF3410" w:rsidRPr="00131CFD">
          <w:rPr>
            <w:rStyle w:val="Lienhypertexte"/>
            <w:rFonts w:cs="Arial"/>
            <w:noProof/>
          </w:rPr>
          <w:t>Article 2.</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Délai d’exécution</w:t>
        </w:r>
        <w:r w:rsidR="00AF3410">
          <w:rPr>
            <w:noProof/>
            <w:webHidden/>
          </w:rPr>
          <w:tab/>
        </w:r>
        <w:r w:rsidR="00AF3410">
          <w:rPr>
            <w:noProof/>
            <w:webHidden/>
          </w:rPr>
          <w:fldChar w:fldCharType="begin"/>
        </w:r>
        <w:r w:rsidR="00AF3410">
          <w:rPr>
            <w:noProof/>
            <w:webHidden/>
          </w:rPr>
          <w:instrText xml:space="preserve"> PAGEREF _Toc130287248 \h </w:instrText>
        </w:r>
        <w:r w:rsidR="00AF3410">
          <w:rPr>
            <w:noProof/>
            <w:webHidden/>
          </w:rPr>
        </w:r>
        <w:r w:rsidR="00AF3410">
          <w:rPr>
            <w:noProof/>
            <w:webHidden/>
          </w:rPr>
          <w:fldChar w:fldCharType="separate"/>
        </w:r>
        <w:r>
          <w:rPr>
            <w:noProof/>
            <w:webHidden/>
          </w:rPr>
          <w:t>3</w:t>
        </w:r>
        <w:r w:rsidR="00AF3410">
          <w:rPr>
            <w:noProof/>
            <w:webHidden/>
          </w:rPr>
          <w:fldChar w:fldCharType="end"/>
        </w:r>
      </w:hyperlink>
    </w:p>
    <w:p w14:paraId="6879FB0C" w14:textId="3E5E0CF8" w:rsidR="00AF3410" w:rsidRDefault="001D78E1">
      <w:pPr>
        <w:pStyle w:val="TM2"/>
        <w:rPr>
          <w:rFonts w:asciiTheme="minorHAnsi" w:eastAsiaTheme="minorEastAsia" w:hAnsiTheme="minorHAnsi" w:cstheme="minorBidi"/>
          <w:smallCaps w:val="0"/>
          <w:noProof/>
          <w:szCs w:val="22"/>
          <w:lang w:val="fr-FR" w:eastAsia="fr-FR"/>
        </w:rPr>
      </w:pPr>
      <w:hyperlink w:anchor="_Toc130287249" w:history="1">
        <w:r w:rsidR="00AF3410" w:rsidRPr="00131CFD">
          <w:rPr>
            <w:rStyle w:val="Lienhypertexte"/>
            <w:rFonts w:cs="Arial"/>
            <w:noProof/>
          </w:rPr>
          <w:t>Article 3.</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Procédure de passation</w:t>
        </w:r>
        <w:r w:rsidR="00AF3410">
          <w:rPr>
            <w:noProof/>
            <w:webHidden/>
          </w:rPr>
          <w:tab/>
        </w:r>
        <w:r w:rsidR="00AF3410">
          <w:rPr>
            <w:noProof/>
            <w:webHidden/>
          </w:rPr>
          <w:fldChar w:fldCharType="begin"/>
        </w:r>
        <w:r w:rsidR="00AF3410">
          <w:rPr>
            <w:noProof/>
            <w:webHidden/>
          </w:rPr>
          <w:instrText xml:space="preserve"> PAGEREF _Toc130287249 \h </w:instrText>
        </w:r>
        <w:r w:rsidR="00AF3410">
          <w:rPr>
            <w:noProof/>
            <w:webHidden/>
          </w:rPr>
        </w:r>
        <w:r w:rsidR="00AF3410">
          <w:rPr>
            <w:noProof/>
            <w:webHidden/>
          </w:rPr>
          <w:fldChar w:fldCharType="separate"/>
        </w:r>
        <w:r>
          <w:rPr>
            <w:noProof/>
            <w:webHidden/>
          </w:rPr>
          <w:t>5</w:t>
        </w:r>
        <w:r w:rsidR="00AF3410">
          <w:rPr>
            <w:noProof/>
            <w:webHidden/>
          </w:rPr>
          <w:fldChar w:fldCharType="end"/>
        </w:r>
      </w:hyperlink>
    </w:p>
    <w:p w14:paraId="2AA0E635" w14:textId="429E0FB7" w:rsidR="00AF3410" w:rsidRDefault="001D78E1">
      <w:pPr>
        <w:pStyle w:val="TM2"/>
        <w:rPr>
          <w:rFonts w:asciiTheme="minorHAnsi" w:eastAsiaTheme="minorEastAsia" w:hAnsiTheme="minorHAnsi" w:cstheme="minorBidi"/>
          <w:smallCaps w:val="0"/>
          <w:noProof/>
          <w:szCs w:val="22"/>
          <w:lang w:val="fr-FR" w:eastAsia="fr-FR"/>
        </w:rPr>
      </w:pPr>
      <w:hyperlink w:anchor="_Toc130287250" w:history="1">
        <w:r w:rsidR="00AF3410" w:rsidRPr="00131CFD">
          <w:rPr>
            <w:rStyle w:val="Lienhypertexte"/>
            <w:rFonts w:cs="Arial"/>
            <w:noProof/>
          </w:rPr>
          <w:t>Article 4.</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Dossier de consultation</w:t>
        </w:r>
        <w:r w:rsidR="00AF3410">
          <w:rPr>
            <w:noProof/>
            <w:webHidden/>
          </w:rPr>
          <w:tab/>
        </w:r>
        <w:r w:rsidR="00AF3410">
          <w:rPr>
            <w:noProof/>
            <w:webHidden/>
          </w:rPr>
          <w:fldChar w:fldCharType="begin"/>
        </w:r>
        <w:r w:rsidR="00AF3410">
          <w:rPr>
            <w:noProof/>
            <w:webHidden/>
          </w:rPr>
          <w:instrText xml:space="preserve"> PAGEREF _Toc130287250 \h </w:instrText>
        </w:r>
        <w:r w:rsidR="00AF3410">
          <w:rPr>
            <w:noProof/>
            <w:webHidden/>
          </w:rPr>
        </w:r>
        <w:r w:rsidR="00AF3410">
          <w:rPr>
            <w:noProof/>
            <w:webHidden/>
          </w:rPr>
          <w:fldChar w:fldCharType="separate"/>
        </w:r>
        <w:r>
          <w:rPr>
            <w:noProof/>
            <w:webHidden/>
          </w:rPr>
          <w:t>6</w:t>
        </w:r>
        <w:r w:rsidR="00AF3410">
          <w:rPr>
            <w:noProof/>
            <w:webHidden/>
          </w:rPr>
          <w:fldChar w:fldCharType="end"/>
        </w:r>
      </w:hyperlink>
    </w:p>
    <w:p w14:paraId="79AC59D7" w14:textId="20461340" w:rsidR="00AF3410" w:rsidRDefault="001D78E1">
      <w:pPr>
        <w:pStyle w:val="TM2"/>
        <w:rPr>
          <w:rFonts w:asciiTheme="minorHAnsi" w:eastAsiaTheme="minorEastAsia" w:hAnsiTheme="minorHAnsi" w:cstheme="minorBidi"/>
          <w:smallCaps w:val="0"/>
          <w:noProof/>
          <w:szCs w:val="22"/>
          <w:lang w:val="fr-FR" w:eastAsia="fr-FR"/>
        </w:rPr>
      </w:pPr>
      <w:hyperlink w:anchor="_Toc130287251" w:history="1">
        <w:r w:rsidR="00AF3410" w:rsidRPr="00131CFD">
          <w:rPr>
            <w:rStyle w:val="Lienhypertexte"/>
            <w:rFonts w:cs="Arial"/>
            <w:noProof/>
          </w:rPr>
          <w:t>Article 5.</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Visite de site</w:t>
        </w:r>
        <w:r w:rsidR="00AF3410">
          <w:rPr>
            <w:noProof/>
            <w:webHidden/>
          </w:rPr>
          <w:tab/>
        </w:r>
        <w:r w:rsidR="00AF3410">
          <w:rPr>
            <w:noProof/>
            <w:webHidden/>
          </w:rPr>
          <w:fldChar w:fldCharType="begin"/>
        </w:r>
        <w:r w:rsidR="00AF3410">
          <w:rPr>
            <w:noProof/>
            <w:webHidden/>
          </w:rPr>
          <w:instrText xml:space="preserve"> PAGEREF _Toc130287251 \h </w:instrText>
        </w:r>
        <w:r w:rsidR="00AF3410">
          <w:rPr>
            <w:noProof/>
            <w:webHidden/>
          </w:rPr>
        </w:r>
        <w:r w:rsidR="00AF3410">
          <w:rPr>
            <w:noProof/>
            <w:webHidden/>
          </w:rPr>
          <w:fldChar w:fldCharType="separate"/>
        </w:r>
        <w:r>
          <w:rPr>
            <w:noProof/>
            <w:webHidden/>
          </w:rPr>
          <w:t>6</w:t>
        </w:r>
        <w:r w:rsidR="00AF3410">
          <w:rPr>
            <w:noProof/>
            <w:webHidden/>
          </w:rPr>
          <w:fldChar w:fldCharType="end"/>
        </w:r>
      </w:hyperlink>
    </w:p>
    <w:p w14:paraId="63FF7E18" w14:textId="065FA3A9" w:rsidR="00AF3410" w:rsidRDefault="001D78E1">
      <w:pPr>
        <w:pStyle w:val="TM2"/>
        <w:rPr>
          <w:rFonts w:asciiTheme="minorHAnsi" w:eastAsiaTheme="minorEastAsia" w:hAnsiTheme="minorHAnsi" w:cstheme="minorBidi"/>
          <w:smallCaps w:val="0"/>
          <w:noProof/>
          <w:szCs w:val="22"/>
          <w:lang w:val="fr-FR" w:eastAsia="fr-FR"/>
        </w:rPr>
      </w:pPr>
      <w:hyperlink w:anchor="_Toc130287252" w:history="1">
        <w:r w:rsidR="00AF3410" w:rsidRPr="00131CFD">
          <w:rPr>
            <w:rStyle w:val="Lienhypertexte"/>
            <w:rFonts w:cs="Arial"/>
            <w:noProof/>
          </w:rPr>
          <w:t>Article 6.</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Allotissement</w:t>
        </w:r>
        <w:r w:rsidR="00AF3410">
          <w:rPr>
            <w:noProof/>
            <w:webHidden/>
          </w:rPr>
          <w:tab/>
        </w:r>
        <w:r w:rsidR="00AF3410">
          <w:rPr>
            <w:noProof/>
            <w:webHidden/>
          </w:rPr>
          <w:fldChar w:fldCharType="begin"/>
        </w:r>
        <w:r w:rsidR="00AF3410">
          <w:rPr>
            <w:noProof/>
            <w:webHidden/>
          </w:rPr>
          <w:instrText xml:space="preserve"> PAGEREF _Toc130287252 \h </w:instrText>
        </w:r>
        <w:r w:rsidR="00AF3410">
          <w:rPr>
            <w:noProof/>
            <w:webHidden/>
          </w:rPr>
        </w:r>
        <w:r w:rsidR="00AF3410">
          <w:rPr>
            <w:noProof/>
            <w:webHidden/>
          </w:rPr>
          <w:fldChar w:fldCharType="separate"/>
        </w:r>
        <w:r>
          <w:rPr>
            <w:noProof/>
            <w:webHidden/>
          </w:rPr>
          <w:t>6</w:t>
        </w:r>
        <w:r w:rsidR="00AF3410">
          <w:rPr>
            <w:noProof/>
            <w:webHidden/>
          </w:rPr>
          <w:fldChar w:fldCharType="end"/>
        </w:r>
      </w:hyperlink>
    </w:p>
    <w:p w14:paraId="5B955B9F" w14:textId="58307016" w:rsidR="00AF3410" w:rsidRDefault="001D78E1">
      <w:pPr>
        <w:pStyle w:val="TM2"/>
        <w:rPr>
          <w:rFonts w:asciiTheme="minorHAnsi" w:eastAsiaTheme="minorEastAsia" w:hAnsiTheme="minorHAnsi" w:cstheme="minorBidi"/>
          <w:smallCaps w:val="0"/>
          <w:noProof/>
          <w:szCs w:val="22"/>
          <w:lang w:val="fr-FR" w:eastAsia="fr-FR"/>
        </w:rPr>
      </w:pPr>
      <w:hyperlink w:anchor="_Toc130287253" w:history="1">
        <w:r w:rsidR="00AF3410" w:rsidRPr="00131CFD">
          <w:rPr>
            <w:rStyle w:val="Lienhypertexte"/>
            <w:rFonts w:cs="Arial"/>
            <w:noProof/>
          </w:rPr>
          <w:t>Article 7.</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Envoi des propositions</w:t>
        </w:r>
        <w:r w:rsidR="00AF3410">
          <w:rPr>
            <w:noProof/>
            <w:webHidden/>
          </w:rPr>
          <w:tab/>
        </w:r>
        <w:r w:rsidR="00AF3410">
          <w:rPr>
            <w:noProof/>
            <w:webHidden/>
          </w:rPr>
          <w:fldChar w:fldCharType="begin"/>
        </w:r>
        <w:r w:rsidR="00AF3410">
          <w:rPr>
            <w:noProof/>
            <w:webHidden/>
          </w:rPr>
          <w:instrText xml:space="preserve"> PAGEREF _Toc130287253 \h </w:instrText>
        </w:r>
        <w:r w:rsidR="00AF3410">
          <w:rPr>
            <w:noProof/>
            <w:webHidden/>
          </w:rPr>
        </w:r>
        <w:r w:rsidR="00AF3410">
          <w:rPr>
            <w:noProof/>
            <w:webHidden/>
          </w:rPr>
          <w:fldChar w:fldCharType="separate"/>
        </w:r>
        <w:r>
          <w:rPr>
            <w:noProof/>
            <w:webHidden/>
          </w:rPr>
          <w:t>6</w:t>
        </w:r>
        <w:r w:rsidR="00AF3410">
          <w:rPr>
            <w:noProof/>
            <w:webHidden/>
          </w:rPr>
          <w:fldChar w:fldCharType="end"/>
        </w:r>
      </w:hyperlink>
    </w:p>
    <w:p w14:paraId="0BE8DB1A" w14:textId="6687FAD1" w:rsidR="00AF3410" w:rsidRDefault="001D78E1">
      <w:pPr>
        <w:pStyle w:val="TM2"/>
        <w:rPr>
          <w:rFonts w:asciiTheme="minorHAnsi" w:eastAsiaTheme="minorEastAsia" w:hAnsiTheme="minorHAnsi" w:cstheme="minorBidi"/>
          <w:smallCaps w:val="0"/>
          <w:noProof/>
          <w:szCs w:val="22"/>
          <w:lang w:val="fr-FR" w:eastAsia="fr-FR"/>
        </w:rPr>
      </w:pPr>
      <w:hyperlink w:anchor="_Toc130287254" w:history="1">
        <w:r w:rsidR="00AF3410" w:rsidRPr="00131CFD">
          <w:rPr>
            <w:rStyle w:val="Lienhypertexte"/>
            <w:rFonts w:cs="Arial"/>
            <w:noProof/>
          </w:rPr>
          <w:t>Article 8.</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Délai de validité</w:t>
        </w:r>
        <w:r w:rsidR="00AF3410">
          <w:rPr>
            <w:noProof/>
            <w:webHidden/>
          </w:rPr>
          <w:tab/>
        </w:r>
        <w:r w:rsidR="00AF3410">
          <w:rPr>
            <w:noProof/>
            <w:webHidden/>
          </w:rPr>
          <w:fldChar w:fldCharType="begin"/>
        </w:r>
        <w:r w:rsidR="00AF3410">
          <w:rPr>
            <w:noProof/>
            <w:webHidden/>
          </w:rPr>
          <w:instrText xml:space="preserve"> PAGEREF _Toc130287254 \h </w:instrText>
        </w:r>
        <w:r w:rsidR="00AF3410">
          <w:rPr>
            <w:noProof/>
            <w:webHidden/>
          </w:rPr>
        </w:r>
        <w:r w:rsidR="00AF3410">
          <w:rPr>
            <w:noProof/>
            <w:webHidden/>
          </w:rPr>
          <w:fldChar w:fldCharType="separate"/>
        </w:r>
        <w:r>
          <w:rPr>
            <w:noProof/>
            <w:webHidden/>
          </w:rPr>
          <w:t>7</w:t>
        </w:r>
        <w:r w:rsidR="00AF3410">
          <w:rPr>
            <w:noProof/>
            <w:webHidden/>
          </w:rPr>
          <w:fldChar w:fldCharType="end"/>
        </w:r>
      </w:hyperlink>
    </w:p>
    <w:p w14:paraId="7F2A1CFA" w14:textId="74AAA5D4" w:rsidR="00AF3410" w:rsidRDefault="001D78E1">
      <w:pPr>
        <w:pStyle w:val="TM2"/>
        <w:rPr>
          <w:rFonts w:asciiTheme="minorHAnsi" w:eastAsiaTheme="minorEastAsia" w:hAnsiTheme="minorHAnsi" w:cstheme="minorBidi"/>
          <w:smallCaps w:val="0"/>
          <w:noProof/>
          <w:szCs w:val="22"/>
          <w:lang w:val="fr-FR" w:eastAsia="fr-FR"/>
        </w:rPr>
      </w:pPr>
      <w:hyperlink w:anchor="_Toc130287255" w:history="1">
        <w:r w:rsidR="00AF3410" w:rsidRPr="00131CFD">
          <w:rPr>
            <w:rStyle w:val="Lienhypertexte"/>
            <w:rFonts w:cs="Arial"/>
            <w:noProof/>
          </w:rPr>
          <w:t>Article 9.</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Groupements d’opérateurs économiques</w:t>
        </w:r>
        <w:r w:rsidR="00AF3410">
          <w:rPr>
            <w:noProof/>
            <w:webHidden/>
          </w:rPr>
          <w:tab/>
        </w:r>
        <w:r w:rsidR="00AF3410">
          <w:rPr>
            <w:noProof/>
            <w:webHidden/>
          </w:rPr>
          <w:fldChar w:fldCharType="begin"/>
        </w:r>
        <w:r w:rsidR="00AF3410">
          <w:rPr>
            <w:noProof/>
            <w:webHidden/>
          </w:rPr>
          <w:instrText xml:space="preserve"> PAGEREF _Toc130287255 \h </w:instrText>
        </w:r>
        <w:r w:rsidR="00AF3410">
          <w:rPr>
            <w:noProof/>
            <w:webHidden/>
          </w:rPr>
        </w:r>
        <w:r w:rsidR="00AF3410">
          <w:rPr>
            <w:noProof/>
            <w:webHidden/>
          </w:rPr>
          <w:fldChar w:fldCharType="separate"/>
        </w:r>
        <w:r>
          <w:rPr>
            <w:noProof/>
            <w:webHidden/>
          </w:rPr>
          <w:t>7</w:t>
        </w:r>
        <w:r w:rsidR="00AF3410">
          <w:rPr>
            <w:noProof/>
            <w:webHidden/>
          </w:rPr>
          <w:fldChar w:fldCharType="end"/>
        </w:r>
      </w:hyperlink>
    </w:p>
    <w:p w14:paraId="0DA6AD4B" w14:textId="4C94DFDB" w:rsidR="00AF3410" w:rsidRDefault="001D78E1">
      <w:pPr>
        <w:pStyle w:val="TM2"/>
        <w:rPr>
          <w:rFonts w:asciiTheme="minorHAnsi" w:eastAsiaTheme="minorEastAsia" w:hAnsiTheme="minorHAnsi" w:cstheme="minorBidi"/>
          <w:smallCaps w:val="0"/>
          <w:noProof/>
          <w:szCs w:val="22"/>
          <w:lang w:val="fr-FR" w:eastAsia="fr-FR"/>
        </w:rPr>
      </w:pPr>
      <w:hyperlink w:anchor="_Toc130287256" w:history="1">
        <w:r w:rsidR="00AF3410" w:rsidRPr="00131CFD">
          <w:rPr>
            <w:rStyle w:val="Lienhypertexte"/>
            <w:rFonts w:cs="Arial"/>
            <w:noProof/>
          </w:rPr>
          <w:t>Article 10.</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Sous-traitance</w:t>
        </w:r>
        <w:r w:rsidR="00AF3410">
          <w:rPr>
            <w:noProof/>
            <w:webHidden/>
          </w:rPr>
          <w:tab/>
        </w:r>
        <w:r w:rsidR="00AF3410">
          <w:rPr>
            <w:noProof/>
            <w:webHidden/>
          </w:rPr>
          <w:fldChar w:fldCharType="begin"/>
        </w:r>
        <w:r w:rsidR="00AF3410">
          <w:rPr>
            <w:noProof/>
            <w:webHidden/>
          </w:rPr>
          <w:instrText xml:space="preserve"> PAGEREF _Toc130287256 \h </w:instrText>
        </w:r>
        <w:r w:rsidR="00AF3410">
          <w:rPr>
            <w:noProof/>
            <w:webHidden/>
          </w:rPr>
        </w:r>
        <w:r w:rsidR="00AF3410">
          <w:rPr>
            <w:noProof/>
            <w:webHidden/>
          </w:rPr>
          <w:fldChar w:fldCharType="separate"/>
        </w:r>
        <w:r>
          <w:rPr>
            <w:noProof/>
            <w:webHidden/>
          </w:rPr>
          <w:t>8</w:t>
        </w:r>
        <w:r w:rsidR="00AF3410">
          <w:rPr>
            <w:noProof/>
            <w:webHidden/>
          </w:rPr>
          <w:fldChar w:fldCharType="end"/>
        </w:r>
      </w:hyperlink>
    </w:p>
    <w:p w14:paraId="4E52BD22" w14:textId="2EEE55F5" w:rsidR="00AF3410" w:rsidRDefault="001D78E1">
      <w:pPr>
        <w:pStyle w:val="TM2"/>
        <w:rPr>
          <w:rFonts w:asciiTheme="minorHAnsi" w:eastAsiaTheme="minorEastAsia" w:hAnsiTheme="minorHAnsi" w:cstheme="minorBidi"/>
          <w:smallCaps w:val="0"/>
          <w:noProof/>
          <w:szCs w:val="22"/>
          <w:lang w:val="fr-FR" w:eastAsia="fr-FR"/>
        </w:rPr>
      </w:pPr>
      <w:hyperlink w:anchor="_Toc130287257" w:history="1">
        <w:r w:rsidR="00AF3410" w:rsidRPr="00131CFD">
          <w:rPr>
            <w:rStyle w:val="Lienhypertexte"/>
            <w:rFonts w:cs="Arial"/>
            <w:noProof/>
          </w:rPr>
          <w:t>Article 11.</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Présentation du dossier de candidature</w:t>
        </w:r>
        <w:r w:rsidR="00AF3410">
          <w:rPr>
            <w:noProof/>
            <w:webHidden/>
          </w:rPr>
          <w:tab/>
        </w:r>
        <w:r w:rsidR="00AF3410">
          <w:rPr>
            <w:noProof/>
            <w:webHidden/>
          </w:rPr>
          <w:fldChar w:fldCharType="begin"/>
        </w:r>
        <w:r w:rsidR="00AF3410">
          <w:rPr>
            <w:noProof/>
            <w:webHidden/>
          </w:rPr>
          <w:instrText xml:space="preserve"> PAGEREF _Toc130287257 \h </w:instrText>
        </w:r>
        <w:r w:rsidR="00AF3410">
          <w:rPr>
            <w:noProof/>
            <w:webHidden/>
          </w:rPr>
        </w:r>
        <w:r w:rsidR="00AF3410">
          <w:rPr>
            <w:noProof/>
            <w:webHidden/>
          </w:rPr>
          <w:fldChar w:fldCharType="separate"/>
        </w:r>
        <w:r>
          <w:rPr>
            <w:noProof/>
            <w:webHidden/>
          </w:rPr>
          <w:t>8</w:t>
        </w:r>
        <w:r w:rsidR="00AF3410">
          <w:rPr>
            <w:noProof/>
            <w:webHidden/>
          </w:rPr>
          <w:fldChar w:fldCharType="end"/>
        </w:r>
      </w:hyperlink>
    </w:p>
    <w:p w14:paraId="572EA59B" w14:textId="0F032D91" w:rsidR="00AF3410" w:rsidRDefault="001D78E1">
      <w:pPr>
        <w:pStyle w:val="TM2"/>
        <w:rPr>
          <w:rFonts w:asciiTheme="minorHAnsi" w:eastAsiaTheme="minorEastAsia" w:hAnsiTheme="minorHAnsi" w:cstheme="minorBidi"/>
          <w:smallCaps w:val="0"/>
          <w:noProof/>
          <w:szCs w:val="22"/>
          <w:lang w:val="fr-FR" w:eastAsia="fr-FR"/>
        </w:rPr>
      </w:pPr>
      <w:hyperlink w:anchor="_Toc130287258" w:history="1">
        <w:r w:rsidR="00AF3410" w:rsidRPr="00131CFD">
          <w:rPr>
            <w:rStyle w:val="Lienhypertexte"/>
            <w:rFonts w:cs="Arial"/>
            <w:noProof/>
          </w:rPr>
          <w:t>Article 12.</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Présentation du dossier d’offre</w:t>
        </w:r>
        <w:r w:rsidR="00AF3410">
          <w:rPr>
            <w:noProof/>
            <w:webHidden/>
          </w:rPr>
          <w:tab/>
        </w:r>
        <w:r w:rsidR="00AF3410">
          <w:rPr>
            <w:noProof/>
            <w:webHidden/>
          </w:rPr>
          <w:fldChar w:fldCharType="begin"/>
        </w:r>
        <w:r w:rsidR="00AF3410">
          <w:rPr>
            <w:noProof/>
            <w:webHidden/>
          </w:rPr>
          <w:instrText xml:space="preserve"> PAGEREF _Toc130287258 \h </w:instrText>
        </w:r>
        <w:r w:rsidR="00AF3410">
          <w:rPr>
            <w:noProof/>
            <w:webHidden/>
          </w:rPr>
        </w:r>
        <w:r w:rsidR="00AF3410">
          <w:rPr>
            <w:noProof/>
            <w:webHidden/>
          </w:rPr>
          <w:fldChar w:fldCharType="separate"/>
        </w:r>
        <w:r>
          <w:rPr>
            <w:noProof/>
            <w:webHidden/>
          </w:rPr>
          <w:t>11</w:t>
        </w:r>
        <w:r w:rsidR="00AF3410">
          <w:rPr>
            <w:noProof/>
            <w:webHidden/>
          </w:rPr>
          <w:fldChar w:fldCharType="end"/>
        </w:r>
      </w:hyperlink>
    </w:p>
    <w:p w14:paraId="3394067F" w14:textId="4B406B11" w:rsidR="00AF3410" w:rsidRDefault="001D78E1">
      <w:pPr>
        <w:pStyle w:val="TM2"/>
        <w:rPr>
          <w:rFonts w:asciiTheme="minorHAnsi" w:eastAsiaTheme="minorEastAsia" w:hAnsiTheme="minorHAnsi" w:cstheme="minorBidi"/>
          <w:smallCaps w:val="0"/>
          <w:noProof/>
          <w:szCs w:val="22"/>
          <w:lang w:val="fr-FR" w:eastAsia="fr-FR"/>
        </w:rPr>
      </w:pPr>
      <w:hyperlink w:anchor="_Toc130287259" w:history="1">
        <w:r w:rsidR="00AF3410" w:rsidRPr="00131CFD">
          <w:rPr>
            <w:rStyle w:val="Lienhypertexte"/>
            <w:rFonts w:cs="Arial"/>
            <w:noProof/>
          </w:rPr>
          <w:t>Article 13.</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Attribution du marché</w:t>
        </w:r>
        <w:r w:rsidR="00AF3410">
          <w:rPr>
            <w:noProof/>
            <w:webHidden/>
          </w:rPr>
          <w:tab/>
        </w:r>
        <w:r w:rsidR="00AF3410">
          <w:rPr>
            <w:noProof/>
            <w:webHidden/>
          </w:rPr>
          <w:fldChar w:fldCharType="begin"/>
        </w:r>
        <w:r w:rsidR="00AF3410">
          <w:rPr>
            <w:noProof/>
            <w:webHidden/>
          </w:rPr>
          <w:instrText xml:space="preserve"> PAGEREF _Toc130287259 \h </w:instrText>
        </w:r>
        <w:r w:rsidR="00AF3410">
          <w:rPr>
            <w:noProof/>
            <w:webHidden/>
          </w:rPr>
        </w:r>
        <w:r w:rsidR="00AF3410">
          <w:rPr>
            <w:noProof/>
            <w:webHidden/>
          </w:rPr>
          <w:fldChar w:fldCharType="separate"/>
        </w:r>
        <w:r>
          <w:rPr>
            <w:noProof/>
            <w:webHidden/>
          </w:rPr>
          <w:t>11</w:t>
        </w:r>
        <w:r w:rsidR="00AF3410">
          <w:rPr>
            <w:noProof/>
            <w:webHidden/>
          </w:rPr>
          <w:fldChar w:fldCharType="end"/>
        </w:r>
      </w:hyperlink>
    </w:p>
    <w:p w14:paraId="50CA1226" w14:textId="3408C8DB" w:rsidR="00AF3410" w:rsidRDefault="001D78E1">
      <w:pPr>
        <w:pStyle w:val="TM2"/>
        <w:rPr>
          <w:rFonts w:asciiTheme="minorHAnsi" w:eastAsiaTheme="minorEastAsia" w:hAnsiTheme="minorHAnsi" w:cstheme="minorBidi"/>
          <w:smallCaps w:val="0"/>
          <w:noProof/>
          <w:szCs w:val="22"/>
          <w:lang w:val="fr-FR" w:eastAsia="fr-FR"/>
        </w:rPr>
      </w:pPr>
      <w:hyperlink w:anchor="_Toc130287260" w:history="1">
        <w:r w:rsidR="00AF3410" w:rsidRPr="00131CFD">
          <w:rPr>
            <w:rStyle w:val="Lienhypertexte"/>
            <w:rFonts w:cs="Arial"/>
            <w:noProof/>
          </w:rPr>
          <w:t>Article 14.</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Critères d’attribution et choix de l’offre</w:t>
        </w:r>
        <w:r w:rsidR="00AF3410">
          <w:rPr>
            <w:noProof/>
            <w:webHidden/>
          </w:rPr>
          <w:tab/>
        </w:r>
        <w:r w:rsidR="00AF3410">
          <w:rPr>
            <w:noProof/>
            <w:webHidden/>
          </w:rPr>
          <w:fldChar w:fldCharType="begin"/>
        </w:r>
        <w:r w:rsidR="00AF3410">
          <w:rPr>
            <w:noProof/>
            <w:webHidden/>
          </w:rPr>
          <w:instrText xml:space="preserve"> PAGEREF _Toc130287260 \h </w:instrText>
        </w:r>
        <w:r w:rsidR="00AF3410">
          <w:rPr>
            <w:noProof/>
            <w:webHidden/>
          </w:rPr>
        </w:r>
        <w:r w:rsidR="00AF3410">
          <w:rPr>
            <w:noProof/>
            <w:webHidden/>
          </w:rPr>
          <w:fldChar w:fldCharType="separate"/>
        </w:r>
        <w:r>
          <w:rPr>
            <w:noProof/>
            <w:webHidden/>
          </w:rPr>
          <w:t>12</w:t>
        </w:r>
        <w:r w:rsidR="00AF3410">
          <w:rPr>
            <w:noProof/>
            <w:webHidden/>
          </w:rPr>
          <w:fldChar w:fldCharType="end"/>
        </w:r>
      </w:hyperlink>
    </w:p>
    <w:p w14:paraId="732717BD" w14:textId="50886E64" w:rsidR="00AF3410" w:rsidRDefault="001D78E1">
      <w:pPr>
        <w:pStyle w:val="TM2"/>
        <w:rPr>
          <w:rFonts w:asciiTheme="minorHAnsi" w:eastAsiaTheme="minorEastAsia" w:hAnsiTheme="minorHAnsi" w:cstheme="minorBidi"/>
          <w:smallCaps w:val="0"/>
          <w:noProof/>
          <w:szCs w:val="22"/>
          <w:lang w:val="fr-FR" w:eastAsia="fr-FR"/>
        </w:rPr>
      </w:pPr>
      <w:hyperlink w:anchor="_Toc130287261" w:history="1">
        <w:r w:rsidR="00AF3410" w:rsidRPr="00131CFD">
          <w:rPr>
            <w:rStyle w:val="Lienhypertexte"/>
            <w:rFonts w:cs="Arial"/>
            <w:noProof/>
          </w:rPr>
          <w:t>Article 15.</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Développement durable</w:t>
        </w:r>
        <w:r w:rsidR="00AF3410">
          <w:rPr>
            <w:noProof/>
            <w:webHidden/>
          </w:rPr>
          <w:tab/>
        </w:r>
        <w:r w:rsidR="00AF3410">
          <w:rPr>
            <w:noProof/>
            <w:webHidden/>
          </w:rPr>
          <w:fldChar w:fldCharType="begin"/>
        </w:r>
        <w:r w:rsidR="00AF3410">
          <w:rPr>
            <w:noProof/>
            <w:webHidden/>
          </w:rPr>
          <w:instrText xml:space="preserve"> PAGEREF _Toc130287261 \h </w:instrText>
        </w:r>
        <w:r w:rsidR="00AF3410">
          <w:rPr>
            <w:noProof/>
            <w:webHidden/>
          </w:rPr>
        </w:r>
        <w:r w:rsidR="00AF3410">
          <w:rPr>
            <w:noProof/>
            <w:webHidden/>
          </w:rPr>
          <w:fldChar w:fldCharType="separate"/>
        </w:r>
        <w:r>
          <w:rPr>
            <w:noProof/>
            <w:webHidden/>
          </w:rPr>
          <w:t>12</w:t>
        </w:r>
        <w:r w:rsidR="00AF3410">
          <w:rPr>
            <w:noProof/>
            <w:webHidden/>
          </w:rPr>
          <w:fldChar w:fldCharType="end"/>
        </w:r>
      </w:hyperlink>
    </w:p>
    <w:p w14:paraId="3DC6A8FE" w14:textId="1E39A8EC" w:rsidR="00AF3410" w:rsidRDefault="001D78E1">
      <w:pPr>
        <w:pStyle w:val="TM2"/>
        <w:rPr>
          <w:rFonts w:asciiTheme="minorHAnsi" w:eastAsiaTheme="minorEastAsia" w:hAnsiTheme="minorHAnsi" w:cstheme="minorBidi"/>
          <w:smallCaps w:val="0"/>
          <w:noProof/>
          <w:szCs w:val="22"/>
          <w:lang w:val="fr-FR" w:eastAsia="fr-FR"/>
        </w:rPr>
      </w:pPr>
      <w:hyperlink w:anchor="_Toc130287262" w:history="1">
        <w:r w:rsidR="00AF3410" w:rsidRPr="00131CFD">
          <w:rPr>
            <w:rStyle w:val="Lienhypertexte"/>
            <w:rFonts w:cs="Arial"/>
            <w:noProof/>
          </w:rPr>
          <w:t>Article 16.</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Variantes et prestations supplementaires eventuelles</w:t>
        </w:r>
        <w:r w:rsidR="00AF3410">
          <w:rPr>
            <w:noProof/>
            <w:webHidden/>
          </w:rPr>
          <w:tab/>
        </w:r>
        <w:r w:rsidR="00AF3410">
          <w:rPr>
            <w:noProof/>
            <w:webHidden/>
          </w:rPr>
          <w:fldChar w:fldCharType="begin"/>
        </w:r>
        <w:r w:rsidR="00AF3410">
          <w:rPr>
            <w:noProof/>
            <w:webHidden/>
          </w:rPr>
          <w:instrText xml:space="preserve"> PAGEREF _Toc130287262 \h </w:instrText>
        </w:r>
        <w:r w:rsidR="00AF3410">
          <w:rPr>
            <w:noProof/>
            <w:webHidden/>
          </w:rPr>
        </w:r>
        <w:r w:rsidR="00AF3410">
          <w:rPr>
            <w:noProof/>
            <w:webHidden/>
          </w:rPr>
          <w:fldChar w:fldCharType="separate"/>
        </w:r>
        <w:r>
          <w:rPr>
            <w:noProof/>
            <w:webHidden/>
          </w:rPr>
          <w:t>13</w:t>
        </w:r>
        <w:r w:rsidR="00AF3410">
          <w:rPr>
            <w:noProof/>
            <w:webHidden/>
          </w:rPr>
          <w:fldChar w:fldCharType="end"/>
        </w:r>
      </w:hyperlink>
    </w:p>
    <w:p w14:paraId="094DF184" w14:textId="44B10385" w:rsidR="00AF3410" w:rsidRDefault="001D78E1">
      <w:pPr>
        <w:pStyle w:val="TM2"/>
        <w:rPr>
          <w:rFonts w:asciiTheme="minorHAnsi" w:eastAsiaTheme="minorEastAsia" w:hAnsiTheme="minorHAnsi" w:cstheme="minorBidi"/>
          <w:smallCaps w:val="0"/>
          <w:noProof/>
          <w:szCs w:val="22"/>
          <w:lang w:val="fr-FR" w:eastAsia="fr-FR"/>
        </w:rPr>
      </w:pPr>
      <w:hyperlink w:anchor="_Toc130287263" w:history="1">
        <w:r w:rsidR="00AF3410" w:rsidRPr="00131CFD">
          <w:rPr>
            <w:rStyle w:val="Lienhypertexte"/>
            <w:rFonts w:cs="Arial"/>
            <w:noProof/>
          </w:rPr>
          <w:t>Article 17.</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renseignements complémentaires</w:t>
        </w:r>
        <w:r w:rsidR="00AF3410">
          <w:rPr>
            <w:noProof/>
            <w:webHidden/>
          </w:rPr>
          <w:tab/>
        </w:r>
        <w:r w:rsidR="00AF3410">
          <w:rPr>
            <w:noProof/>
            <w:webHidden/>
          </w:rPr>
          <w:fldChar w:fldCharType="begin"/>
        </w:r>
        <w:r w:rsidR="00AF3410">
          <w:rPr>
            <w:noProof/>
            <w:webHidden/>
          </w:rPr>
          <w:instrText xml:space="preserve"> PAGEREF _Toc130287263 \h </w:instrText>
        </w:r>
        <w:r w:rsidR="00AF3410">
          <w:rPr>
            <w:noProof/>
            <w:webHidden/>
          </w:rPr>
        </w:r>
        <w:r w:rsidR="00AF3410">
          <w:rPr>
            <w:noProof/>
            <w:webHidden/>
          </w:rPr>
          <w:fldChar w:fldCharType="separate"/>
        </w:r>
        <w:r>
          <w:rPr>
            <w:noProof/>
            <w:webHidden/>
          </w:rPr>
          <w:t>13</w:t>
        </w:r>
        <w:r w:rsidR="00AF3410">
          <w:rPr>
            <w:noProof/>
            <w:webHidden/>
          </w:rPr>
          <w:fldChar w:fldCharType="end"/>
        </w:r>
      </w:hyperlink>
    </w:p>
    <w:p w14:paraId="0E37153F" w14:textId="2D70C3A1" w:rsidR="00AF3410" w:rsidRDefault="001D78E1">
      <w:pPr>
        <w:pStyle w:val="TM2"/>
        <w:rPr>
          <w:rFonts w:asciiTheme="minorHAnsi" w:eastAsiaTheme="minorEastAsia" w:hAnsiTheme="minorHAnsi" w:cstheme="minorBidi"/>
          <w:smallCaps w:val="0"/>
          <w:noProof/>
          <w:szCs w:val="22"/>
          <w:lang w:val="fr-FR" w:eastAsia="fr-FR"/>
        </w:rPr>
      </w:pPr>
      <w:hyperlink w:anchor="_Toc130287264" w:history="1">
        <w:r w:rsidR="00AF3410" w:rsidRPr="00131CFD">
          <w:rPr>
            <w:rStyle w:val="Lienhypertexte"/>
            <w:rFonts w:cs="Arial"/>
            <w:noProof/>
          </w:rPr>
          <w:t>Article 18.</w:t>
        </w:r>
        <w:r w:rsidR="00AF3410">
          <w:rPr>
            <w:rFonts w:asciiTheme="minorHAnsi" w:eastAsiaTheme="minorEastAsia" w:hAnsiTheme="minorHAnsi" w:cstheme="minorBidi"/>
            <w:smallCaps w:val="0"/>
            <w:noProof/>
            <w:szCs w:val="22"/>
            <w:lang w:val="fr-FR" w:eastAsia="fr-FR"/>
          </w:rPr>
          <w:tab/>
        </w:r>
        <w:r w:rsidR="00AF3410" w:rsidRPr="00131CFD">
          <w:rPr>
            <w:rStyle w:val="Lienhypertexte"/>
            <w:rFonts w:cs="Arial"/>
            <w:noProof/>
          </w:rPr>
          <w:t>Litiges et différends</w:t>
        </w:r>
        <w:r w:rsidR="00AF3410">
          <w:rPr>
            <w:noProof/>
            <w:webHidden/>
          </w:rPr>
          <w:tab/>
        </w:r>
        <w:r w:rsidR="00AF3410">
          <w:rPr>
            <w:noProof/>
            <w:webHidden/>
          </w:rPr>
          <w:fldChar w:fldCharType="begin"/>
        </w:r>
        <w:r w:rsidR="00AF3410">
          <w:rPr>
            <w:noProof/>
            <w:webHidden/>
          </w:rPr>
          <w:instrText xml:space="preserve"> PAGEREF _Toc130287264 \h </w:instrText>
        </w:r>
        <w:r w:rsidR="00AF3410">
          <w:rPr>
            <w:noProof/>
            <w:webHidden/>
          </w:rPr>
        </w:r>
        <w:r w:rsidR="00AF3410">
          <w:rPr>
            <w:noProof/>
            <w:webHidden/>
          </w:rPr>
          <w:fldChar w:fldCharType="separate"/>
        </w:r>
        <w:r>
          <w:rPr>
            <w:noProof/>
            <w:webHidden/>
          </w:rPr>
          <w:t>14</w:t>
        </w:r>
        <w:r w:rsidR="00AF3410">
          <w:rPr>
            <w:noProof/>
            <w:webHidden/>
          </w:rPr>
          <w:fldChar w:fldCharType="end"/>
        </w:r>
      </w:hyperlink>
    </w:p>
    <w:p w14:paraId="56A76118" w14:textId="0A9E57D9" w:rsidR="000739AE" w:rsidRPr="002100D3" w:rsidRDefault="00923C91" w:rsidP="000739AE">
      <w:pPr>
        <w:pStyle w:val="TM1"/>
        <w:tabs>
          <w:tab w:val="right" w:leader="dot" w:pos="9060"/>
        </w:tabs>
        <w:rPr>
          <w:rFonts w:asciiTheme="minorHAnsi" w:hAnsiTheme="minorHAnsi" w:cs="Arial"/>
          <w:b w:val="0"/>
          <w:szCs w:val="22"/>
          <w:lang w:val="fr-FR"/>
        </w:rPr>
      </w:pPr>
      <w:r w:rsidRPr="002100D3">
        <w:rPr>
          <w:rFonts w:asciiTheme="minorHAnsi" w:hAnsiTheme="minorHAnsi" w:cs="Arial"/>
          <w:b w:val="0"/>
          <w:szCs w:val="22"/>
          <w:lang w:val="fr-FR"/>
        </w:rPr>
        <w:fldChar w:fldCharType="end"/>
      </w:r>
      <w:r w:rsidRPr="002100D3">
        <w:rPr>
          <w:rFonts w:asciiTheme="minorHAnsi" w:hAnsiTheme="minorHAnsi" w:cs="Arial"/>
          <w:b w:val="0"/>
          <w:caps w:val="0"/>
          <w:szCs w:val="22"/>
          <w:lang w:val="fr-FR" w:eastAsia="nl-BE"/>
        </w:rPr>
        <w:t xml:space="preserve"> </w:t>
      </w:r>
    </w:p>
    <w:p w14:paraId="6E44CAAE" w14:textId="77777777" w:rsidR="000739AE" w:rsidRPr="002100D3" w:rsidRDefault="000739AE" w:rsidP="000739AE">
      <w:pPr>
        <w:rPr>
          <w:rFonts w:asciiTheme="minorHAnsi" w:hAnsiTheme="minorHAnsi" w:cs="Arial"/>
          <w:szCs w:val="22"/>
        </w:rPr>
        <w:sectPr w:rsidR="000739AE" w:rsidRPr="002100D3" w:rsidSect="000739AE">
          <w:pgSz w:w="11906" w:h="16838" w:code="9"/>
          <w:pgMar w:top="818" w:right="1078" w:bottom="720" w:left="1258" w:header="851" w:footer="851" w:gutter="0"/>
          <w:cols w:space="720"/>
          <w:docGrid w:linePitch="360"/>
        </w:sectPr>
      </w:pPr>
    </w:p>
    <w:p w14:paraId="602063CE" w14:textId="77777777" w:rsidR="000739AE" w:rsidRPr="002100D3" w:rsidRDefault="00923C91" w:rsidP="000739AE">
      <w:pPr>
        <w:pStyle w:val="Titre2"/>
        <w:rPr>
          <w:rFonts w:asciiTheme="minorHAnsi" w:hAnsiTheme="minorHAnsi" w:cs="Arial"/>
        </w:rPr>
      </w:pPr>
      <w:bookmarkStart w:id="2" w:name="_Toc103001575"/>
      <w:bookmarkStart w:id="3" w:name="_Toc130287247"/>
      <w:r w:rsidRPr="002100D3">
        <w:rPr>
          <w:rFonts w:asciiTheme="minorHAnsi" w:hAnsiTheme="minorHAnsi" w:cs="Arial"/>
        </w:rPr>
        <w:lastRenderedPageBreak/>
        <w:t>Objet de la consultation</w:t>
      </w:r>
      <w:bookmarkEnd w:id="2"/>
      <w:bookmarkEnd w:id="3"/>
    </w:p>
    <w:p w14:paraId="11793DB3" w14:textId="77777777" w:rsidR="00521815" w:rsidRDefault="00923C91" w:rsidP="000739AE">
      <w:pPr>
        <w:rPr>
          <w:rFonts w:asciiTheme="minorHAnsi" w:hAnsiTheme="minorHAnsi" w:cs="Arial"/>
        </w:rPr>
      </w:pPr>
      <w:r w:rsidRPr="002100D3">
        <w:rPr>
          <w:rFonts w:asciiTheme="minorHAnsi" w:hAnsiTheme="minorHAnsi" w:cs="Arial"/>
          <w:b/>
        </w:rPr>
        <w:t>Objet des travaux :</w:t>
      </w:r>
      <w:r w:rsidRPr="002100D3">
        <w:rPr>
          <w:rFonts w:asciiTheme="minorHAnsi" w:hAnsiTheme="minorHAnsi" w:cs="Arial"/>
        </w:rPr>
        <w:t xml:space="preserve"> </w:t>
      </w:r>
    </w:p>
    <w:p w14:paraId="23656020" w14:textId="77777777" w:rsidR="00521815" w:rsidRDefault="00521815" w:rsidP="000739AE">
      <w:pPr>
        <w:rPr>
          <w:rFonts w:asciiTheme="minorHAnsi" w:hAnsiTheme="minorHAnsi" w:cs="Arial"/>
        </w:rPr>
      </w:pPr>
    </w:p>
    <w:p w14:paraId="0A5C0095" w14:textId="0C98A169" w:rsidR="00521815" w:rsidRPr="00521815" w:rsidRDefault="00521815" w:rsidP="00521815">
      <w:pPr>
        <w:tabs>
          <w:tab w:val="left" w:pos="580"/>
        </w:tabs>
        <w:spacing w:after="100"/>
        <w:rPr>
          <w:rFonts w:asciiTheme="minorHAnsi" w:hAnsiTheme="minorHAnsi" w:cstheme="minorHAnsi"/>
          <w:szCs w:val="22"/>
        </w:rPr>
      </w:pPr>
      <w:r w:rsidRPr="00521815">
        <w:rPr>
          <w:rFonts w:asciiTheme="minorHAnsi" w:hAnsiTheme="minorHAnsi" w:cstheme="minorHAnsi"/>
          <w:szCs w:val="22"/>
        </w:rPr>
        <w:t xml:space="preserve">Le projet concerne la rénovation énergétique de la Mairie et du centre d’animation de Lentilly. </w:t>
      </w:r>
      <w:r w:rsidRPr="00521815">
        <w:rPr>
          <w:rFonts w:asciiTheme="minorHAnsi" w:hAnsiTheme="minorHAnsi" w:cstheme="minorHAnsi"/>
          <w:szCs w:val="22"/>
        </w:rPr>
        <w:br/>
        <w:t xml:space="preserve">La </w:t>
      </w:r>
      <w:r w:rsidR="008115B2" w:rsidRPr="001C268F">
        <w:rPr>
          <w:rFonts w:asciiTheme="minorHAnsi" w:hAnsiTheme="minorHAnsi" w:cstheme="minorHAnsi"/>
          <w:szCs w:val="22"/>
        </w:rPr>
        <w:t>commune</w:t>
      </w:r>
      <w:r w:rsidRPr="001C268F">
        <w:rPr>
          <w:rFonts w:asciiTheme="minorHAnsi" w:hAnsiTheme="minorHAnsi" w:cstheme="minorHAnsi"/>
          <w:szCs w:val="22"/>
        </w:rPr>
        <w:t xml:space="preserve"> </w:t>
      </w:r>
      <w:r w:rsidRPr="00521815">
        <w:rPr>
          <w:rFonts w:asciiTheme="minorHAnsi" w:hAnsiTheme="minorHAnsi" w:cstheme="minorHAnsi"/>
          <w:szCs w:val="22"/>
        </w:rPr>
        <w:t xml:space="preserve">a été assistée par la Alte 69 pour faire une étude de faisabilité sur ces 2 bâtiments. </w:t>
      </w:r>
    </w:p>
    <w:p w14:paraId="068F17F1" w14:textId="77777777" w:rsidR="00521815" w:rsidRPr="00521815" w:rsidRDefault="00521815" w:rsidP="00521815">
      <w:pPr>
        <w:tabs>
          <w:tab w:val="left" w:pos="580"/>
        </w:tabs>
        <w:spacing w:after="100"/>
        <w:rPr>
          <w:rFonts w:asciiTheme="minorHAnsi" w:hAnsiTheme="minorHAnsi" w:cstheme="minorHAnsi"/>
          <w:szCs w:val="22"/>
        </w:rPr>
      </w:pPr>
      <w:r w:rsidRPr="00521815">
        <w:rPr>
          <w:rFonts w:asciiTheme="minorHAnsi" w:hAnsiTheme="minorHAnsi" w:cstheme="minorHAnsi"/>
          <w:szCs w:val="22"/>
        </w:rPr>
        <w:t xml:space="preserve">Les faisabilités mettent en avant les travaux suivants : </w:t>
      </w:r>
    </w:p>
    <w:p w14:paraId="3A963ACA" w14:textId="77777777" w:rsidR="00521815" w:rsidRPr="00521815" w:rsidRDefault="00521815" w:rsidP="00521815">
      <w:pPr>
        <w:pStyle w:val="Paragraphedeliste"/>
        <w:numPr>
          <w:ilvl w:val="0"/>
          <w:numId w:val="30"/>
        </w:numPr>
        <w:tabs>
          <w:tab w:val="left" w:pos="580"/>
        </w:tabs>
        <w:spacing w:after="100"/>
        <w:jc w:val="left"/>
        <w:rPr>
          <w:rFonts w:asciiTheme="minorHAnsi" w:hAnsiTheme="minorHAnsi" w:cstheme="minorHAnsi"/>
        </w:rPr>
      </w:pPr>
      <w:r w:rsidRPr="00521815">
        <w:rPr>
          <w:rFonts w:asciiTheme="minorHAnsi" w:hAnsiTheme="minorHAnsi" w:cstheme="minorHAnsi"/>
        </w:rPr>
        <w:t xml:space="preserve">Bâtiment Centre d’animation : </w:t>
      </w:r>
    </w:p>
    <w:p w14:paraId="305A20BD" w14:textId="77777777" w:rsidR="00521815" w:rsidRPr="00521815" w:rsidRDefault="00521815" w:rsidP="00521815">
      <w:pPr>
        <w:pStyle w:val="Paragraphedeliste"/>
        <w:numPr>
          <w:ilvl w:val="1"/>
          <w:numId w:val="30"/>
        </w:numPr>
        <w:tabs>
          <w:tab w:val="left" w:pos="580"/>
        </w:tabs>
        <w:spacing w:after="100"/>
        <w:jc w:val="left"/>
        <w:rPr>
          <w:rFonts w:asciiTheme="minorHAnsi" w:hAnsiTheme="minorHAnsi" w:cstheme="minorHAnsi"/>
        </w:rPr>
      </w:pPr>
      <w:r w:rsidRPr="00521815">
        <w:rPr>
          <w:rFonts w:asciiTheme="minorHAnsi" w:hAnsiTheme="minorHAnsi" w:cstheme="minorHAnsi"/>
        </w:rPr>
        <w:t>Changement des menuiseries</w:t>
      </w:r>
    </w:p>
    <w:p w14:paraId="0CA6C5D6" w14:textId="77777777" w:rsidR="00521815" w:rsidRPr="00521815" w:rsidRDefault="00521815" w:rsidP="00521815">
      <w:pPr>
        <w:pStyle w:val="Paragraphedeliste"/>
        <w:numPr>
          <w:ilvl w:val="1"/>
          <w:numId w:val="30"/>
        </w:numPr>
        <w:tabs>
          <w:tab w:val="left" w:pos="580"/>
        </w:tabs>
        <w:spacing w:after="100"/>
        <w:jc w:val="left"/>
        <w:rPr>
          <w:rFonts w:asciiTheme="minorHAnsi" w:hAnsiTheme="minorHAnsi" w:cstheme="minorHAnsi"/>
        </w:rPr>
      </w:pPr>
      <w:r w:rsidRPr="00521815">
        <w:rPr>
          <w:rFonts w:asciiTheme="minorHAnsi" w:hAnsiTheme="minorHAnsi" w:cstheme="minorHAnsi"/>
        </w:rPr>
        <w:t xml:space="preserve">De faire une ITE </w:t>
      </w:r>
    </w:p>
    <w:p w14:paraId="750047AE" w14:textId="77777777" w:rsidR="00521815" w:rsidRPr="00521815" w:rsidRDefault="00521815" w:rsidP="00521815">
      <w:pPr>
        <w:pStyle w:val="Paragraphedeliste"/>
        <w:numPr>
          <w:ilvl w:val="1"/>
          <w:numId w:val="30"/>
        </w:numPr>
        <w:tabs>
          <w:tab w:val="left" w:pos="580"/>
        </w:tabs>
        <w:spacing w:after="100"/>
        <w:jc w:val="left"/>
        <w:rPr>
          <w:rFonts w:asciiTheme="minorHAnsi" w:hAnsiTheme="minorHAnsi" w:cstheme="minorHAnsi"/>
        </w:rPr>
      </w:pPr>
      <w:r w:rsidRPr="00521815">
        <w:rPr>
          <w:rFonts w:asciiTheme="minorHAnsi" w:hAnsiTheme="minorHAnsi" w:cstheme="minorHAnsi"/>
        </w:rPr>
        <w:t>De reprendre la production d’ECS et la régulation</w:t>
      </w:r>
    </w:p>
    <w:p w14:paraId="26CACD1B" w14:textId="77777777" w:rsidR="00521815" w:rsidRPr="00521815" w:rsidRDefault="00521815" w:rsidP="00521815">
      <w:pPr>
        <w:pStyle w:val="Paragraphedeliste"/>
        <w:numPr>
          <w:ilvl w:val="1"/>
          <w:numId w:val="30"/>
        </w:numPr>
        <w:tabs>
          <w:tab w:val="left" w:pos="580"/>
        </w:tabs>
        <w:spacing w:after="100"/>
        <w:jc w:val="left"/>
        <w:rPr>
          <w:rFonts w:asciiTheme="minorHAnsi" w:hAnsiTheme="minorHAnsi" w:cstheme="minorHAnsi"/>
        </w:rPr>
      </w:pPr>
      <w:r w:rsidRPr="00521815">
        <w:rPr>
          <w:rFonts w:asciiTheme="minorHAnsi" w:hAnsiTheme="minorHAnsi" w:cstheme="minorHAnsi"/>
        </w:rPr>
        <w:t>Un changement des luminaires</w:t>
      </w:r>
    </w:p>
    <w:p w14:paraId="4D2B580E" w14:textId="77777777" w:rsidR="00521815" w:rsidRPr="00521815" w:rsidRDefault="00521815" w:rsidP="00521815">
      <w:pPr>
        <w:pStyle w:val="Paragraphedeliste"/>
        <w:tabs>
          <w:tab w:val="left" w:pos="580"/>
        </w:tabs>
        <w:spacing w:after="100"/>
        <w:ind w:left="1440"/>
        <w:rPr>
          <w:rFonts w:asciiTheme="minorHAnsi" w:hAnsiTheme="minorHAnsi" w:cstheme="minorHAnsi"/>
        </w:rPr>
      </w:pPr>
    </w:p>
    <w:p w14:paraId="12DDE35C" w14:textId="77777777" w:rsidR="00521815" w:rsidRPr="00521815" w:rsidRDefault="00521815" w:rsidP="00521815">
      <w:pPr>
        <w:pStyle w:val="Paragraphedeliste"/>
        <w:numPr>
          <w:ilvl w:val="0"/>
          <w:numId w:val="30"/>
        </w:numPr>
        <w:tabs>
          <w:tab w:val="left" w:pos="580"/>
        </w:tabs>
        <w:spacing w:after="100"/>
        <w:jc w:val="left"/>
        <w:rPr>
          <w:rFonts w:asciiTheme="minorHAnsi" w:hAnsiTheme="minorHAnsi" w:cstheme="minorHAnsi"/>
        </w:rPr>
      </w:pPr>
      <w:r w:rsidRPr="00521815">
        <w:rPr>
          <w:rFonts w:asciiTheme="minorHAnsi" w:hAnsiTheme="minorHAnsi" w:cstheme="minorHAnsi"/>
        </w:rPr>
        <w:t xml:space="preserve">Bâtiment de la mairie </w:t>
      </w:r>
    </w:p>
    <w:p w14:paraId="656804D4" w14:textId="77777777" w:rsidR="00521815" w:rsidRPr="00521815" w:rsidRDefault="00521815" w:rsidP="00521815">
      <w:pPr>
        <w:pStyle w:val="Paragraphedeliste"/>
        <w:numPr>
          <w:ilvl w:val="1"/>
          <w:numId w:val="30"/>
        </w:numPr>
        <w:tabs>
          <w:tab w:val="left" w:pos="580"/>
        </w:tabs>
        <w:spacing w:after="100"/>
        <w:jc w:val="left"/>
        <w:rPr>
          <w:rFonts w:asciiTheme="minorHAnsi" w:hAnsiTheme="minorHAnsi" w:cstheme="minorHAnsi"/>
        </w:rPr>
      </w:pPr>
      <w:r w:rsidRPr="00521815">
        <w:rPr>
          <w:rFonts w:asciiTheme="minorHAnsi" w:hAnsiTheme="minorHAnsi" w:cstheme="minorHAnsi"/>
        </w:rPr>
        <w:t>La mise en place d’une régulation de chaleur</w:t>
      </w:r>
    </w:p>
    <w:p w14:paraId="0471185C" w14:textId="77777777" w:rsidR="00521815" w:rsidRDefault="00521815" w:rsidP="00521815">
      <w:pPr>
        <w:tabs>
          <w:tab w:val="left" w:pos="580"/>
        </w:tabs>
        <w:spacing w:after="100"/>
        <w:rPr>
          <w:rFonts w:asciiTheme="minorHAnsi" w:hAnsiTheme="minorHAnsi" w:cstheme="minorHAnsi"/>
        </w:rPr>
      </w:pPr>
    </w:p>
    <w:p w14:paraId="2E44AEF6" w14:textId="5A583188" w:rsidR="00521815" w:rsidRPr="00521815" w:rsidRDefault="00521815" w:rsidP="00521815">
      <w:pPr>
        <w:tabs>
          <w:tab w:val="left" w:pos="580"/>
        </w:tabs>
        <w:spacing w:after="100"/>
        <w:rPr>
          <w:rFonts w:asciiTheme="minorHAnsi" w:hAnsiTheme="minorHAnsi" w:cstheme="minorHAnsi"/>
        </w:rPr>
      </w:pPr>
      <w:r w:rsidRPr="00521815">
        <w:rPr>
          <w:rFonts w:asciiTheme="minorHAnsi" w:hAnsiTheme="minorHAnsi" w:cstheme="minorHAnsi"/>
        </w:rPr>
        <w:t xml:space="preserve">Par ailleurs, pour le centre d’animation, des panneaux photovoltaïques seront installés en toiture pendant la période des travaux sous maitrise d’ouvrage du SYDER. Il s’agira de travailler en coordination avec les travaux du SYDER pendant la période de chantier. </w:t>
      </w:r>
    </w:p>
    <w:p w14:paraId="462ECA5D" w14:textId="77777777" w:rsidR="00521815" w:rsidRDefault="00521815" w:rsidP="000739AE">
      <w:pPr>
        <w:rPr>
          <w:rFonts w:asciiTheme="minorHAnsi" w:hAnsiTheme="minorHAnsi" w:cs="Arial"/>
          <w:b/>
        </w:rPr>
      </w:pPr>
    </w:p>
    <w:p w14:paraId="73CF151F" w14:textId="79E7A195" w:rsidR="000739AE" w:rsidRPr="002100D3" w:rsidRDefault="00923C91" w:rsidP="000739AE">
      <w:pPr>
        <w:rPr>
          <w:rFonts w:asciiTheme="minorHAnsi" w:hAnsiTheme="minorHAnsi" w:cs="Arial"/>
        </w:rPr>
      </w:pPr>
      <w:r w:rsidRPr="002100D3">
        <w:rPr>
          <w:rFonts w:asciiTheme="minorHAnsi" w:hAnsiTheme="minorHAnsi" w:cs="Arial"/>
          <w:b/>
        </w:rPr>
        <w:t>Lieu d’exécution</w:t>
      </w:r>
      <w:r w:rsidRPr="002100D3">
        <w:rPr>
          <w:rFonts w:asciiTheme="minorHAnsi" w:hAnsiTheme="minorHAnsi" w:cs="Arial"/>
        </w:rPr>
        <w:t xml:space="preserve"> : </w:t>
      </w:r>
      <w:r w:rsidR="00227F43" w:rsidRPr="002100D3">
        <w:rPr>
          <w:rFonts w:asciiTheme="minorHAnsi" w:hAnsiTheme="minorHAnsi" w:cs="Arial"/>
        </w:rPr>
        <w:t>Lentilly</w:t>
      </w:r>
      <w:r w:rsidRPr="002100D3">
        <w:rPr>
          <w:rFonts w:asciiTheme="minorHAnsi" w:hAnsiTheme="minorHAnsi" w:cs="Arial"/>
        </w:rPr>
        <w:t xml:space="preserve"> (69)</w:t>
      </w:r>
    </w:p>
    <w:p w14:paraId="6A6A3B4C" w14:textId="77777777" w:rsidR="000739AE" w:rsidRPr="002100D3" w:rsidRDefault="000739AE" w:rsidP="000739AE">
      <w:pPr>
        <w:rPr>
          <w:rFonts w:asciiTheme="minorHAnsi" w:hAnsiTheme="minorHAnsi" w:cs="Arial"/>
        </w:rPr>
      </w:pPr>
    </w:p>
    <w:p w14:paraId="101ED958" w14:textId="77777777" w:rsidR="000739AE" w:rsidRPr="002100D3" w:rsidRDefault="000739AE" w:rsidP="000739AE">
      <w:pPr>
        <w:rPr>
          <w:rFonts w:asciiTheme="minorHAnsi" w:hAnsiTheme="minorHAnsi" w:cs="Arial"/>
        </w:rPr>
      </w:pPr>
    </w:p>
    <w:p w14:paraId="6FF13D8F" w14:textId="77777777" w:rsidR="00C915E1" w:rsidRPr="002100D3" w:rsidRDefault="00C915E1" w:rsidP="00C915E1">
      <w:pPr>
        <w:rPr>
          <w:rFonts w:asciiTheme="minorHAnsi" w:hAnsiTheme="minorHAnsi" w:cs="Calibri"/>
        </w:rPr>
      </w:pPr>
      <w:bookmarkStart w:id="4" w:name="_Toc141007580"/>
      <w:bookmarkStart w:id="5" w:name="_Toc150251569"/>
      <w:r w:rsidRPr="002100D3">
        <w:rPr>
          <w:rFonts w:asciiTheme="minorHAnsi" w:hAnsiTheme="minorHAnsi" w:cs="Calibri"/>
          <w:szCs w:val="22"/>
        </w:rPr>
        <w:t>Le marché est divisé en lots comme suit :</w:t>
      </w:r>
    </w:p>
    <w:p w14:paraId="14D379DC" w14:textId="77777777" w:rsidR="00C915E1" w:rsidRPr="002100D3" w:rsidRDefault="00C915E1" w:rsidP="00C915E1">
      <w:pPr>
        <w:rPr>
          <w:rFonts w:asciiTheme="minorHAnsi" w:hAnsiTheme="minorHAnsi" w:cs="Calibri"/>
          <w:highlight w:val="yellow"/>
        </w:rPr>
      </w:pPr>
    </w:p>
    <w:p w14:paraId="588D0CD3" w14:textId="368933C3" w:rsidR="00211609"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1 : </w:t>
      </w:r>
      <w:r w:rsidR="00211609" w:rsidRPr="00211609">
        <w:rPr>
          <w:rFonts w:asciiTheme="minorHAnsi" w:hAnsiTheme="minorHAnsi" w:cs="Calibri"/>
          <w:b/>
          <w:szCs w:val="22"/>
          <w:u w:val="single"/>
        </w:rPr>
        <w:t>MACONNERIE – DEMOLITION – REPRISE DE SOL</w:t>
      </w:r>
    </w:p>
    <w:p w14:paraId="5A26179D" w14:textId="77777777" w:rsidR="00211609" w:rsidRDefault="00211609" w:rsidP="00C915E1">
      <w:pPr>
        <w:rPr>
          <w:rFonts w:asciiTheme="minorHAnsi" w:hAnsiTheme="minorHAnsi" w:cs="Calibri"/>
          <w:b/>
          <w:szCs w:val="22"/>
          <w:u w:val="single"/>
        </w:rPr>
      </w:pPr>
    </w:p>
    <w:p w14:paraId="2A628425" w14:textId="7D309EFC" w:rsidR="00211609"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2 : </w:t>
      </w:r>
      <w:r w:rsidR="00211609" w:rsidRPr="00211609">
        <w:rPr>
          <w:rFonts w:asciiTheme="minorHAnsi" w:hAnsiTheme="minorHAnsi" w:cs="Calibri"/>
          <w:b/>
          <w:szCs w:val="22"/>
          <w:u w:val="single"/>
        </w:rPr>
        <w:t>ISOLATION THERMIQUES EXTERIEURES</w:t>
      </w:r>
      <w:r w:rsidR="0018056C">
        <w:rPr>
          <w:rFonts w:asciiTheme="minorHAnsi" w:hAnsiTheme="minorHAnsi" w:cs="Calibri"/>
          <w:b/>
          <w:szCs w:val="22"/>
          <w:u w:val="single"/>
        </w:rPr>
        <w:t xml:space="preserve"> (ITE)</w:t>
      </w:r>
      <w:r w:rsidR="00211609" w:rsidRPr="00211609">
        <w:rPr>
          <w:rFonts w:asciiTheme="minorHAnsi" w:hAnsiTheme="minorHAnsi" w:cs="Calibri"/>
          <w:b/>
          <w:szCs w:val="22"/>
          <w:u w:val="single"/>
        </w:rPr>
        <w:t xml:space="preserve"> – ENDUIT</w:t>
      </w:r>
    </w:p>
    <w:p w14:paraId="439A7543" w14:textId="77777777" w:rsidR="00C915E1" w:rsidRPr="002100D3" w:rsidRDefault="00C915E1" w:rsidP="00C915E1">
      <w:pPr>
        <w:rPr>
          <w:rFonts w:asciiTheme="minorHAnsi" w:hAnsiTheme="minorHAnsi" w:cs="Calibri"/>
          <w:b/>
          <w:szCs w:val="22"/>
          <w:u w:val="single"/>
        </w:rPr>
      </w:pPr>
    </w:p>
    <w:p w14:paraId="4D877092" w14:textId="25D293FA" w:rsidR="00211609"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3 : </w:t>
      </w:r>
      <w:r w:rsidR="00211609" w:rsidRPr="00211609">
        <w:rPr>
          <w:rFonts w:asciiTheme="minorHAnsi" w:hAnsiTheme="minorHAnsi" w:cs="Calibri"/>
          <w:b/>
          <w:szCs w:val="22"/>
          <w:u w:val="single"/>
        </w:rPr>
        <w:t>MENUISERIES EXTERIEURES – SERRURERIE</w:t>
      </w:r>
    </w:p>
    <w:p w14:paraId="11C6698C" w14:textId="77777777" w:rsidR="00211609" w:rsidRDefault="00211609" w:rsidP="00C915E1">
      <w:pPr>
        <w:rPr>
          <w:rFonts w:asciiTheme="minorHAnsi" w:hAnsiTheme="minorHAnsi" w:cs="Calibri"/>
          <w:b/>
          <w:szCs w:val="22"/>
          <w:u w:val="single"/>
        </w:rPr>
      </w:pPr>
    </w:p>
    <w:p w14:paraId="3536E5FF" w14:textId="35D270C0" w:rsidR="00C915E1" w:rsidRPr="002100D3"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4 : </w:t>
      </w:r>
      <w:r w:rsidR="00211609" w:rsidRPr="00211609">
        <w:rPr>
          <w:rFonts w:asciiTheme="minorHAnsi" w:hAnsiTheme="minorHAnsi" w:cs="Calibri"/>
          <w:b/>
          <w:szCs w:val="22"/>
          <w:u w:val="single"/>
        </w:rPr>
        <w:t>PLATRERIE – PEINTURE</w:t>
      </w:r>
    </w:p>
    <w:p w14:paraId="16223F75" w14:textId="77777777" w:rsidR="00C915E1" w:rsidRPr="002100D3" w:rsidRDefault="00C915E1" w:rsidP="00C915E1">
      <w:pPr>
        <w:rPr>
          <w:rFonts w:asciiTheme="minorHAnsi" w:hAnsiTheme="minorHAnsi" w:cs="Calibri"/>
          <w:b/>
          <w:szCs w:val="22"/>
          <w:u w:val="single"/>
        </w:rPr>
      </w:pPr>
    </w:p>
    <w:p w14:paraId="3AE91A7C" w14:textId="780E5438" w:rsidR="00C915E1" w:rsidRPr="002100D3"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5 : </w:t>
      </w:r>
      <w:r w:rsidR="00211609" w:rsidRPr="00211609">
        <w:rPr>
          <w:rFonts w:asciiTheme="minorHAnsi" w:hAnsiTheme="minorHAnsi" w:cs="Calibri"/>
          <w:b/>
          <w:szCs w:val="22"/>
          <w:u w:val="single"/>
        </w:rPr>
        <w:t>PLOMBERIE – CVC</w:t>
      </w:r>
    </w:p>
    <w:p w14:paraId="1BA9DC9E" w14:textId="77777777" w:rsidR="00C915E1" w:rsidRPr="002100D3" w:rsidRDefault="00C915E1" w:rsidP="00C915E1">
      <w:pPr>
        <w:rPr>
          <w:rFonts w:asciiTheme="minorHAnsi" w:hAnsiTheme="minorHAnsi" w:cs="Calibri"/>
          <w:b/>
          <w:szCs w:val="22"/>
          <w:u w:val="single"/>
        </w:rPr>
      </w:pPr>
    </w:p>
    <w:p w14:paraId="5E815D82" w14:textId="5C020931" w:rsidR="00C915E1" w:rsidRPr="002100D3"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6 : </w:t>
      </w:r>
      <w:r w:rsidR="00211609" w:rsidRPr="00211609">
        <w:rPr>
          <w:rFonts w:asciiTheme="minorHAnsi" w:hAnsiTheme="minorHAnsi" w:cs="Calibri"/>
          <w:b/>
          <w:szCs w:val="22"/>
          <w:u w:val="single"/>
        </w:rPr>
        <w:t>ELECTRICITE – CFO &amp; CFA</w:t>
      </w:r>
    </w:p>
    <w:p w14:paraId="23ED2257" w14:textId="77777777" w:rsidR="00C915E1" w:rsidRPr="002100D3" w:rsidRDefault="00C915E1" w:rsidP="00C915E1">
      <w:pPr>
        <w:rPr>
          <w:rFonts w:asciiTheme="minorHAnsi" w:hAnsiTheme="minorHAnsi" w:cs="Calibri"/>
          <w:b/>
          <w:szCs w:val="22"/>
          <w:u w:val="single"/>
        </w:rPr>
      </w:pPr>
    </w:p>
    <w:p w14:paraId="5B4B1C7A" w14:textId="0E1312AB" w:rsidR="00C915E1" w:rsidRDefault="00C915E1" w:rsidP="00C915E1">
      <w:pPr>
        <w:rPr>
          <w:rFonts w:asciiTheme="minorHAnsi" w:hAnsiTheme="minorHAnsi" w:cs="Calibri"/>
          <w:b/>
          <w:szCs w:val="22"/>
          <w:u w:val="single"/>
        </w:rPr>
      </w:pPr>
      <w:r w:rsidRPr="002100D3">
        <w:rPr>
          <w:rFonts w:asciiTheme="minorHAnsi" w:hAnsiTheme="minorHAnsi" w:cs="Calibri"/>
          <w:b/>
          <w:szCs w:val="22"/>
          <w:u w:val="single"/>
        </w:rPr>
        <w:t xml:space="preserve">Lot 7 : </w:t>
      </w:r>
      <w:r w:rsidR="00211609" w:rsidRPr="00211609">
        <w:rPr>
          <w:rFonts w:asciiTheme="minorHAnsi" w:hAnsiTheme="minorHAnsi" w:cs="Calibri"/>
          <w:b/>
          <w:szCs w:val="22"/>
          <w:u w:val="single"/>
        </w:rPr>
        <w:t>SOUS FACE BOIS – REPRISE DESCENTE EP</w:t>
      </w:r>
    </w:p>
    <w:p w14:paraId="0CBFD91B" w14:textId="4FA84F09" w:rsidR="00B53D9C" w:rsidRDefault="00B53D9C" w:rsidP="00C915E1">
      <w:pPr>
        <w:rPr>
          <w:rFonts w:asciiTheme="minorHAnsi" w:hAnsiTheme="minorHAnsi" w:cs="Calibri"/>
          <w:b/>
          <w:szCs w:val="22"/>
          <w:u w:val="single"/>
        </w:rPr>
      </w:pPr>
    </w:p>
    <w:p w14:paraId="66888864" w14:textId="22D7B8DB" w:rsidR="000739AE" w:rsidRPr="001C268F" w:rsidRDefault="00923C91" w:rsidP="000739AE">
      <w:pPr>
        <w:pStyle w:val="Titre2"/>
        <w:rPr>
          <w:rFonts w:asciiTheme="minorHAnsi" w:hAnsiTheme="minorHAnsi" w:cs="Arial"/>
        </w:rPr>
      </w:pPr>
      <w:bookmarkStart w:id="6" w:name="_Toc130287248"/>
      <w:r w:rsidRPr="001C268F">
        <w:rPr>
          <w:rFonts w:asciiTheme="minorHAnsi" w:hAnsiTheme="minorHAnsi" w:cs="Arial"/>
        </w:rPr>
        <w:t>Délai d’exécution</w:t>
      </w:r>
      <w:bookmarkEnd w:id="4"/>
      <w:bookmarkEnd w:id="5"/>
      <w:bookmarkEnd w:id="6"/>
    </w:p>
    <w:p w14:paraId="1EE55E17" w14:textId="104E2DB9" w:rsidR="000739AE" w:rsidRPr="001C268F" w:rsidRDefault="00923C91" w:rsidP="000739AE">
      <w:pPr>
        <w:rPr>
          <w:rFonts w:asciiTheme="minorHAnsi" w:hAnsiTheme="minorHAnsi" w:cs="Arial"/>
          <w:szCs w:val="22"/>
        </w:rPr>
      </w:pPr>
      <w:bookmarkStart w:id="7" w:name="_Hlk103255810"/>
      <w:bookmarkStart w:id="8" w:name="_Hlk103263153"/>
      <w:r w:rsidRPr="001C268F">
        <w:rPr>
          <w:rFonts w:asciiTheme="minorHAnsi" w:hAnsiTheme="minorHAnsi" w:cs="Arial"/>
          <w:szCs w:val="22"/>
        </w:rPr>
        <w:t xml:space="preserve">Le délai d'exécution du marché est de </w:t>
      </w:r>
      <w:r w:rsidR="00A665FB" w:rsidRPr="001C268F">
        <w:rPr>
          <w:rFonts w:asciiTheme="minorHAnsi" w:hAnsiTheme="minorHAnsi" w:cs="Arial"/>
          <w:szCs w:val="22"/>
        </w:rPr>
        <w:t>4</w:t>
      </w:r>
      <w:r w:rsidR="00CD3066" w:rsidRPr="001C268F">
        <w:rPr>
          <w:rFonts w:asciiTheme="minorHAnsi" w:hAnsiTheme="minorHAnsi" w:cs="Arial"/>
          <w:szCs w:val="22"/>
        </w:rPr>
        <w:t xml:space="preserve"> </w:t>
      </w:r>
      <w:r w:rsidRPr="001C268F">
        <w:rPr>
          <w:rFonts w:asciiTheme="minorHAnsi" w:hAnsiTheme="minorHAnsi" w:cs="Arial"/>
          <w:szCs w:val="22"/>
        </w:rPr>
        <w:t>mois</w:t>
      </w:r>
      <w:r w:rsidR="00454479" w:rsidRPr="001C268F">
        <w:rPr>
          <w:rFonts w:asciiTheme="minorHAnsi" w:hAnsiTheme="minorHAnsi" w:cs="Arial"/>
          <w:szCs w:val="22"/>
        </w:rPr>
        <w:t xml:space="preserve"> (1 mois de période de préparation, et 3 mois de période travaux)</w:t>
      </w:r>
      <w:r w:rsidR="00CD3066" w:rsidRPr="001C268F">
        <w:rPr>
          <w:rFonts w:asciiTheme="minorHAnsi" w:hAnsiTheme="minorHAnsi" w:cs="Arial"/>
          <w:szCs w:val="22"/>
        </w:rPr>
        <w:t xml:space="preserve">. </w:t>
      </w:r>
    </w:p>
    <w:p w14:paraId="2F064F3E" w14:textId="77777777" w:rsidR="008C3259" w:rsidRPr="001C268F" w:rsidRDefault="008C3259" w:rsidP="000739AE">
      <w:pPr>
        <w:rPr>
          <w:rFonts w:asciiTheme="minorHAnsi" w:hAnsiTheme="minorHAnsi" w:cs="Arial"/>
          <w:szCs w:val="22"/>
        </w:rPr>
      </w:pPr>
    </w:p>
    <w:p w14:paraId="6646C54A" w14:textId="77777777" w:rsidR="008C3259" w:rsidRPr="001C268F" w:rsidRDefault="008C3259" w:rsidP="008C3259">
      <w:pPr>
        <w:rPr>
          <w:rFonts w:asciiTheme="minorHAnsi" w:hAnsiTheme="minorHAnsi" w:cs="Calibri"/>
          <w:b/>
          <w:szCs w:val="22"/>
          <w:u w:val="single"/>
        </w:rPr>
      </w:pPr>
      <w:r w:rsidRPr="001C268F">
        <w:rPr>
          <w:rFonts w:asciiTheme="minorHAnsi" w:hAnsiTheme="minorHAnsi" w:cstheme="minorBidi"/>
          <w:szCs w:val="22"/>
        </w:rPr>
        <w:t xml:space="preserve">Le planning prévisionnel des travaux, annexé aux documents de consultation, devra être impérativement respecté. </w:t>
      </w:r>
    </w:p>
    <w:p w14:paraId="5BE13586" w14:textId="371B0847" w:rsidR="00454479" w:rsidRPr="001C268F" w:rsidRDefault="00454479" w:rsidP="00454479">
      <w:pPr>
        <w:pStyle w:val="Commentaire"/>
      </w:pPr>
      <w:r w:rsidRPr="001C268F">
        <w:t>Il est important de noter que le site sera occupé jusqu’à fin juin 2023 et à partir de début septembre 2023.</w:t>
      </w:r>
    </w:p>
    <w:p w14:paraId="60575233" w14:textId="77777777" w:rsidR="000739AE" w:rsidRPr="001C268F" w:rsidRDefault="000739AE" w:rsidP="000739AE">
      <w:pPr>
        <w:rPr>
          <w:rFonts w:asciiTheme="minorHAnsi" w:hAnsiTheme="minorHAnsi" w:cs="Arial"/>
          <w:szCs w:val="22"/>
        </w:rPr>
      </w:pPr>
    </w:p>
    <w:p w14:paraId="10F95110" w14:textId="2CB70CD2" w:rsidR="000739AE" w:rsidRPr="002100D3" w:rsidRDefault="00923C91" w:rsidP="000739AE">
      <w:pPr>
        <w:rPr>
          <w:rFonts w:asciiTheme="minorHAnsi" w:hAnsiTheme="minorHAnsi" w:cs="Arial"/>
          <w:szCs w:val="22"/>
        </w:rPr>
      </w:pPr>
      <w:r w:rsidRPr="001C268F">
        <w:rPr>
          <w:rFonts w:asciiTheme="minorHAnsi" w:hAnsiTheme="minorHAnsi" w:cs="Arial"/>
          <w:szCs w:val="22"/>
        </w:rPr>
        <w:t>Pour l'ensemble des lots, le délai d'exécution du marché commence à courir</w:t>
      </w:r>
      <w:r w:rsidR="0078587B" w:rsidRPr="001C268F">
        <w:rPr>
          <w:rFonts w:asciiTheme="minorHAnsi" w:hAnsiTheme="minorHAnsi" w:cs="Arial"/>
          <w:szCs w:val="22"/>
        </w:rPr>
        <w:t xml:space="preserve"> de la date de notification du</w:t>
      </w:r>
      <w:r w:rsidR="0078587B" w:rsidRPr="0078587B">
        <w:rPr>
          <w:rFonts w:asciiTheme="minorHAnsi" w:hAnsiTheme="minorHAnsi" w:cs="Arial"/>
          <w:szCs w:val="22"/>
        </w:rPr>
        <w:t xml:space="preserve"> marché</w:t>
      </w:r>
      <w:r w:rsidRPr="002100D3">
        <w:rPr>
          <w:rFonts w:asciiTheme="minorHAnsi" w:hAnsiTheme="minorHAnsi" w:cs="Arial"/>
          <w:szCs w:val="22"/>
        </w:rPr>
        <w:t>.</w:t>
      </w:r>
    </w:p>
    <w:p w14:paraId="343CB498" w14:textId="77777777" w:rsidR="000355ED" w:rsidRPr="002100D3" w:rsidRDefault="000355ED" w:rsidP="000739AE">
      <w:pPr>
        <w:rPr>
          <w:rFonts w:asciiTheme="minorHAnsi" w:hAnsiTheme="minorHAnsi" w:cs="Arial"/>
          <w:szCs w:val="22"/>
        </w:rPr>
      </w:pPr>
    </w:p>
    <w:p w14:paraId="73080EC9" w14:textId="77777777" w:rsidR="000355ED" w:rsidRPr="002100D3" w:rsidRDefault="000355ED" w:rsidP="000739AE">
      <w:pPr>
        <w:rPr>
          <w:rFonts w:asciiTheme="minorHAnsi" w:hAnsiTheme="minorHAnsi" w:cs="Arial"/>
          <w:szCs w:val="22"/>
        </w:rPr>
      </w:pPr>
      <w:r w:rsidRPr="002100D3">
        <w:rPr>
          <w:rFonts w:asciiTheme="minorHAnsi" w:hAnsiTheme="minorHAnsi" w:cs="Arial"/>
          <w:szCs w:val="22"/>
        </w:rPr>
        <w:lastRenderedPageBreak/>
        <w:t>Le délai d'exécution du marché comprend :</w:t>
      </w:r>
    </w:p>
    <w:p w14:paraId="47A780D1" w14:textId="12764653" w:rsidR="000739AE" w:rsidRPr="002100D3" w:rsidRDefault="000355ED" w:rsidP="000739AE">
      <w:pPr>
        <w:rPr>
          <w:rFonts w:asciiTheme="minorHAnsi" w:hAnsiTheme="minorHAnsi" w:cs="Arial"/>
          <w:szCs w:val="22"/>
        </w:rPr>
      </w:pPr>
      <w:r w:rsidRPr="002100D3">
        <w:rPr>
          <w:rFonts w:asciiTheme="minorHAnsi" w:hAnsiTheme="minorHAnsi" w:cs="Arial"/>
          <w:szCs w:val="22"/>
        </w:rPr>
        <w:t xml:space="preserve">- la période de préparation. </w:t>
      </w:r>
    </w:p>
    <w:p w14:paraId="2748536B" w14:textId="1AEA540C" w:rsidR="000739AE" w:rsidRPr="002100D3" w:rsidRDefault="000355ED" w:rsidP="000739AE">
      <w:pPr>
        <w:rPr>
          <w:rFonts w:asciiTheme="minorHAnsi" w:hAnsiTheme="minorHAnsi" w:cs="Arial"/>
          <w:szCs w:val="22"/>
        </w:rPr>
      </w:pPr>
      <w:r w:rsidRPr="002100D3">
        <w:rPr>
          <w:rFonts w:asciiTheme="minorHAnsi" w:hAnsiTheme="minorHAnsi" w:cs="Arial"/>
          <w:szCs w:val="22"/>
        </w:rPr>
        <w:t xml:space="preserve">- </w:t>
      </w:r>
      <w:r w:rsidR="00923C91" w:rsidRPr="002100D3">
        <w:rPr>
          <w:rFonts w:asciiTheme="minorHAnsi" w:hAnsiTheme="minorHAnsi" w:cs="Arial"/>
          <w:szCs w:val="22"/>
        </w:rPr>
        <w:t>le repliement des installations de chantier et la remise en état des terrains et des lieux.</w:t>
      </w:r>
    </w:p>
    <w:bookmarkEnd w:id="7"/>
    <w:p w14:paraId="2AA706FC" w14:textId="77777777" w:rsidR="000355ED" w:rsidRPr="002100D3" w:rsidRDefault="000355ED" w:rsidP="000739AE">
      <w:pPr>
        <w:rPr>
          <w:rFonts w:asciiTheme="minorHAnsi" w:hAnsiTheme="minorHAnsi" w:cs="Arial"/>
          <w:szCs w:val="22"/>
        </w:rPr>
      </w:pPr>
    </w:p>
    <w:bookmarkEnd w:id="8"/>
    <w:p w14:paraId="66CCB91A" w14:textId="77777777" w:rsidR="000739AE" w:rsidRPr="002100D3" w:rsidRDefault="00923C91" w:rsidP="000739AE">
      <w:pPr>
        <w:rPr>
          <w:rFonts w:asciiTheme="minorHAnsi" w:hAnsiTheme="minorHAnsi" w:cs="Arial"/>
          <w:szCs w:val="22"/>
        </w:rPr>
      </w:pPr>
      <w:r w:rsidRPr="002100D3">
        <w:rPr>
          <w:rFonts w:asciiTheme="minorHAnsi" w:hAnsiTheme="minorHAnsi" w:cs="Arial"/>
          <w:szCs w:val="22"/>
        </w:rPr>
        <w:t>Dans le cas de travaux allotis, le délai d'exécution des travaux incombant au titulaire est fixé par le maître d'ouvrage au sein du délai global d'exécution de l'ensemble des travaux allotis tous corps d'état confondus et en tenant compte d'un calendrier prévisionnel d'exécution qui précise les dates d'intervention relatives à chaque lot.</w:t>
      </w:r>
    </w:p>
    <w:p w14:paraId="49BC0538" w14:textId="2EC67639" w:rsidR="000739AE" w:rsidRPr="002100D3" w:rsidRDefault="00B5631C" w:rsidP="00B5631C">
      <w:pPr>
        <w:pStyle w:val="Titre2"/>
        <w:rPr>
          <w:rFonts w:asciiTheme="minorHAnsi" w:hAnsiTheme="minorHAnsi" w:cs="Arial"/>
        </w:rPr>
      </w:pPr>
      <w:r w:rsidRPr="002100D3">
        <w:rPr>
          <w:rFonts w:asciiTheme="minorHAnsi" w:hAnsiTheme="minorHAnsi" w:cs="Arial"/>
          <w:szCs w:val="22"/>
        </w:rPr>
        <w:br w:type="page"/>
      </w:r>
      <w:bookmarkStart w:id="9" w:name="_Toc103001577"/>
      <w:bookmarkStart w:id="10" w:name="_Toc130287249"/>
      <w:r w:rsidR="00923C91" w:rsidRPr="002100D3">
        <w:rPr>
          <w:rFonts w:asciiTheme="minorHAnsi" w:hAnsiTheme="minorHAnsi" w:cs="Arial"/>
        </w:rPr>
        <w:lastRenderedPageBreak/>
        <w:t>Procédure de passation</w:t>
      </w:r>
      <w:bookmarkEnd w:id="9"/>
      <w:bookmarkEnd w:id="10"/>
    </w:p>
    <w:p w14:paraId="4D211121" w14:textId="340DF2C8" w:rsidR="000739AE" w:rsidRPr="002100D3" w:rsidRDefault="00923C91" w:rsidP="000739AE">
      <w:pPr>
        <w:rPr>
          <w:rFonts w:asciiTheme="minorHAnsi" w:hAnsiTheme="minorHAnsi" w:cs="Arial"/>
        </w:rPr>
      </w:pPr>
      <w:r w:rsidRPr="002100D3">
        <w:rPr>
          <w:rFonts w:asciiTheme="minorHAnsi" w:hAnsiTheme="minorHAnsi" w:cs="Arial"/>
        </w:rPr>
        <w:t xml:space="preserve">Conformément à l’article R2123-1, 1° du </w:t>
      </w:r>
      <w:r w:rsidR="000355ED" w:rsidRPr="002100D3">
        <w:rPr>
          <w:rFonts w:asciiTheme="minorHAnsi" w:hAnsiTheme="minorHAnsi" w:cs="Arial"/>
        </w:rPr>
        <w:t>Code</w:t>
      </w:r>
      <w:r w:rsidRPr="002100D3">
        <w:rPr>
          <w:rFonts w:asciiTheme="minorHAnsi" w:hAnsiTheme="minorHAnsi" w:cs="Arial"/>
        </w:rPr>
        <w:t xml:space="preserve"> de la commande publique, le marché est passé par procédure adaptée.</w:t>
      </w:r>
    </w:p>
    <w:p w14:paraId="1627B2C2" w14:textId="77777777" w:rsidR="00CF2450" w:rsidRPr="002100D3" w:rsidRDefault="00CF2450" w:rsidP="000739AE">
      <w:pPr>
        <w:rPr>
          <w:rFonts w:asciiTheme="minorHAnsi" w:hAnsiTheme="minorHAnsi" w:cs="Arial"/>
        </w:rPr>
      </w:pPr>
    </w:p>
    <w:p w14:paraId="089B0C63" w14:textId="4FECFB75" w:rsidR="000739AE" w:rsidRPr="002100D3" w:rsidRDefault="00923C91" w:rsidP="000739AE">
      <w:pPr>
        <w:rPr>
          <w:rFonts w:asciiTheme="minorHAnsi" w:hAnsiTheme="minorHAnsi" w:cs="Arial"/>
        </w:rPr>
      </w:pPr>
      <w:r w:rsidRPr="002100D3">
        <w:rPr>
          <w:rFonts w:asciiTheme="minorHAnsi" w:hAnsiTheme="minorHAnsi" w:cs="Arial"/>
        </w:rPr>
        <w:t xml:space="preserve">Conformément à l'article R2123-5 du </w:t>
      </w:r>
      <w:r w:rsidR="00CF2450" w:rsidRPr="002100D3">
        <w:rPr>
          <w:rFonts w:asciiTheme="minorHAnsi" w:hAnsiTheme="minorHAnsi" w:cs="Arial"/>
        </w:rPr>
        <w:t>même code</w:t>
      </w:r>
      <w:r w:rsidRPr="002100D3">
        <w:rPr>
          <w:rFonts w:asciiTheme="minorHAnsi" w:hAnsiTheme="minorHAnsi" w:cs="Arial"/>
        </w:rPr>
        <w:t>, l</w:t>
      </w:r>
      <w:r w:rsidR="00CF2450" w:rsidRPr="002100D3">
        <w:rPr>
          <w:rFonts w:asciiTheme="minorHAnsi" w:hAnsiTheme="minorHAnsi" w:cs="Arial"/>
        </w:rPr>
        <w:t>’</w:t>
      </w:r>
      <w:r w:rsidR="000355ED" w:rsidRPr="002100D3">
        <w:rPr>
          <w:rFonts w:asciiTheme="minorHAnsi" w:hAnsiTheme="minorHAnsi" w:cs="Arial"/>
        </w:rPr>
        <w:t>acheteur</w:t>
      </w:r>
      <w:r w:rsidRPr="002100D3">
        <w:rPr>
          <w:rFonts w:asciiTheme="minorHAnsi" w:hAnsiTheme="minorHAnsi" w:cs="Arial"/>
        </w:rPr>
        <w:t xml:space="preserve"> a prévu la possibilité de négocier mais se réserve le droit d'attribuer le marché sur la base des offres initiales sans mener de négociations.</w:t>
      </w:r>
    </w:p>
    <w:p w14:paraId="3F36ECEF" w14:textId="77777777" w:rsidR="000739AE" w:rsidRPr="002100D3" w:rsidRDefault="000739AE" w:rsidP="000739AE">
      <w:pPr>
        <w:rPr>
          <w:rFonts w:asciiTheme="minorHAnsi" w:hAnsiTheme="minorHAnsi" w:cs="Arial"/>
        </w:rPr>
      </w:pPr>
    </w:p>
    <w:p w14:paraId="27725316" w14:textId="58068EB8" w:rsidR="000739AE" w:rsidRPr="002100D3" w:rsidRDefault="00923C91" w:rsidP="000739AE">
      <w:pPr>
        <w:rPr>
          <w:rFonts w:asciiTheme="minorHAnsi" w:hAnsiTheme="minorHAnsi" w:cs="Arial"/>
        </w:rPr>
      </w:pPr>
      <w:r w:rsidRPr="002100D3">
        <w:rPr>
          <w:rFonts w:asciiTheme="minorHAnsi" w:hAnsiTheme="minorHAnsi" w:cs="Arial"/>
        </w:rPr>
        <w:t>La négociation portera sur les éléments techniques et financiers des offres (</w:t>
      </w:r>
      <w:r w:rsidR="00CF2450" w:rsidRPr="002100D3">
        <w:rPr>
          <w:rFonts w:asciiTheme="minorHAnsi" w:hAnsiTheme="minorHAnsi" w:cs="Arial"/>
        </w:rPr>
        <w:t xml:space="preserve">moyens humains, organisation du chantier, produits proposés, gestion des nuisances, gestion des déchets, </w:t>
      </w:r>
      <w:r w:rsidRPr="002100D3">
        <w:rPr>
          <w:rFonts w:asciiTheme="minorHAnsi" w:hAnsiTheme="minorHAnsi" w:cs="Arial"/>
        </w:rPr>
        <w:t>prix des prestations).</w:t>
      </w:r>
      <w:r w:rsidR="00CF2450" w:rsidRPr="002100D3">
        <w:rPr>
          <w:rFonts w:asciiTheme="minorHAnsi" w:hAnsiTheme="minorHAnsi" w:cs="Arial"/>
        </w:rPr>
        <w:t xml:space="preserve"> </w:t>
      </w:r>
      <w:r w:rsidRPr="002100D3">
        <w:rPr>
          <w:rFonts w:asciiTheme="minorHAnsi" w:hAnsiTheme="minorHAnsi" w:cs="Arial"/>
        </w:rPr>
        <w:t>L'acheteur procèdera à l’analyse des offres des candidats sur la base des critères de sélection des offres et sélectionnera les 3 candidats avec lesquels il négociera.</w:t>
      </w:r>
      <w:r w:rsidR="00CF2450" w:rsidRPr="002100D3">
        <w:rPr>
          <w:rFonts w:asciiTheme="minorHAnsi" w:hAnsiTheme="minorHAnsi" w:cs="Arial"/>
        </w:rPr>
        <w:t xml:space="preserve"> </w:t>
      </w:r>
      <w:r w:rsidRPr="002100D3">
        <w:rPr>
          <w:rFonts w:asciiTheme="minorHAnsi" w:hAnsiTheme="minorHAnsi" w:cs="Arial"/>
        </w:rPr>
        <w:t>À l’issue de ces négociations, l'acheteur retiendra l’offre économiquement la plus avantageuse sur la base des critères de choix des offres définis dans l’avis et dans le présent règlement de la consultation.</w:t>
      </w:r>
    </w:p>
    <w:p w14:paraId="59A35DC6" w14:textId="77777777" w:rsidR="00CF2450" w:rsidRPr="002100D3" w:rsidRDefault="00CF2450" w:rsidP="000739AE">
      <w:pPr>
        <w:rPr>
          <w:rFonts w:asciiTheme="minorHAnsi" w:hAnsiTheme="minorHAnsi" w:cs="Arial"/>
        </w:rPr>
      </w:pPr>
    </w:p>
    <w:p w14:paraId="67EA37D9" w14:textId="2BE28F3C" w:rsidR="000739AE" w:rsidRPr="002100D3" w:rsidRDefault="00923C91" w:rsidP="000739AE">
      <w:pPr>
        <w:rPr>
          <w:rFonts w:asciiTheme="minorHAnsi" w:hAnsiTheme="minorHAnsi" w:cs="Arial"/>
        </w:rPr>
      </w:pPr>
      <w:r w:rsidRPr="002100D3">
        <w:rPr>
          <w:rFonts w:asciiTheme="minorHAnsi" w:hAnsiTheme="minorHAnsi" w:cs="Arial"/>
        </w:rPr>
        <w:t xml:space="preserve">Conformément à l’article R2144-3 du </w:t>
      </w:r>
      <w:r w:rsidR="000355ED" w:rsidRPr="002100D3">
        <w:rPr>
          <w:rFonts w:asciiTheme="minorHAnsi" w:hAnsiTheme="minorHAnsi" w:cs="Arial"/>
        </w:rPr>
        <w:t>Code</w:t>
      </w:r>
      <w:r w:rsidRPr="002100D3">
        <w:rPr>
          <w:rFonts w:asciiTheme="minorHAnsi" w:hAnsiTheme="minorHAnsi" w:cs="Arial"/>
        </w:rPr>
        <w:t xml:space="preserve"> de la commande publique, la vérification de l’aptitude à exercer l’activité professionnelle, de la capacité économique et financière et des capacités techniques et professionnelles des candidats sera effectuée à tout moment de la procédure, et au plus tard, avant l’attribution du marché.</w:t>
      </w:r>
    </w:p>
    <w:p w14:paraId="1F6D7D44" w14:textId="77777777" w:rsidR="000739AE" w:rsidRPr="002100D3" w:rsidRDefault="000739AE" w:rsidP="000739AE">
      <w:pPr>
        <w:rPr>
          <w:rFonts w:asciiTheme="minorHAnsi" w:hAnsiTheme="minorHAnsi" w:cs="Arial"/>
          <w:highlight w:val="yellow"/>
        </w:rPr>
      </w:pPr>
    </w:p>
    <w:p w14:paraId="466B4FBA" w14:textId="77777777" w:rsidR="000739AE" w:rsidRPr="002100D3" w:rsidRDefault="00923C91" w:rsidP="000739AE">
      <w:pPr>
        <w:rPr>
          <w:rFonts w:asciiTheme="minorHAnsi" w:hAnsiTheme="minorHAnsi" w:cs="Arial"/>
        </w:rPr>
      </w:pPr>
      <w:r w:rsidRPr="002100D3">
        <w:rPr>
          <w:rFonts w:asciiTheme="minorHAnsi" w:hAnsiTheme="minorHAnsi" w:cs="Arial"/>
          <w:b/>
          <w:u w:val="single"/>
        </w:rPr>
        <w:t>Nomenclature CPV pertinente :</w:t>
      </w:r>
    </w:p>
    <w:p w14:paraId="089C2954" w14:textId="5A4D3811" w:rsidR="007B2CE6" w:rsidRDefault="007B2CE6" w:rsidP="000739AE">
      <w:pPr>
        <w:rPr>
          <w:rFonts w:asciiTheme="minorHAnsi" w:hAnsiTheme="minorHAnsi" w:cs="Arial"/>
          <w:b/>
          <w:highlight w:val="yellow"/>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57"/>
        <w:gridCol w:w="1984"/>
        <w:gridCol w:w="4323"/>
      </w:tblGrid>
      <w:tr w:rsidR="00621E1F" w:rsidRPr="00621E1F" w14:paraId="006A6768" w14:textId="77777777" w:rsidTr="00621E1F">
        <w:trPr>
          <w:trHeight w:val="350"/>
        </w:trPr>
        <w:tc>
          <w:tcPr>
            <w:tcW w:w="1703" w:type="pct"/>
            <w:shd w:val="clear" w:color="auto" w:fill="CCCCCC"/>
          </w:tcPr>
          <w:p w14:paraId="0F602B84" w14:textId="30F9575F" w:rsidR="00896D58" w:rsidRPr="00896D58" w:rsidRDefault="00621E1F" w:rsidP="00896D58">
            <w:pPr>
              <w:jc w:val="left"/>
              <w:rPr>
                <w:rFonts w:asciiTheme="minorHAnsi" w:hAnsiTheme="minorHAnsi" w:cs="Calibri"/>
                <w:b/>
                <w:sz w:val="24"/>
              </w:rPr>
            </w:pPr>
            <w:r w:rsidRPr="00896D58">
              <w:rPr>
                <w:rFonts w:asciiTheme="minorHAnsi" w:hAnsiTheme="minorHAnsi" w:cs="Calibri"/>
                <w:b/>
                <w:sz w:val="24"/>
              </w:rPr>
              <w:t>Lot(s)</w:t>
            </w:r>
          </w:p>
        </w:tc>
        <w:tc>
          <w:tcPr>
            <w:tcW w:w="1037" w:type="pct"/>
            <w:shd w:val="clear" w:color="auto" w:fill="CCCCCC"/>
          </w:tcPr>
          <w:p w14:paraId="77722D9C" w14:textId="7B7CE368" w:rsidR="00621E1F" w:rsidRPr="00896D58" w:rsidRDefault="00621E1F" w:rsidP="00896D58">
            <w:pPr>
              <w:jc w:val="left"/>
              <w:rPr>
                <w:rFonts w:asciiTheme="minorHAnsi" w:hAnsiTheme="minorHAnsi" w:cs="Calibri"/>
                <w:b/>
                <w:sz w:val="24"/>
              </w:rPr>
            </w:pPr>
            <w:r w:rsidRPr="00896D58">
              <w:rPr>
                <w:rFonts w:asciiTheme="minorHAnsi" w:hAnsiTheme="minorHAnsi" w:cs="Calibri"/>
                <w:b/>
                <w:sz w:val="24"/>
              </w:rPr>
              <w:t>Code principal</w:t>
            </w:r>
          </w:p>
        </w:tc>
        <w:tc>
          <w:tcPr>
            <w:tcW w:w="2260" w:type="pct"/>
            <w:shd w:val="clear" w:color="auto" w:fill="CCCCCC"/>
          </w:tcPr>
          <w:p w14:paraId="724C9E86" w14:textId="7DF62786" w:rsidR="00621E1F" w:rsidRPr="00896D58" w:rsidRDefault="00621E1F" w:rsidP="00896D58">
            <w:pPr>
              <w:jc w:val="left"/>
              <w:rPr>
                <w:rFonts w:asciiTheme="minorHAnsi" w:hAnsiTheme="minorHAnsi" w:cs="Calibri"/>
                <w:b/>
                <w:sz w:val="24"/>
              </w:rPr>
            </w:pPr>
            <w:r w:rsidRPr="00896D58">
              <w:rPr>
                <w:rFonts w:asciiTheme="minorHAnsi" w:hAnsiTheme="minorHAnsi" w:cs="Calibri"/>
                <w:b/>
                <w:sz w:val="24"/>
              </w:rPr>
              <w:t>Designation</w:t>
            </w:r>
          </w:p>
        </w:tc>
      </w:tr>
      <w:tr w:rsidR="00621E1F" w:rsidRPr="00621E1F" w14:paraId="78E2CE96" w14:textId="77777777" w:rsidTr="00896D58">
        <w:trPr>
          <w:trHeight w:val="407"/>
        </w:trPr>
        <w:tc>
          <w:tcPr>
            <w:tcW w:w="1703" w:type="pct"/>
            <w:vAlign w:val="center"/>
          </w:tcPr>
          <w:p w14:paraId="51A60810" w14:textId="18E97507" w:rsidR="00896D58" w:rsidRPr="00896D58" w:rsidRDefault="00896D58" w:rsidP="00896D58">
            <w:pPr>
              <w:rPr>
                <w:rFonts w:asciiTheme="minorHAnsi" w:hAnsiTheme="minorHAnsi" w:cs="Calibri"/>
                <w:szCs w:val="22"/>
              </w:rPr>
            </w:pPr>
            <w:r w:rsidRPr="00896D58">
              <w:rPr>
                <w:rFonts w:asciiTheme="minorHAnsi" w:hAnsiTheme="minorHAnsi" w:cs="Calibri"/>
                <w:szCs w:val="22"/>
              </w:rPr>
              <w:t>Lot 1</w:t>
            </w:r>
          </w:p>
          <w:p w14:paraId="034DC602" w14:textId="324E93BB" w:rsidR="00896D58" w:rsidRPr="00896D58" w:rsidRDefault="00896D58" w:rsidP="00896D58">
            <w:pPr>
              <w:jc w:val="left"/>
              <w:rPr>
                <w:rFonts w:asciiTheme="minorHAnsi" w:hAnsiTheme="minorHAnsi" w:cs="Calibri"/>
                <w:szCs w:val="22"/>
              </w:rPr>
            </w:pPr>
            <w:r w:rsidRPr="00896D58">
              <w:rPr>
                <w:rFonts w:asciiTheme="minorHAnsi" w:hAnsiTheme="minorHAnsi" w:cs="Calibri"/>
                <w:szCs w:val="22"/>
              </w:rPr>
              <w:t>MACONNERIE – DEMOLITION – REPRISE DE SOL</w:t>
            </w:r>
          </w:p>
          <w:p w14:paraId="0D0DA37A" w14:textId="77777777" w:rsidR="00621E1F" w:rsidRPr="00896D58" w:rsidRDefault="00621E1F" w:rsidP="00621E1F">
            <w:pPr>
              <w:spacing w:before="140" w:after="40"/>
              <w:jc w:val="left"/>
              <w:rPr>
                <w:rFonts w:asciiTheme="minorHAnsi" w:hAnsiTheme="minorHAnsi" w:cstheme="minorHAnsi"/>
                <w:color w:val="000000"/>
                <w:szCs w:val="22"/>
                <w:lang w:val="fr-FR"/>
              </w:rPr>
            </w:pPr>
          </w:p>
        </w:tc>
        <w:tc>
          <w:tcPr>
            <w:tcW w:w="1037" w:type="pct"/>
            <w:vAlign w:val="center"/>
          </w:tcPr>
          <w:p w14:paraId="5F45369E"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45111100-9</w:t>
            </w:r>
          </w:p>
          <w:p w14:paraId="7D4D32AF"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45262522-6</w:t>
            </w:r>
          </w:p>
          <w:p w14:paraId="159E5FA9"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45210000-2</w:t>
            </w:r>
          </w:p>
          <w:p w14:paraId="77C88213" w14:textId="3BBAFAF1" w:rsidR="00621E1F" w:rsidRPr="00621E1F" w:rsidRDefault="00896D58" w:rsidP="00621E1F">
            <w:pPr>
              <w:pStyle w:val="TableParagraph"/>
              <w:spacing w:before="120"/>
              <w:ind w:left="80" w:right="80"/>
              <w:jc w:val="both"/>
              <w:rPr>
                <w:rFonts w:asciiTheme="minorHAnsi" w:eastAsiaTheme="minorHAnsi" w:hAnsiTheme="minorHAnsi" w:cstheme="minorHAnsi"/>
                <w:color w:val="000000"/>
                <w:lang w:val="fr-FR" w:eastAsia="en-US" w:bidi="ar-SA"/>
              </w:rPr>
            </w:pPr>
            <w:r>
              <w:rPr>
                <w:rFonts w:asciiTheme="minorHAnsi" w:eastAsiaTheme="minorHAnsi" w:hAnsiTheme="minorHAnsi" w:cstheme="minorHAnsi"/>
                <w:color w:val="000000"/>
                <w:lang w:val="fr-FR" w:eastAsia="en-US" w:bidi="ar-SA"/>
              </w:rPr>
              <w:t>45430000-</w:t>
            </w:r>
            <w:r w:rsidR="00621E1F" w:rsidRPr="00621E1F">
              <w:rPr>
                <w:rFonts w:asciiTheme="minorHAnsi" w:eastAsiaTheme="minorHAnsi" w:hAnsiTheme="minorHAnsi" w:cstheme="minorHAnsi"/>
                <w:color w:val="000000"/>
                <w:lang w:val="fr-FR" w:eastAsia="en-US" w:bidi="ar-SA"/>
              </w:rPr>
              <w:t>0</w:t>
            </w:r>
          </w:p>
        </w:tc>
        <w:tc>
          <w:tcPr>
            <w:tcW w:w="2260" w:type="pct"/>
            <w:vAlign w:val="center"/>
          </w:tcPr>
          <w:p w14:paraId="62330F22" w14:textId="1BA0D1E7" w:rsidR="00621E1F" w:rsidRPr="00621E1F" w:rsidRDefault="0018056C" w:rsidP="00621E1F">
            <w:pPr>
              <w:spacing w:before="120" w:after="40"/>
              <w:ind w:left="80" w:right="80"/>
              <w:rPr>
                <w:rFonts w:asciiTheme="minorHAnsi" w:hAnsiTheme="minorHAnsi" w:cstheme="minorHAnsi"/>
                <w:color w:val="000000"/>
                <w:szCs w:val="22"/>
                <w:lang w:val="fr-FR"/>
              </w:rPr>
            </w:pPr>
            <w:r>
              <w:rPr>
                <w:rFonts w:asciiTheme="minorHAnsi" w:hAnsiTheme="minorHAnsi" w:cstheme="minorHAnsi"/>
                <w:color w:val="000000"/>
                <w:szCs w:val="22"/>
                <w:lang w:val="fr-FR"/>
              </w:rPr>
              <w:t>Travaux de démolition</w:t>
            </w:r>
          </w:p>
          <w:p w14:paraId="5BD86B7C" w14:textId="21768B71" w:rsidR="00621E1F" w:rsidRPr="00621E1F" w:rsidRDefault="0018056C" w:rsidP="00621E1F">
            <w:pPr>
              <w:spacing w:before="120" w:after="40"/>
              <w:ind w:left="80" w:right="80"/>
              <w:rPr>
                <w:rFonts w:asciiTheme="minorHAnsi" w:hAnsiTheme="minorHAnsi" w:cstheme="minorHAnsi"/>
                <w:color w:val="000000"/>
                <w:szCs w:val="22"/>
                <w:lang w:val="fr-FR"/>
              </w:rPr>
            </w:pPr>
            <w:r>
              <w:rPr>
                <w:rFonts w:asciiTheme="minorHAnsi" w:hAnsiTheme="minorHAnsi" w:cstheme="minorHAnsi"/>
                <w:color w:val="000000"/>
                <w:szCs w:val="22"/>
                <w:lang w:val="fr-FR"/>
              </w:rPr>
              <w:t>Travaux de maçonnerie</w:t>
            </w:r>
          </w:p>
          <w:p w14:paraId="18A04F9D"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de construction de bâtiments</w:t>
            </w:r>
          </w:p>
          <w:p w14:paraId="591AEC29" w14:textId="4FDAC7D6"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Travaux de revêtement de sol</w:t>
            </w:r>
          </w:p>
        </w:tc>
      </w:tr>
      <w:tr w:rsidR="00621E1F" w:rsidRPr="00621E1F" w14:paraId="2AD5C0DC" w14:textId="77777777" w:rsidTr="00896D58">
        <w:trPr>
          <w:trHeight w:val="407"/>
        </w:trPr>
        <w:tc>
          <w:tcPr>
            <w:tcW w:w="1703" w:type="pct"/>
            <w:vAlign w:val="center"/>
          </w:tcPr>
          <w:p w14:paraId="58C79122" w14:textId="559B2056" w:rsidR="00896D58" w:rsidRPr="00896D58" w:rsidRDefault="00896D58" w:rsidP="00896D58">
            <w:pPr>
              <w:rPr>
                <w:rFonts w:asciiTheme="minorHAnsi" w:hAnsiTheme="minorHAnsi" w:cs="Calibri"/>
                <w:szCs w:val="22"/>
              </w:rPr>
            </w:pPr>
            <w:r w:rsidRPr="00896D58">
              <w:rPr>
                <w:rFonts w:asciiTheme="minorHAnsi" w:hAnsiTheme="minorHAnsi" w:cs="Calibri"/>
                <w:szCs w:val="22"/>
              </w:rPr>
              <w:t>Lot 2</w:t>
            </w:r>
          </w:p>
          <w:p w14:paraId="301C4DB3" w14:textId="49339866" w:rsidR="00621E1F" w:rsidRPr="00896D58" w:rsidRDefault="00896D58" w:rsidP="00896D58">
            <w:pPr>
              <w:jc w:val="left"/>
              <w:rPr>
                <w:rFonts w:asciiTheme="minorHAnsi" w:hAnsiTheme="minorHAnsi" w:cs="Calibri"/>
                <w:szCs w:val="22"/>
              </w:rPr>
            </w:pPr>
            <w:r w:rsidRPr="00896D58">
              <w:rPr>
                <w:rFonts w:asciiTheme="minorHAnsi" w:hAnsiTheme="minorHAnsi" w:cs="Calibri"/>
                <w:szCs w:val="22"/>
              </w:rPr>
              <w:t>ISOLATION THERMIQUES EXTERIEURES – ENDUIT</w:t>
            </w:r>
          </w:p>
        </w:tc>
        <w:tc>
          <w:tcPr>
            <w:tcW w:w="1037" w:type="pct"/>
            <w:vAlign w:val="center"/>
          </w:tcPr>
          <w:p w14:paraId="48DD9395"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45321000-3</w:t>
            </w:r>
          </w:p>
        </w:tc>
        <w:tc>
          <w:tcPr>
            <w:tcW w:w="2260" w:type="pct"/>
            <w:vAlign w:val="center"/>
          </w:tcPr>
          <w:p w14:paraId="7773A6DF"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d’isolation thermique</w:t>
            </w:r>
          </w:p>
        </w:tc>
      </w:tr>
      <w:tr w:rsidR="00621E1F" w:rsidRPr="00621E1F" w14:paraId="56532997" w14:textId="77777777" w:rsidTr="00896D58">
        <w:trPr>
          <w:trHeight w:val="407"/>
        </w:trPr>
        <w:tc>
          <w:tcPr>
            <w:tcW w:w="1703" w:type="pct"/>
            <w:vAlign w:val="center"/>
          </w:tcPr>
          <w:p w14:paraId="03633DB5" w14:textId="77777777" w:rsidR="00896D58" w:rsidRPr="00896D58" w:rsidRDefault="00896D58" w:rsidP="00896D58">
            <w:pPr>
              <w:jc w:val="left"/>
              <w:rPr>
                <w:rFonts w:asciiTheme="minorHAnsi" w:hAnsiTheme="minorHAnsi" w:cs="Calibri"/>
                <w:szCs w:val="22"/>
              </w:rPr>
            </w:pPr>
          </w:p>
          <w:p w14:paraId="2C6EC67C" w14:textId="0BE6EEE2" w:rsidR="00896D58" w:rsidRPr="00896D58" w:rsidRDefault="00896D58" w:rsidP="00896D58">
            <w:pPr>
              <w:jc w:val="left"/>
              <w:rPr>
                <w:rFonts w:asciiTheme="minorHAnsi" w:hAnsiTheme="minorHAnsi" w:cs="Calibri"/>
                <w:szCs w:val="22"/>
              </w:rPr>
            </w:pPr>
            <w:r w:rsidRPr="00896D58">
              <w:rPr>
                <w:rFonts w:asciiTheme="minorHAnsi" w:hAnsiTheme="minorHAnsi" w:cs="Calibri"/>
                <w:szCs w:val="22"/>
              </w:rPr>
              <w:t>Lot 3</w:t>
            </w:r>
          </w:p>
          <w:p w14:paraId="65547789" w14:textId="12439FB2" w:rsidR="00621E1F" w:rsidRPr="00896D58" w:rsidRDefault="00896D58" w:rsidP="00896D58">
            <w:pPr>
              <w:jc w:val="left"/>
              <w:rPr>
                <w:rFonts w:asciiTheme="minorHAnsi" w:hAnsiTheme="minorHAnsi" w:cs="Calibri"/>
                <w:szCs w:val="22"/>
              </w:rPr>
            </w:pPr>
            <w:r w:rsidRPr="00896D58">
              <w:rPr>
                <w:rFonts w:asciiTheme="minorHAnsi" w:hAnsiTheme="minorHAnsi" w:cs="Calibri"/>
                <w:szCs w:val="22"/>
              </w:rPr>
              <w:t>MENUISERIES EXTERIEURES – SERRURERIE</w:t>
            </w:r>
          </w:p>
        </w:tc>
        <w:tc>
          <w:tcPr>
            <w:tcW w:w="1037" w:type="pct"/>
            <w:vAlign w:val="center"/>
          </w:tcPr>
          <w:p w14:paraId="747AA4C6"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45421000-4</w:t>
            </w:r>
          </w:p>
          <w:p w14:paraId="20103040"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45421000-5</w:t>
            </w:r>
          </w:p>
          <w:p w14:paraId="3301309F" w14:textId="4CECFF6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45421110-8</w:t>
            </w:r>
          </w:p>
          <w:p w14:paraId="4FB30B2B" w14:textId="77777777"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45421142-1</w:t>
            </w:r>
          </w:p>
        </w:tc>
        <w:tc>
          <w:tcPr>
            <w:tcW w:w="2260" w:type="pct"/>
            <w:vAlign w:val="center"/>
          </w:tcPr>
          <w:p w14:paraId="22C04E6F"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de menuiserie</w:t>
            </w:r>
            <w:r w:rsidRPr="00621E1F">
              <w:rPr>
                <w:rFonts w:asciiTheme="minorHAnsi" w:hAnsiTheme="minorHAnsi" w:cstheme="minorHAnsi"/>
                <w:color w:val="000000"/>
                <w:szCs w:val="22"/>
                <w:lang w:val="fr-FR"/>
              </w:rPr>
              <w:tab/>
            </w:r>
          </w:p>
          <w:p w14:paraId="468DBBAF"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de portes et fenêtres accessoires</w:t>
            </w:r>
          </w:p>
          <w:p w14:paraId="46660DBA"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Pose d’encadrements de portes et de fenêtre</w:t>
            </w:r>
          </w:p>
          <w:p w14:paraId="54297AA7" w14:textId="77777777"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Installation de volets</w:t>
            </w:r>
          </w:p>
        </w:tc>
      </w:tr>
      <w:tr w:rsidR="00621E1F" w:rsidRPr="00621E1F" w14:paraId="6B9F3D9B" w14:textId="77777777" w:rsidTr="00896D58">
        <w:trPr>
          <w:trHeight w:val="407"/>
        </w:trPr>
        <w:tc>
          <w:tcPr>
            <w:tcW w:w="1703" w:type="pct"/>
            <w:vAlign w:val="center"/>
          </w:tcPr>
          <w:p w14:paraId="731DC18E" w14:textId="77777777" w:rsidR="00896D58" w:rsidRPr="00896D58" w:rsidRDefault="00896D58" w:rsidP="00896D58">
            <w:pPr>
              <w:jc w:val="left"/>
              <w:rPr>
                <w:rFonts w:asciiTheme="minorHAnsi" w:hAnsiTheme="minorHAnsi" w:cs="Calibri"/>
                <w:szCs w:val="22"/>
              </w:rPr>
            </w:pPr>
            <w:r w:rsidRPr="00896D58">
              <w:rPr>
                <w:rFonts w:asciiTheme="minorHAnsi" w:hAnsiTheme="minorHAnsi" w:cs="Calibri"/>
                <w:szCs w:val="22"/>
              </w:rPr>
              <w:t>Lot 4</w:t>
            </w:r>
          </w:p>
          <w:p w14:paraId="4F6F664A" w14:textId="3457E6BA" w:rsidR="00621E1F" w:rsidRPr="00896D58" w:rsidRDefault="00896D58" w:rsidP="00896D58">
            <w:pPr>
              <w:jc w:val="left"/>
              <w:rPr>
                <w:rFonts w:asciiTheme="minorHAnsi" w:hAnsiTheme="minorHAnsi" w:cs="Calibri"/>
                <w:szCs w:val="22"/>
              </w:rPr>
            </w:pPr>
            <w:r w:rsidRPr="00896D58">
              <w:rPr>
                <w:rFonts w:asciiTheme="minorHAnsi" w:hAnsiTheme="minorHAnsi" w:cs="Calibri"/>
                <w:szCs w:val="22"/>
              </w:rPr>
              <w:t>PLATRERIE – PEINTURE</w:t>
            </w:r>
          </w:p>
        </w:tc>
        <w:tc>
          <w:tcPr>
            <w:tcW w:w="1037" w:type="pct"/>
            <w:vAlign w:val="center"/>
          </w:tcPr>
          <w:p w14:paraId="7FB3F5F4"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45410000-4</w:t>
            </w:r>
          </w:p>
          <w:p w14:paraId="35EF8003"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45442110-1</w:t>
            </w:r>
          </w:p>
          <w:p w14:paraId="400EBBFF" w14:textId="77777777" w:rsidR="00621E1F" w:rsidRPr="00621E1F" w:rsidRDefault="00621E1F" w:rsidP="00621E1F">
            <w:pPr>
              <w:pStyle w:val="TableParagraph"/>
              <w:spacing w:before="117"/>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45421141-2</w:t>
            </w:r>
          </w:p>
        </w:tc>
        <w:tc>
          <w:tcPr>
            <w:tcW w:w="2260" w:type="pct"/>
            <w:vAlign w:val="center"/>
          </w:tcPr>
          <w:p w14:paraId="104EF55D"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de plâtrerie</w:t>
            </w:r>
          </w:p>
          <w:p w14:paraId="4027AE74" w14:textId="77777777" w:rsidR="00621E1F" w:rsidRPr="00621E1F" w:rsidRDefault="00621E1F" w:rsidP="00621E1F">
            <w:pPr>
              <w:spacing w:before="120" w:line="230" w:lineRule="exact"/>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de peinture de bâtiments</w:t>
            </w:r>
            <w:r w:rsidRPr="00621E1F">
              <w:rPr>
                <w:rFonts w:asciiTheme="minorHAnsi" w:hAnsiTheme="minorHAnsi" w:cstheme="minorHAnsi"/>
                <w:color w:val="000000"/>
                <w:szCs w:val="22"/>
                <w:lang w:val="fr-FR"/>
              </w:rPr>
              <w:tab/>
            </w:r>
          </w:p>
          <w:p w14:paraId="4D5C5E6C" w14:textId="77777777" w:rsidR="00621E1F" w:rsidRPr="00621E1F" w:rsidRDefault="00621E1F" w:rsidP="00621E1F">
            <w:pPr>
              <w:pStyle w:val="TableParagraph"/>
              <w:spacing w:before="117"/>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Travaux de cloisonnement</w:t>
            </w:r>
          </w:p>
        </w:tc>
      </w:tr>
      <w:tr w:rsidR="00621E1F" w:rsidRPr="00621E1F" w14:paraId="3FC662B8" w14:textId="77777777" w:rsidTr="00896D58">
        <w:trPr>
          <w:trHeight w:val="407"/>
        </w:trPr>
        <w:tc>
          <w:tcPr>
            <w:tcW w:w="1703" w:type="pct"/>
            <w:vAlign w:val="center"/>
          </w:tcPr>
          <w:p w14:paraId="13B21FB1" w14:textId="31CDFA89" w:rsidR="00896D58" w:rsidRPr="00896D58" w:rsidRDefault="00896D58" w:rsidP="00896D58">
            <w:pPr>
              <w:jc w:val="left"/>
              <w:rPr>
                <w:rFonts w:asciiTheme="minorHAnsi" w:hAnsiTheme="minorHAnsi" w:cs="Calibri"/>
                <w:szCs w:val="22"/>
              </w:rPr>
            </w:pPr>
            <w:r w:rsidRPr="00896D58">
              <w:rPr>
                <w:rFonts w:asciiTheme="minorHAnsi" w:hAnsiTheme="minorHAnsi" w:cs="Calibri"/>
                <w:szCs w:val="22"/>
              </w:rPr>
              <w:t>Lot 5</w:t>
            </w:r>
          </w:p>
          <w:p w14:paraId="570B647C" w14:textId="21774142" w:rsidR="00621E1F" w:rsidRPr="00896D58" w:rsidRDefault="00896D58" w:rsidP="00896D58">
            <w:pPr>
              <w:jc w:val="left"/>
              <w:rPr>
                <w:rFonts w:asciiTheme="minorHAnsi" w:hAnsiTheme="minorHAnsi" w:cs="Calibri"/>
                <w:szCs w:val="22"/>
              </w:rPr>
            </w:pPr>
            <w:r w:rsidRPr="00896D58">
              <w:rPr>
                <w:rFonts w:asciiTheme="minorHAnsi" w:hAnsiTheme="minorHAnsi" w:cs="Calibri"/>
                <w:szCs w:val="22"/>
              </w:rPr>
              <w:t>PLOMBERIE – CVC</w:t>
            </w:r>
          </w:p>
        </w:tc>
        <w:tc>
          <w:tcPr>
            <w:tcW w:w="1037" w:type="pct"/>
            <w:vAlign w:val="center"/>
          </w:tcPr>
          <w:p w14:paraId="6B1AC894"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39715000-7</w:t>
            </w:r>
          </w:p>
          <w:p w14:paraId="7D8DC64E" w14:textId="77777777"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45331210-1</w:t>
            </w:r>
          </w:p>
        </w:tc>
        <w:tc>
          <w:tcPr>
            <w:tcW w:w="2260" w:type="pct"/>
            <w:vAlign w:val="center"/>
          </w:tcPr>
          <w:p w14:paraId="42FD97F2"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Chauffe-eau ; équipement de plomberie</w:t>
            </w:r>
          </w:p>
          <w:p w14:paraId="15BAF143" w14:textId="77777777"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Travaux d'installation de ventilation</w:t>
            </w:r>
          </w:p>
        </w:tc>
      </w:tr>
      <w:tr w:rsidR="00621E1F" w:rsidRPr="00621E1F" w14:paraId="165DD90A" w14:textId="77777777" w:rsidTr="00896D58">
        <w:trPr>
          <w:trHeight w:val="410"/>
        </w:trPr>
        <w:tc>
          <w:tcPr>
            <w:tcW w:w="1703" w:type="pct"/>
            <w:vAlign w:val="center"/>
          </w:tcPr>
          <w:p w14:paraId="4D1A1A1A" w14:textId="14B8A3CD" w:rsidR="00896D58" w:rsidRPr="00896D58" w:rsidRDefault="00896D58" w:rsidP="00896D58">
            <w:pPr>
              <w:jc w:val="left"/>
              <w:rPr>
                <w:rFonts w:asciiTheme="minorHAnsi" w:hAnsiTheme="minorHAnsi" w:cs="Calibri"/>
                <w:szCs w:val="22"/>
              </w:rPr>
            </w:pPr>
            <w:r w:rsidRPr="00896D58">
              <w:rPr>
                <w:rFonts w:asciiTheme="minorHAnsi" w:hAnsiTheme="minorHAnsi" w:cs="Calibri"/>
                <w:szCs w:val="22"/>
              </w:rPr>
              <w:t xml:space="preserve">Lot 6 </w:t>
            </w:r>
          </w:p>
          <w:p w14:paraId="38C5FC58" w14:textId="64924CB1" w:rsidR="00621E1F" w:rsidRPr="00896D58" w:rsidRDefault="00896D58" w:rsidP="00896D58">
            <w:pPr>
              <w:jc w:val="left"/>
              <w:rPr>
                <w:rFonts w:asciiTheme="minorHAnsi" w:hAnsiTheme="minorHAnsi" w:cs="Calibri"/>
                <w:szCs w:val="22"/>
              </w:rPr>
            </w:pPr>
            <w:r w:rsidRPr="00896D58">
              <w:rPr>
                <w:rFonts w:asciiTheme="minorHAnsi" w:hAnsiTheme="minorHAnsi" w:cs="Calibri"/>
                <w:szCs w:val="22"/>
              </w:rPr>
              <w:t>ELECTRICITE – CFO &amp; CFA</w:t>
            </w:r>
          </w:p>
        </w:tc>
        <w:tc>
          <w:tcPr>
            <w:tcW w:w="1037" w:type="pct"/>
            <w:vAlign w:val="center"/>
          </w:tcPr>
          <w:p w14:paraId="1E6E8B18"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45311200-2</w:t>
            </w:r>
          </w:p>
        </w:tc>
        <w:tc>
          <w:tcPr>
            <w:tcW w:w="2260" w:type="pct"/>
            <w:vAlign w:val="center"/>
          </w:tcPr>
          <w:p w14:paraId="11DAEA5E"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Travaux d’installation électrique</w:t>
            </w:r>
          </w:p>
        </w:tc>
      </w:tr>
      <w:tr w:rsidR="00621E1F" w:rsidRPr="00621E1F" w14:paraId="6A104684" w14:textId="77777777" w:rsidTr="00896D58">
        <w:trPr>
          <w:trHeight w:val="667"/>
        </w:trPr>
        <w:tc>
          <w:tcPr>
            <w:tcW w:w="1703" w:type="pct"/>
            <w:vAlign w:val="center"/>
          </w:tcPr>
          <w:p w14:paraId="2FE63D35" w14:textId="08408B17" w:rsidR="00896D58" w:rsidRPr="00896D58" w:rsidRDefault="00896D58" w:rsidP="00896D58">
            <w:pPr>
              <w:jc w:val="left"/>
              <w:rPr>
                <w:rFonts w:asciiTheme="minorHAnsi" w:hAnsiTheme="minorHAnsi" w:cs="Calibri"/>
                <w:szCs w:val="22"/>
              </w:rPr>
            </w:pPr>
            <w:r w:rsidRPr="00896D58">
              <w:rPr>
                <w:rFonts w:asciiTheme="minorHAnsi" w:hAnsiTheme="minorHAnsi" w:cs="Calibri"/>
                <w:szCs w:val="22"/>
              </w:rPr>
              <w:t>Lot 7</w:t>
            </w:r>
          </w:p>
          <w:p w14:paraId="295C13A6" w14:textId="1FD7B72C" w:rsidR="00621E1F" w:rsidRPr="00896D58" w:rsidRDefault="00896D58" w:rsidP="00896D58">
            <w:pPr>
              <w:jc w:val="left"/>
              <w:rPr>
                <w:rFonts w:asciiTheme="minorHAnsi" w:hAnsiTheme="minorHAnsi" w:cs="Calibri"/>
                <w:szCs w:val="22"/>
              </w:rPr>
            </w:pPr>
            <w:r w:rsidRPr="00896D58">
              <w:rPr>
                <w:rFonts w:asciiTheme="minorHAnsi" w:hAnsiTheme="minorHAnsi" w:cs="Calibri"/>
                <w:szCs w:val="22"/>
              </w:rPr>
              <w:t>SOUS FACE BOIS – REPRISE DESCENTE EP</w:t>
            </w:r>
          </w:p>
        </w:tc>
        <w:tc>
          <w:tcPr>
            <w:tcW w:w="1037" w:type="pct"/>
            <w:vAlign w:val="center"/>
          </w:tcPr>
          <w:p w14:paraId="4C6A97ED" w14:textId="77777777" w:rsidR="00621E1F" w:rsidRPr="00621E1F" w:rsidRDefault="00621E1F" w:rsidP="00621E1F">
            <w:pPr>
              <w:spacing w:before="120" w:after="40"/>
              <w:ind w:left="80" w:right="80"/>
              <w:rPr>
                <w:rFonts w:asciiTheme="minorHAnsi" w:hAnsiTheme="minorHAnsi" w:cstheme="minorHAnsi"/>
                <w:color w:val="000000"/>
                <w:szCs w:val="22"/>
                <w:lang w:val="fr-FR"/>
              </w:rPr>
            </w:pPr>
            <w:r w:rsidRPr="00621E1F">
              <w:rPr>
                <w:rFonts w:asciiTheme="minorHAnsi" w:hAnsiTheme="minorHAnsi" w:cstheme="minorHAnsi"/>
                <w:color w:val="000000"/>
                <w:szCs w:val="22"/>
                <w:lang w:val="fr-FR"/>
              </w:rPr>
              <w:t>45261210-9</w:t>
            </w:r>
          </w:p>
          <w:p w14:paraId="30534A06" w14:textId="77777777"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45261100-5</w:t>
            </w:r>
          </w:p>
        </w:tc>
        <w:tc>
          <w:tcPr>
            <w:tcW w:w="2260" w:type="pct"/>
            <w:vAlign w:val="center"/>
          </w:tcPr>
          <w:p w14:paraId="064B8360" w14:textId="5734BEFA" w:rsidR="00621E1F" w:rsidRPr="00621E1F" w:rsidRDefault="0018056C" w:rsidP="00621E1F">
            <w:pPr>
              <w:spacing w:before="120" w:after="40"/>
              <w:ind w:left="80" w:right="80"/>
              <w:rPr>
                <w:rFonts w:asciiTheme="minorHAnsi" w:hAnsiTheme="minorHAnsi" w:cstheme="minorHAnsi"/>
                <w:color w:val="000000"/>
                <w:szCs w:val="22"/>
                <w:lang w:val="fr-FR"/>
              </w:rPr>
            </w:pPr>
            <w:r>
              <w:rPr>
                <w:rFonts w:asciiTheme="minorHAnsi" w:hAnsiTheme="minorHAnsi" w:cstheme="minorHAnsi"/>
                <w:color w:val="000000"/>
                <w:szCs w:val="22"/>
                <w:lang w:val="fr-FR"/>
              </w:rPr>
              <w:t>Travaux de couverture</w:t>
            </w:r>
          </w:p>
          <w:p w14:paraId="19FBC063" w14:textId="77777777" w:rsidR="00621E1F" w:rsidRPr="00621E1F" w:rsidRDefault="00621E1F" w:rsidP="00621E1F">
            <w:pPr>
              <w:pStyle w:val="TableParagraph"/>
              <w:spacing w:before="120"/>
              <w:ind w:left="80" w:right="80"/>
              <w:jc w:val="both"/>
              <w:rPr>
                <w:rFonts w:asciiTheme="minorHAnsi" w:eastAsiaTheme="minorHAnsi" w:hAnsiTheme="minorHAnsi" w:cstheme="minorHAnsi"/>
                <w:color w:val="000000"/>
                <w:lang w:val="fr-FR" w:eastAsia="en-US" w:bidi="ar-SA"/>
              </w:rPr>
            </w:pPr>
            <w:r w:rsidRPr="00621E1F">
              <w:rPr>
                <w:rFonts w:asciiTheme="minorHAnsi" w:eastAsiaTheme="minorHAnsi" w:hAnsiTheme="minorHAnsi" w:cstheme="minorHAnsi"/>
                <w:color w:val="000000"/>
                <w:lang w:val="fr-FR" w:eastAsia="en-US" w:bidi="ar-SA"/>
              </w:rPr>
              <w:t>Travaux de charpente</w:t>
            </w:r>
          </w:p>
        </w:tc>
      </w:tr>
    </w:tbl>
    <w:p w14:paraId="5F6CC668" w14:textId="72018699" w:rsidR="00621E1F" w:rsidRDefault="00621E1F" w:rsidP="000739AE">
      <w:pPr>
        <w:rPr>
          <w:rFonts w:asciiTheme="minorHAnsi" w:hAnsiTheme="minorHAnsi" w:cs="Arial"/>
          <w:b/>
          <w:highlight w:val="yellow"/>
        </w:rPr>
      </w:pPr>
    </w:p>
    <w:p w14:paraId="3F958B4D" w14:textId="435CEE8A" w:rsidR="00621E1F" w:rsidRDefault="00621E1F" w:rsidP="000739AE">
      <w:pPr>
        <w:rPr>
          <w:rFonts w:asciiTheme="minorHAnsi" w:hAnsiTheme="minorHAnsi" w:cs="Arial"/>
          <w:b/>
          <w:highlight w:val="yellow"/>
        </w:rPr>
      </w:pPr>
    </w:p>
    <w:p w14:paraId="359D3674" w14:textId="77777777" w:rsidR="00896D58" w:rsidRDefault="00896D58" w:rsidP="00896D58">
      <w:pPr>
        <w:rPr>
          <w:rFonts w:asciiTheme="minorHAnsi" w:hAnsiTheme="minorHAnsi" w:cs="Calibri"/>
          <w:b/>
          <w:szCs w:val="22"/>
          <w:u w:val="single"/>
        </w:rPr>
      </w:pPr>
    </w:p>
    <w:p w14:paraId="67FD6BF4" w14:textId="77777777" w:rsidR="00896D58" w:rsidRDefault="00896D58" w:rsidP="00896D58">
      <w:pPr>
        <w:rPr>
          <w:rFonts w:asciiTheme="minorHAnsi" w:hAnsiTheme="minorHAnsi" w:cs="Calibri"/>
          <w:b/>
          <w:szCs w:val="22"/>
          <w:u w:val="single"/>
        </w:rPr>
      </w:pPr>
    </w:p>
    <w:p w14:paraId="658FFC4D" w14:textId="77777777" w:rsidR="00896D58" w:rsidRPr="002100D3" w:rsidRDefault="00896D58" w:rsidP="00896D58">
      <w:pPr>
        <w:rPr>
          <w:rFonts w:asciiTheme="minorHAnsi" w:hAnsiTheme="minorHAnsi" w:cs="Calibri"/>
          <w:b/>
          <w:szCs w:val="22"/>
          <w:u w:val="single"/>
        </w:rPr>
      </w:pPr>
    </w:p>
    <w:p w14:paraId="04D76ADF" w14:textId="77777777" w:rsidR="000739AE" w:rsidRPr="002100D3" w:rsidRDefault="00923C91" w:rsidP="000739AE">
      <w:pPr>
        <w:pStyle w:val="Titre2"/>
        <w:rPr>
          <w:rFonts w:asciiTheme="minorHAnsi" w:hAnsiTheme="minorHAnsi" w:cs="Arial"/>
        </w:rPr>
      </w:pPr>
      <w:bookmarkStart w:id="11" w:name="_Toc103001579"/>
      <w:bookmarkStart w:id="12" w:name="_Toc130287250"/>
      <w:r w:rsidRPr="002100D3">
        <w:rPr>
          <w:rFonts w:asciiTheme="minorHAnsi" w:hAnsiTheme="minorHAnsi" w:cs="Arial"/>
        </w:rPr>
        <w:lastRenderedPageBreak/>
        <w:t>Dossier de consultation</w:t>
      </w:r>
      <w:bookmarkEnd w:id="11"/>
      <w:bookmarkEnd w:id="12"/>
    </w:p>
    <w:p w14:paraId="55B8D24F" w14:textId="62DBDBED" w:rsidR="00CF2450" w:rsidRPr="002100D3" w:rsidRDefault="00CF2450" w:rsidP="00CF2450">
      <w:pPr>
        <w:rPr>
          <w:rFonts w:asciiTheme="minorHAnsi" w:hAnsiTheme="minorHAnsi" w:cs="Arial"/>
        </w:rPr>
      </w:pPr>
      <w:r w:rsidRPr="002100D3">
        <w:rPr>
          <w:rFonts w:asciiTheme="minorHAnsi" w:hAnsiTheme="minorHAnsi" w:cs="Arial"/>
        </w:rPr>
        <w:t xml:space="preserve">Le dossier de consultation peut être consulté et téléchargé gratuitement en ligne à l’adresse suivante : </w:t>
      </w:r>
      <w:hyperlink r:id="rId11" w:history="1">
        <w:r w:rsidR="00351087" w:rsidRPr="000B651F">
          <w:rPr>
            <w:rStyle w:val="Lienhypertexte"/>
          </w:rPr>
          <w:t>https://www.e-marchespublics.com</w:t>
        </w:r>
      </w:hyperlink>
      <w:r w:rsidR="008115B2">
        <w:rPr>
          <w:rStyle w:val="Lienhypertexte"/>
        </w:rPr>
        <w:t xml:space="preserve"> </w:t>
      </w:r>
      <w:r w:rsidR="008115B2" w:rsidRPr="00A665FB">
        <w:rPr>
          <w:rFonts w:asciiTheme="minorHAnsi" w:hAnsiTheme="minorHAnsi" w:cs="Arial"/>
        </w:rPr>
        <w:t>et sur le site de la commune www.mairie-lentilly.fr</w:t>
      </w:r>
    </w:p>
    <w:p w14:paraId="2E690FE5" w14:textId="77777777" w:rsidR="00CF2450" w:rsidRPr="002100D3" w:rsidRDefault="00CF2450" w:rsidP="00CF2450">
      <w:pPr>
        <w:rPr>
          <w:rFonts w:asciiTheme="minorHAnsi" w:hAnsiTheme="minorHAnsi" w:cs="Arial"/>
          <w:highlight w:val="yellow"/>
          <w:shd w:val="clear" w:color="auto" w:fill="F0F0F0"/>
        </w:rPr>
      </w:pPr>
    </w:p>
    <w:p w14:paraId="0F938CF3" w14:textId="77777777" w:rsidR="00CF2450" w:rsidRPr="002100D3" w:rsidRDefault="00CF2450" w:rsidP="00CF2450">
      <w:pPr>
        <w:rPr>
          <w:rFonts w:asciiTheme="minorHAnsi" w:hAnsiTheme="minorHAnsi" w:cs="Arial"/>
          <w:shd w:val="clear" w:color="auto" w:fill="F0F0F0"/>
        </w:rPr>
      </w:pPr>
      <w:r w:rsidRPr="002100D3">
        <w:rPr>
          <w:rFonts w:asciiTheme="minorHAnsi" w:hAnsiTheme="minorHAnsi" w:cs="Arial"/>
        </w:rPr>
        <w:t xml:space="preserve">Il comprend les éléments suivants : </w:t>
      </w:r>
    </w:p>
    <w:p w14:paraId="2A930811" w14:textId="77777777" w:rsidR="00CF2450" w:rsidRPr="002100D3" w:rsidRDefault="00CF2450" w:rsidP="00CF2450">
      <w:pPr>
        <w:rPr>
          <w:rFonts w:asciiTheme="minorHAnsi" w:hAnsiTheme="minorHAnsi" w:cs="Arial"/>
          <w:shd w:val="clear" w:color="auto" w:fill="F0F0F0"/>
        </w:rPr>
      </w:pPr>
      <w:r w:rsidRPr="002100D3">
        <w:rPr>
          <w:rFonts w:asciiTheme="minorHAnsi" w:hAnsiTheme="minorHAnsi" w:cs="Arial"/>
        </w:rPr>
        <w:t>- Le Règlement de la Consultation (RC) ;</w:t>
      </w:r>
    </w:p>
    <w:p w14:paraId="65A93A15" w14:textId="77777777" w:rsidR="00CF2450" w:rsidRPr="002100D3" w:rsidRDefault="00CF2450" w:rsidP="00CF2450">
      <w:pPr>
        <w:rPr>
          <w:rFonts w:asciiTheme="minorHAnsi" w:hAnsiTheme="minorHAnsi" w:cs="Arial"/>
          <w:shd w:val="clear" w:color="auto" w:fill="F0F0F0"/>
        </w:rPr>
      </w:pPr>
      <w:r w:rsidRPr="002100D3">
        <w:rPr>
          <w:rFonts w:asciiTheme="minorHAnsi" w:hAnsiTheme="minorHAnsi" w:cs="Arial"/>
        </w:rPr>
        <w:t>- L'Acte d'Engagement (AE) ;</w:t>
      </w:r>
    </w:p>
    <w:p w14:paraId="28262387" w14:textId="1B0B9346" w:rsidR="00CF2450" w:rsidRPr="002100D3" w:rsidRDefault="00CF2450" w:rsidP="00CF2450">
      <w:pPr>
        <w:rPr>
          <w:rFonts w:asciiTheme="minorHAnsi" w:hAnsiTheme="minorHAnsi" w:cs="Arial"/>
        </w:rPr>
      </w:pPr>
      <w:r w:rsidRPr="002100D3">
        <w:rPr>
          <w:rFonts w:asciiTheme="minorHAnsi" w:hAnsiTheme="minorHAnsi" w:cs="Arial"/>
        </w:rPr>
        <w:t>- Le Cahier des Clauses Administratives Particulières (CCP) ;</w:t>
      </w:r>
    </w:p>
    <w:p w14:paraId="288A258A" w14:textId="291B0E42" w:rsidR="00CF2450" w:rsidRPr="002100D3" w:rsidRDefault="00CF2450" w:rsidP="00CF2450">
      <w:pPr>
        <w:rPr>
          <w:rFonts w:asciiTheme="minorHAnsi" w:hAnsiTheme="minorHAnsi" w:cs="Arial"/>
          <w:shd w:val="clear" w:color="auto" w:fill="F0F0F0"/>
        </w:rPr>
      </w:pPr>
      <w:r w:rsidRPr="002100D3">
        <w:rPr>
          <w:rFonts w:asciiTheme="minorHAnsi" w:hAnsiTheme="minorHAnsi" w:cs="Arial"/>
        </w:rPr>
        <w:t>- Le Cahier des Clauses Techniques Particulières (CCTP) et ses éventuelles annexes</w:t>
      </w:r>
      <w:r w:rsidR="00B75243" w:rsidRPr="002100D3">
        <w:rPr>
          <w:rFonts w:asciiTheme="minorHAnsi" w:hAnsiTheme="minorHAnsi" w:cs="Arial"/>
        </w:rPr>
        <w:t> ;</w:t>
      </w:r>
    </w:p>
    <w:p w14:paraId="48AE6F3C" w14:textId="77777777" w:rsidR="00B75243" w:rsidRPr="002100D3" w:rsidRDefault="00B75243" w:rsidP="00B75243">
      <w:pPr>
        <w:rPr>
          <w:rFonts w:asciiTheme="minorHAnsi" w:hAnsiTheme="minorHAnsi" w:cs="Arial"/>
          <w:shd w:val="clear" w:color="auto" w:fill="F0F0F0"/>
        </w:rPr>
      </w:pPr>
      <w:r w:rsidRPr="002100D3">
        <w:rPr>
          <w:rFonts w:asciiTheme="minorHAnsi" w:hAnsiTheme="minorHAnsi" w:cs="Arial"/>
        </w:rPr>
        <w:t>- La Décomposition du Prix Global et Forfaitaire (DPGF)</w:t>
      </w:r>
    </w:p>
    <w:p w14:paraId="43B520F6" w14:textId="20E93BEA" w:rsidR="00B75243" w:rsidRPr="002100D3" w:rsidRDefault="00B75243" w:rsidP="00B75243">
      <w:pPr>
        <w:rPr>
          <w:rFonts w:asciiTheme="minorHAnsi" w:hAnsiTheme="minorHAnsi" w:cs="Arial"/>
          <w:shd w:val="clear" w:color="auto" w:fill="F0F0F0"/>
        </w:rPr>
      </w:pPr>
      <w:r w:rsidRPr="002100D3">
        <w:rPr>
          <w:rFonts w:asciiTheme="minorHAnsi" w:hAnsiTheme="minorHAnsi" w:cs="Arial"/>
        </w:rPr>
        <w:t>- Le calendrier détaillé d'exécution des travaux comportant les dates de début et de fin des travaux ;</w:t>
      </w:r>
    </w:p>
    <w:p w14:paraId="62C26F4B" w14:textId="39E97370" w:rsidR="00D23EC7" w:rsidRPr="002100D3" w:rsidRDefault="00CF2450" w:rsidP="000739AE">
      <w:pPr>
        <w:rPr>
          <w:rFonts w:asciiTheme="minorHAnsi" w:hAnsiTheme="minorHAnsi" w:cs="Arial"/>
        </w:rPr>
      </w:pPr>
      <w:r w:rsidRPr="002100D3">
        <w:rPr>
          <w:rFonts w:asciiTheme="minorHAnsi" w:hAnsiTheme="minorHAnsi" w:cs="Arial"/>
        </w:rPr>
        <w:t xml:space="preserve">- Le Mémoire Technique </w:t>
      </w:r>
      <w:r w:rsidR="00B75243" w:rsidRPr="002100D3">
        <w:rPr>
          <w:rFonts w:asciiTheme="minorHAnsi" w:hAnsiTheme="minorHAnsi" w:cs="Arial"/>
        </w:rPr>
        <w:t>(MT)</w:t>
      </w:r>
      <w:r w:rsidRPr="002100D3">
        <w:rPr>
          <w:rFonts w:asciiTheme="minorHAnsi" w:hAnsiTheme="minorHAnsi" w:cs="Arial"/>
        </w:rPr>
        <w:t>.</w:t>
      </w:r>
    </w:p>
    <w:p w14:paraId="7E9ACB67" w14:textId="77777777" w:rsidR="00D23EC7" w:rsidRPr="002100D3" w:rsidRDefault="00D23EC7" w:rsidP="000739AE">
      <w:pPr>
        <w:rPr>
          <w:rFonts w:asciiTheme="minorHAnsi" w:hAnsiTheme="minorHAnsi" w:cs="Arial"/>
        </w:rPr>
      </w:pPr>
    </w:p>
    <w:p w14:paraId="7268015F" w14:textId="69FA8167" w:rsidR="000739AE" w:rsidRPr="002100D3" w:rsidRDefault="00B75243" w:rsidP="000739AE">
      <w:pPr>
        <w:rPr>
          <w:rFonts w:asciiTheme="minorHAnsi" w:hAnsiTheme="minorHAnsi" w:cs="Arial"/>
          <w:shd w:val="clear" w:color="auto" w:fill="F0F0F0"/>
        </w:rPr>
      </w:pPr>
      <w:r w:rsidRPr="002100D3">
        <w:rPr>
          <w:rFonts w:asciiTheme="minorHAnsi" w:hAnsiTheme="minorHAnsi" w:cs="Arial"/>
        </w:rPr>
        <w:t>L’acheteur</w:t>
      </w:r>
      <w:r w:rsidR="00923C91" w:rsidRPr="002100D3">
        <w:rPr>
          <w:rFonts w:asciiTheme="minorHAnsi" w:hAnsiTheme="minorHAnsi" w:cs="Arial"/>
        </w:rPr>
        <w:t xml:space="preserve"> se réserve le droit d’apporter des modifications de détail au dossier de consultation. Ces modifications devront être reçues par les candidats au plus tard 6 jours calendaires avant la date limite de réception des offres. Les candidats devront alors répondre sur la base du dossier modifié sans pouvoir élever aucune réclamation à ce sujet.</w:t>
      </w:r>
    </w:p>
    <w:p w14:paraId="581ECCE3" w14:textId="77777777" w:rsidR="000739AE" w:rsidRPr="002100D3" w:rsidRDefault="000739AE" w:rsidP="000739AE">
      <w:pPr>
        <w:rPr>
          <w:rFonts w:asciiTheme="minorHAnsi" w:hAnsiTheme="minorHAnsi" w:cs="Arial"/>
          <w:shd w:val="clear" w:color="auto" w:fill="F0F0F0"/>
        </w:rPr>
      </w:pPr>
    </w:p>
    <w:p w14:paraId="30A70851" w14:textId="77777777" w:rsidR="000739AE" w:rsidRPr="002100D3" w:rsidRDefault="00923C91" w:rsidP="000739AE">
      <w:pPr>
        <w:rPr>
          <w:rFonts w:asciiTheme="minorHAnsi" w:hAnsiTheme="minorHAnsi" w:cs="Arial"/>
          <w:shd w:val="clear" w:color="auto" w:fill="F0F0F0"/>
        </w:rPr>
      </w:pPr>
      <w:r w:rsidRPr="002100D3">
        <w:rPr>
          <w:rFonts w:asciiTheme="minorHAnsi" w:hAnsiTheme="minorHAnsi" w:cs="Arial"/>
        </w:rPr>
        <w:t>Les renseignements complémentaires sur les documents de la consultation seront envoyés aux opérateurs économiques 6 jours calendaires au plus tard avant la date limite fixée pour la réception des offres, pour autant qu'ils en aient fait la demande 8 jours calendaires avant la date limite fixée pour la réception des offres.</w:t>
      </w:r>
    </w:p>
    <w:p w14:paraId="12F6DBD4" w14:textId="77777777" w:rsidR="000739AE" w:rsidRPr="002100D3" w:rsidRDefault="000739AE" w:rsidP="000739AE">
      <w:pPr>
        <w:rPr>
          <w:rFonts w:asciiTheme="minorHAnsi" w:hAnsiTheme="minorHAnsi" w:cs="Arial"/>
          <w:shd w:val="clear" w:color="auto" w:fill="F0F0F0"/>
        </w:rPr>
      </w:pPr>
    </w:p>
    <w:p w14:paraId="1C05A50B" w14:textId="00C149EB" w:rsidR="000739AE" w:rsidRPr="002100D3" w:rsidRDefault="00923C91" w:rsidP="000739AE">
      <w:pPr>
        <w:rPr>
          <w:rFonts w:asciiTheme="minorHAnsi" w:hAnsiTheme="minorHAnsi" w:cs="Arial"/>
        </w:rPr>
      </w:pPr>
      <w:r w:rsidRPr="002100D3">
        <w:rPr>
          <w:rFonts w:asciiTheme="minorHAnsi" w:hAnsiTheme="minorHAnsi" w:cs="Arial"/>
        </w:rPr>
        <w:t>Si un complément d'informations nécessaire à l'élaboration de l'offre n'est pas fourni dans les délais prévus ci-dessus, ou si des modifications importantes sont apportées aux documents du marché, le délai de réception des offres sera prolongé de manière proportionnée à l'importance des informations demandées ou des modifications apportées.</w:t>
      </w:r>
    </w:p>
    <w:p w14:paraId="49C6AAD6" w14:textId="77777777" w:rsidR="004021D8" w:rsidRPr="002100D3" w:rsidRDefault="004021D8" w:rsidP="004021D8">
      <w:pPr>
        <w:pStyle w:val="Titre2"/>
        <w:rPr>
          <w:rFonts w:asciiTheme="minorHAnsi" w:hAnsiTheme="minorHAnsi" w:cs="Arial"/>
        </w:rPr>
      </w:pPr>
      <w:bookmarkStart w:id="13" w:name="_Toc93069964"/>
      <w:bookmarkStart w:id="14" w:name="_Toc95211174"/>
      <w:bookmarkStart w:id="15" w:name="_Toc130287251"/>
      <w:r w:rsidRPr="002100D3">
        <w:rPr>
          <w:rFonts w:asciiTheme="minorHAnsi" w:hAnsiTheme="minorHAnsi" w:cs="Arial"/>
        </w:rPr>
        <w:t>Visite de site</w:t>
      </w:r>
      <w:bookmarkEnd w:id="13"/>
      <w:bookmarkEnd w:id="14"/>
      <w:bookmarkEnd w:id="15"/>
    </w:p>
    <w:p w14:paraId="6594AA48" w14:textId="0E3719F5" w:rsidR="004021D8" w:rsidRPr="005010F0" w:rsidRDefault="00CD3066" w:rsidP="004021D8">
      <w:pPr>
        <w:rPr>
          <w:rFonts w:asciiTheme="minorHAnsi" w:hAnsiTheme="minorHAnsi" w:cs="Arial"/>
        </w:rPr>
      </w:pPr>
      <w:r>
        <w:rPr>
          <w:rFonts w:asciiTheme="minorHAnsi" w:hAnsiTheme="minorHAnsi" w:cs="Arial"/>
        </w:rPr>
        <w:t>Une</w:t>
      </w:r>
      <w:r w:rsidR="004021D8" w:rsidRPr="002100D3">
        <w:rPr>
          <w:rFonts w:asciiTheme="minorHAnsi" w:hAnsiTheme="minorHAnsi" w:cs="Arial"/>
        </w:rPr>
        <w:t xml:space="preserve"> visite des lieux </w:t>
      </w:r>
      <w:r w:rsidR="004021D8" w:rsidRPr="005010F0">
        <w:rPr>
          <w:rFonts w:asciiTheme="minorHAnsi" w:hAnsiTheme="minorHAnsi" w:cs="Arial"/>
        </w:rPr>
        <w:t>d’exécution des travaux</w:t>
      </w:r>
      <w:r w:rsidRPr="005010F0">
        <w:rPr>
          <w:rFonts w:asciiTheme="minorHAnsi" w:hAnsiTheme="minorHAnsi" w:cs="Arial"/>
        </w:rPr>
        <w:t xml:space="preserve"> est obligatoire</w:t>
      </w:r>
      <w:r w:rsidR="004021D8" w:rsidRPr="005010F0">
        <w:rPr>
          <w:rFonts w:asciiTheme="minorHAnsi" w:hAnsiTheme="minorHAnsi" w:cs="Arial"/>
        </w:rPr>
        <w:t>.</w:t>
      </w:r>
    </w:p>
    <w:p w14:paraId="1355847E" w14:textId="31FAD3C6" w:rsidR="004021D8" w:rsidRDefault="006540B9" w:rsidP="004021D8">
      <w:pPr>
        <w:rPr>
          <w:rFonts w:asciiTheme="minorHAnsi" w:hAnsiTheme="minorHAnsi" w:cs="Arial"/>
        </w:rPr>
      </w:pPr>
      <w:r w:rsidRPr="005010F0">
        <w:rPr>
          <w:rFonts w:asciiTheme="minorHAnsi" w:hAnsiTheme="minorHAnsi" w:cs="Arial"/>
        </w:rPr>
        <w:t xml:space="preserve">Les dates de visite proposées sont les suivantes : </w:t>
      </w:r>
      <w:r w:rsidR="0018056C" w:rsidRPr="005010F0">
        <w:rPr>
          <w:rFonts w:asciiTheme="minorHAnsi" w:hAnsiTheme="minorHAnsi" w:cs="Arial"/>
        </w:rPr>
        <w:t>3, 5</w:t>
      </w:r>
      <w:r w:rsidRPr="005010F0">
        <w:rPr>
          <w:rFonts w:asciiTheme="minorHAnsi" w:hAnsiTheme="minorHAnsi" w:cs="Arial"/>
        </w:rPr>
        <w:t xml:space="preserve"> et </w:t>
      </w:r>
      <w:r w:rsidR="0018056C" w:rsidRPr="005010F0">
        <w:rPr>
          <w:rFonts w:asciiTheme="minorHAnsi" w:hAnsiTheme="minorHAnsi" w:cs="Arial"/>
        </w:rPr>
        <w:t>7</w:t>
      </w:r>
      <w:r w:rsidRPr="005010F0">
        <w:rPr>
          <w:rFonts w:asciiTheme="minorHAnsi" w:hAnsiTheme="minorHAnsi" w:cs="Arial"/>
        </w:rPr>
        <w:t xml:space="preserve"> avril </w:t>
      </w:r>
      <w:r w:rsidR="0018056C" w:rsidRPr="005010F0">
        <w:rPr>
          <w:rFonts w:asciiTheme="minorHAnsi" w:hAnsiTheme="minorHAnsi" w:cs="Arial"/>
        </w:rPr>
        <w:t xml:space="preserve">2023, </w:t>
      </w:r>
      <w:r w:rsidRPr="005010F0">
        <w:rPr>
          <w:rFonts w:asciiTheme="minorHAnsi" w:hAnsiTheme="minorHAnsi" w:cs="Arial"/>
        </w:rPr>
        <w:t>à 10h</w:t>
      </w:r>
      <w:r w:rsidR="00D0268C" w:rsidRPr="005010F0">
        <w:rPr>
          <w:rFonts w:asciiTheme="minorHAnsi" w:hAnsiTheme="minorHAnsi" w:cs="Arial"/>
        </w:rPr>
        <w:t>.</w:t>
      </w:r>
      <w:r w:rsidR="00D0268C" w:rsidRPr="0018056C">
        <w:rPr>
          <w:rFonts w:asciiTheme="minorHAnsi" w:hAnsiTheme="minorHAnsi" w:cs="Arial"/>
        </w:rPr>
        <w:t xml:space="preserve"> </w:t>
      </w:r>
    </w:p>
    <w:p w14:paraId="799B59E4" w14:textId="662CA297" w:rsidR="006540B9" w:rsidRDefault="006540B9" w:rsidP="004021D8">
      <w:pPr>
        <w:rPr>
          <w:rFonts w:asciiTheme="minorHAnsi" w:hAnsiTheme="minorHAnsi" w:cs="Arial"/>
        </w:rPr>
      </w:pPr>
    </w:p>
    <w:p w14:paraId="596657FD" w14:textId="46C19946" w:rsidR="008115B2" w:rsidRPr="002100D3" w:rsidRDefault="008115B2" w:rsidP="004021D8">
      <w:pPr>
        <w:rPr>
          <w:rFonts w:asciiTheme="minorHAnsi" w:hAnsiTheme="minorHAnsi" w:cs="Arial"/>
        </w:rPr>
      </w:pPr>
      <w:r w:rsidRPr="00991834">
        <w:rPr>
          <w:rFonts w:asciiTheme="minorHAnsi" w:hAnsiTheme="minorHAnsi" w:cs="Arial"/>
        </w:rPr>
        <w:t xml:space="preserve">Pour le lot </w:t>
      </w:r>
      <w:r w:rsidR="00991834" w:rsidRPr="00991834">
        <w:rPr>
          <w:rFonts w:asciiTheme="minorHAnsi" w:hAnsiTheme="minorHAnsi" w:cs="Arial"/>
        </w:rPr>
        <w:t>5</w:t>
      </w:r>
      <w:r w:rsidRPr="00991834">
        <w:rPr>
          <w:rFonts w:asciiTheme="minorHAnsi" w:hAnsiTheme="minorHAnsi" w:cs="Arial"/>
        </w:rPr>
        <w:t xml:space="preserve"> une visite du bâtiment de la mairie est également obligatoire.</w:t>
      </w:r>
      <w:r>
        <w:rPr>
          <w:rFonts w:asciiTheme="minorHAnsi" w:hAnsiTheme="minorHAnsi" w:cs="Arial"/>
        </w:rPr>
        <w:t xml:space="preserve"> </w:t>
      </w:r>
    </w:p>
    <w:p w14:paraId="5B347D33" w14:textId="365F1E5F" w:rsidR="004021D8" w:rsidRPr="002100D3" w:rsidRDefault="0018056C" w:rsidP="004021D8">
      <w:pPr>
        <w:rPr>
          <w:rFonts w:asciiTheme="minorHAnsi" w:hAnsiTheme="minorHAnsi" w:cs="Arial"/>
        </w:rPr>
      </w:pPr>
      <w:r>
        <w:rPr>
          <w:rFonts w:asciiTheme="minorHAnsi" w:hAnsiTheme="minorHAnsi" w:cs="Arial"/>
        </w:rPr>
        <w:t>Les</w:t>
      </w:r>
      <w:r w:rsidRPr="002100D3">
        <w:rPr>
          <w:rFonts w:asciiTheme="minorHAnsi" w:hAnsiTheme="minorHAnsi" w:cs="Arial"/>
        </w:rPr>
        <w:t xml:space="preserve"> demande de rendez-vous</w:t>
      </w:r>
      <w:r w:rsidRPr="0018056C">
        <w:rPr>
          <w:rFonts w:asciiTheme="minorHAnsi" w:hAnsiTheme="minorHAnsi" w:cs="Arial"/>
        </w:rPr>
        <w:t xml:space="preserve"> </w:t>
      </w:r>
      <w:r>
        <w:rPr>
          <w:rFonts w:asciiTheme="minorHAnsi" w:hAnsiTheme="minorHAnsi" w:cs="Arial"/>
        </w:rPr>
        <w:t>afin d’</w:t>
      </w:r>
      <w:r w:rsidRPr="002100D3">
        <w:rPr>
          <w:rFonts w:asciiTheme="minorHAnsi" w:hAnsiTheme="minorHAnsi" w:cs="Arial"/>
        </w:rPr>
        <w:t>effectuer cette visite</w:t>
      </w:r>
      <w:r>
        <w:rPr>
          <w:rFonts w:asciiTheme="minorHAnsi" w:hAnsiTheme="minorHAnsi" w:cs="Arial"/>
        </w:rPr>
        <w:t xml:space="preserve"> doivent être </w:t>
      </w:r>
      <w:r w:rsidR="004021D8" w:rsidRPr="002100D3">
        <w:rPr>
          <w:rFonts w:asciiTheme="minorHAnsi" w:hAnsiTheme="minorHAnsi" w:cs="Arial"/>
        </w:rPr>
        <w:t>adress</w:t>
      </w:r>
      <w:r>
        <w:rPr>
          <w:rFonts w:asciiTheme="minorHAnsi" w:hAnsiTheme="minorHAnsi" w:cs="Arial"/>
        </w:rPr>
        <w:t xml:space="preserve">ées </w:t>
      </w:r>
      <w:r w:rsidR="008115B2">
        <w:rPr>
          <w:rFonts w:asciiTheme="minorHAnsi" w:hAnsiTheme="minorHAnsi" w:cs="Arial"/>
        </w:rPr>
        <w:t>à la</w:t>
      </w:r>
      <w:r w:rsidR="004021D8" w:rsidRPr="002100D3">
        <w:rPr>
          <w:rFonts w:asciiTheme="minorHAnsi" w:hAnsiTheme="minorHAnsi" w:cs="Arial"/>
        </w:rPr>
        <w:t xml:space="preserve"> personne indiquée ci-dessous :</w:t>
      </w:r>
    </w:p>
    <w:p w14:paraId="4BB88BE8" w14:textId="01DC279D" w:rsidR="006B75AA" w:rsidRPr="002100D3" w:rsidRDefault="006B75AA" w:rsidP="004021D8">
      <w:pPr>
        <w:rPr>
          <w:rFonts w:asciiTheme="minorHAnsi" w:hAnsiTheme="minorHAnsi" w:cs="Arial"/>
        </w:rPr>
      </w:pPr>
    </w:p>
    <w:p w14:paraId="75E86DD3" w14:textId="51744AA3" w:rsidR="006B75AA" w:rsidRPr="002100D3" w:rsidRDefault="00426250" w:rsidP="004021D8">
      <w:pPr>
        <w:rPr>
          <w:rFonts w:asciiTheme="minorHAnsi" w:hAnsiTheme="minorHAnsi" w:cs="Arial"/>
        </w:rPr>
      </w:pPr>
      <w:r w:rsidRPr="002100D3">
        <w:rPr>
          <w:rFonts w:asciiTheme="minorHAnsi" w:hAnsiTheme="minorHAnsi" w:cs="Arial"/>
        </w:rPr>
        <w:t>Lara RUSCIO</w:t>
      </w:r>
      <w:r w:rsidR="006B75AA" w:rsidRPr="002100D3">
        <w:rPr>
          <w:rFonts w:asciiTheme="minorHAnsi" w:hAnsiTheme="minorHAnsi" w:cs="Arial"/>
        </w:rPr>
        <w:t xml:space="preserve"> – </w:t>
      </w:r>
      <w:r w:rsidRPr="002100D3">
        <w:rPr>
          <w:rFonts w:asciiTheme="minorHAnsi" w:hAnsiTheme="minorHAnsi" w:cs="Arial"/>
        </w:rPr>
        <w:t>chargée de mission Développement Durable, mairie de Lentilly</w:t>
      </w:r>
    </w:p>
    <w:p w14:paraId="3168C2A8" w14:textId="235DACD1" w:rsidR="004021D8" w:rsidRPr="002100D3" w:rsidRDefault="00426250" w:rsidP="004021D8">
      <w:pPr>
        <w:rPr>
          <w:rFonts w:asciiTheme="minorHAnsi" w:hAnsiTheme="minorHAnsi" w:cs="Arial"/>
        </w:rPr>
      </w:pPr>
      <w:r w:rsidRPr="002100D3">
        <w:rPr>
          <w:rFonts w:asciiTheme="minorHAnsi" w:hAnsiTheme="minorHAnsi" w:cs="Arial"/>
        </w:rPr>
        <w:t>charge.missionDD</w:t>
      </w:r>
      <w:r w:rsidR="006B75AA" w:rsidRPr="002100D3">
        <w:rPr>
          <w:rFonts w:asciiTheme="minorHAnsi" w:hAnsiTheme="minorHAnsi" w:cs="Arial"/>
        </w:rPr>
        <w:t>@</w:t>
      </w:r>
      <w:r w:rsidRPr="002100D3">
        <w:rPr>
          <w:rFonts w:asciiTheme="minorHAnsi" w:hAnsiTheme="minorHAnsi" w:cs="Arial"/>
        </w:rPr>
        <w:t>mairie-lentilly.fr</w:t>
      </w:r>
    </w:p>
    <w:p w14:paraId="7969971F" w14:textId="40CD725F" w:rsidR="006B75AA" w:rsidRPr="00CD3066" w:rsidRDefault="00426250" w:rsidP="004021D8">
      <w:pPr>
        <w:rPr>
          <w:rFonts w:asciiTheme="minorHAnsi" w:hAnsiTheme="minorHAnsi" w:cs="Arial"/>
        </w:rPr>
      </w:pPr>
      <w:r w:rsidRPr="00CD3066">
        <w:rPr>
          <w:rFonts w:asciiTheme="minorHAnsi" w:hAnsiTheme="minorHAnsi" w:cs="Arial"/>
        </w:rPr>
        <w:t xml:space="preserve">Tél. : </w:t>
      </w:r>
      <w:r w:rsidR="006B75AA" w:rsidRPr="00CD3066">
        <w:rPr>
          <w:rFonts w:asciiTheme="minorHAnsi" w:hAnsiTheme="minorHAnsi" w:cs="Arial"/>
        </w:rPr>
        <w:t xml:space="preserve">06 </w:t>
      </w:r>
      <w:r w:rsidRPr="00CD3066">
        <w:rPr>
          <w:rFonts w:asciiTheme="minorHAnsi" w:hAnsiTheme="minorHAnsi" w:cs="Arial"/>
        </w:rPr>
        <w:t>40 08 00 67</w:t>
      </w:r>
    </w:p>
    <w:p w14:paraId="0084E5B0" w14:textId="77777777" w:rsidR="006B75AA" w:rsidRPr="00C60144" w:rsidRDefault="006B75AA" w:rsidP="004021D8">
      <w:pPr>
        <w:rPr>
          <w:rFonts w:asciiTheme="minorHAnsi" w:hAnsiTheme="minorHAnsi" w:cs="Arial"/>
        </w:rPr>
      </w:pPr>
    </w:p>
    <w:p w14:paraId="52C8A4AC" w14:textId="62D78136" w:rsidR="004021D8" w:rsidRPr="00C60144" w:rsidRDefault="004021D8" w:rsidP="004021D8">
      <w:pPr>
        <w:rPr>
          <w:rFonts w:asciiTheme="minorHAnsi" w:hAnsiTheme="minorHAnsi" w:cs="Arial"/>
        </w:rPr>
      </w:pPr>
      <w:r w:rsidRPr="00C60144">
        <w:rPr>
          <w:rFonts w:asciiTheme="minorHAnsi" w:hAnsiTheme="minorHAnsi" w:cs="Arial"/>
        </w:rPr>
        <w:t>Le soumissionnaire joint à son offre l’attestation en annexe correctement complétée.</w:t>
      </w:r>
    </w:p>
    <w:p w14:paraId="66818EA6" w14:textId="77777777" w:rsidR="00B5631C" w:rsidRPr="00CD3066" w:rsidRDefault="00B5631C" w:rsidP="00B5631C">
      <w:pPr>
        <w:pStyle w:val="Titre2"/>
        <w:ind w:left="1134" w:hanging="1134"/>
        <w:rPr>
          <w:rFonts w:asciiTheme="minorHAnsi" w:hAnsiTheme="minorHAnsi" w:cs="Arial"/>
        </w:rPr>
      </w:pPr>
      <w:bookmarkStart w:id="16" w:name="_Toc93069950"/>
      <w:bookmarkStart w:id="17" w:name="_Toc102144979"/>
      <w:bookmarkStart w:id="18" w:name="_Toc130287252"/>
      <w:r w:rsidRPr="00CD3066">
        <w:rPr>
          <w:rFonts w:asciiTheme="minorHAnsi" w:hAnsiTheme="minorHAnsi" w:cs="Arial"/>
        </w:rPr>
        <w:t>Allotissement</w:t>
      </w:r>
      <w:bookmarkEnd w:id="16"/>
      <w:bookmarkEnd w:id="17"/>
      <w:bookmarkEnd w:id="18"/>
    </w:p>
    <w:p w14:paraId="7B628255" w14:textId="0E9FE0B4" w:rsidR="00B5631C" w:rsidRPr="00CD3066" w:rsidRDefault="00B5631C" w:rsidP="000739AE">
      <w:pPr>
        <w:rPr>
          <w:rFonts w:asciiTheme="minorHAnsi" w:hAnsiTheme="minorHAnsi" w:cs="Arial"/>
        </w:rPr>
      </w:pPr>
      <w:r w:rsidRPr="00CD3066">
        <w:rPr>
          <w:rFonts w:asciiTheme="minorHAnsi" w:hAnsiTheme="minorHAnsi" w:cs="Arial"/>
        </w:rPr>
        <w:t>Un candidat peut remettre une offre pour chacun des lots. L’acheteur ne limite pas le nombre de lots pour lesquels le candidat peut présenter une offre, ni le nombre de lots qui peuvent être attribués à un même candidat.</w:t>
      </w:r>
    </w:p>
    <w:p w14:paraId="1F995C62" w14:textId="77777777" w:rsidR="000739AE" w:rsidRPr="002100D3" w:rsidRDefault="00923C91" w:rsidP="000739AE">
      <w:pPr>
        <w:pStyle w:val="Titre2"/>
        <w:rPr>
          <w:rFonts w:asciiTheme="minorHAnsi" w:hAnsiTheme="minorHAnsi" w:cs="Arial"/>
        </w:rPr>
      </w:pPr>
      <w:bookmarkStart w:id="19" w:name="_Toc103001580"/>
      <w:bookmarkStart w:id="20" w:name="_Toc130287253"/>
      <w:r w:rsidRPr="002100D3">
        <w:rPr>
          <w:rFonts w:asciiTheme="minorHAnsi" w:hAnsiTheme="minorHAnsi" w:cs="Arial"/>
        </w:rPr>
        <w:t>Envoi des propositions</w:t>
      </w:r>
      <w:bookmarkEnd w:id="19"/>
      <w:bookmarkEnd w:id="20"/>
    </w:p>
    <w:p w14:paraId="5979D6B8" w14:textId="0D02E5A5" w:rsidR="000739AE" w:rsidRPr="002100D3" w:rsidRDefault="00923C91" w:rsidP="000739AE">
      <w:pPr>
        <w:rPr>
          <w:rFonts w:asciiTheme="minorHAnsi" w:hAnsiTheme="minorHAnsi" w:cs="Arial"/>
        </w:rPr>
      </w:pPr>
      <w:r w:rsidRPr="002100D3">
        <w:rPr>
          <w:rFonts w:asciiTheme="minorHAnsi" w:eastAsia="Calibri" w:hAnsiTheme="minorHAnsi" w:cs="Arial"/>
        </w:rPr>
        <w:t xml:space="preserve">Les plis doivent être remis au plus tard le </w:t>
      </w:r>
      <w:r w:rsidR="00896D58" w:rsidRPr="00896D58">
        <w:rPr>
          <w:rFonts w:asciiTheme="minorHAnsi" w:eastAsia="Calibri" w:hAnsiTheme="minorHAnsi" w:cs="Arial"/>
          <w:color w:val="000000"/>
          <w:highlight w:val="yellow"/>
        </w:rPr>
        <w:t>14</w:t>
      </w:r>
      <w:r w:rsidR="00802933" w:rsidRPr="00896D58">
        <w:rPr>
          <w:rFonts w:asciiTheme="minorHAnsi" w:eastAsia="Calibri" w:hAnsiTheme="minorHAnsi" w:cs="Arial"/>
          <w:color w:val="000000"/>
          <w:highlight w:val="yellow"/>
        </w:rPr>
        <w:t xml:space="preserve"> </w:t>
      </w:r>
      <w:r w:rsidR="00D23EC7" w:rsidRPr="00896D58">
        <w:rPr>
          <w:rFonts w:asciiTheme="minorHAnsi" w:eastAsia="Calibri" w:hAnsiTheme="minorHAnsi" w:cs="Arial"/>
          <w:color w:val="000000"/>
          <w:highlight w:val="yellow"/>
        </w:rPr>
        <w:t>avril</w:t>
      </w:r>
      <w:r w:rsidR="00B75243" w:rsidRPr="00896D58">
        <w:rPr>
          <w:rFonts w:asciiTheme="minorHAnsi" w:eastAsia="Calibri" w:hAnsiTheme="minorHAnsi" w:cs="Arial"/>
          <w:color w:val="000000"/>
          <w:highlight w:val="yellow"/>
        </w:rPr>
        <w:t xml:space="preserve"> </w:t>
      </w:r>
      <w:r w:rsidRPr="00896D58">
        <w:rPr>
          <w:rFonts w:asciiTheme="minorHAnsi" w:eastAsia="Calibri" w:hAnsiTheme="minorHAnsi" w:cs="Arial"/>
          <w:color w:val="000000"/>
          <w:highlight w:val="yellow"/>
        </w:rPr>
        <w:t>202</w:t>
      </w:r>
      <w:r w:rsidR="00D23EC7" w:rsidRPr="00896D58">
        <w:rPr>
          <w:rFonts w:asciiTheme="minorHAnsi" w:eastAsia="Calibri" w:hAnsiTheme="minorHAnsi" w:cs="Arial"/>
          <w:color w:val="000000"/>
          <w:highlight w:val="yellow"/>
        </w:rPr>
        <w:t>3</w:t>
      </w:r>
      <w:r w:rsidRPr="002100D3">
        <w:rPr>
          <w:rFonts w:asciiTheme="minorHAnsi" w:eastAsia="Calibri" w:hAnsiTheme="minorHAnsi" w:cs="Arial"/>
        </w:rPr>
        <w:t xml:space="preserve">. Les plis déposés postérieurement à </w:t>
      </w:r>
      <w:r w:rsidRPr="002100D3">
        <w:rPr>
          <w:rFonts w:asciiTheme="minorHAnsi" w:eastAsia="Calibri" w:hAnsiTheme="minorHAnsi" w:cs="Arial"/>
          <w:bCs/>
        </w:rPr>
        <w:t>la date limite</w:t>
      </w:r>
      <w:r w:rsidRPr="002100D3">
        <w:rPr>
          <w:rFonts w:asciiTheme="minorHAnsi" w:eastAsia="Calibri" w:hAnsiTheme="minorHAnsi" w:cs="Arial"/>
        </w:rPr>
        <w:t xml:space="preserve"> seront considérés comme étant hors délai.</w:t>
      </w:r>
    </w:p>
    <w:p w14:paraId="322F36BF" w14:textId="77777777" w:rsidR="000739AE" w:rsidRPr="002100D3" w:rsidRDefault="000739AE" w:rsidP="000739AE">
      <w:pPr>
        <w:rPr>
          <w:rFonts w:asciiTheme="minorHAnsi" w:hAnsiTheme="minorHAnsi" w:cs="Arial"/>
        </w:rPr>
      </w:pPr>
    </w:p>
    <w:p w14:paraId="5854186C" w14:textId="7A9FD1B7" w:rsidR="000739AE" w:rsidRPr="002100D3" w:rsidRDefault="00923C91" w:rsidP="000739AE">
      <w:pPr>
        <w:rPr>
          <w:rFonts w:asciiTheme="minorHAnsi" w:hAnsiTheme="minorHAnsi" w:cs="Arial"/>
        </w:rPr>
      </w:pPr>
      <w:r w:rsidRPr="002100D3">
        <w:rPr>
          <w:rFonts w:asciiTheme="minorHAnsi" w:eastAsia="Calibri" w:hAnsiTheme="minorHAnsi" w:cs="Arial"/>
          <w:shd w:val="clear" w:color="auto" w:fill="FFFFFF"/>
        </w:rPr>
        <w:lastRenderedPageBreak/>
        <w:t xml:space="preserve">Conformément aux articles R2132-7 et R2132-8 du </w:t>
      </w:r>
      <w:r w:rsidR="000355ED" w:rsidRPr="002100D3">
        <w:rPr>
          <w:rFonts w:asciiTheme="minorHAnsi" w:eastAsia="Calibri" w:hAnsiTheme="minorHAnsi" w:cs="Arial"/>
          <w:shd w:val="clear" w:color="auto" w:fill="FFFFFF"/>
        </w:rPr>
        <w:t>Code</w:t>
      </w:r>
      <w:r w:rsidRPr="002100D3">
        <w:rPr>
          <w:rFonts w:asciiTheme="minorHAnsi" w:eastAsia="Calibri" w:hAnsiTheme="minorHAnsi" w:cs="Arial"/>
          <w:shd w:val="clear" w:color="auto" w:fill="FFFFFF"/>
        </w:rPr>
        <w:t xml:space="preserve"> de la commande publique, les candidats devront</w:t>
      </w:r>
      <w:r w:rsidR="00B75243" w:rsidRPr="002100D3">
        <w:rPr>
          <w:rFonts w:asciiTheme="minorHAnsi" w:eastAsia="Calibri" w:hAnsiTheme="minorHAnsi" w:cs="Arial"/>
          <w:shd w:val="clear" w:color="auto" w:fill="FFFFFF"/>
        </w:rPr>
        <w:t xml:space="preserve"> </w:t>
      </w:r>
      <w:r w:rsidRPr="002100D3">
        <w:rPr>
          <w:rFonts w:asciiTheme="minorHAnsi" w:eastAsia="Calibri" w:hAnsiTheme="minorHAnsi" w:cs="Arial"/>
          <w:b/>
          <w:shd w:val="clear" w:color="auto" w:fill="FFFFFF"/>
        </w:rPr>
        <w:t>obligatoirement</w:t>
      </w:r>
      <w:r w:rsidRPr="002100D3">
        <w:rPr>
          <w:rFonts w:asciiTheme="minorHAnsi" w:eastAsia="Calibri" w:hAnsiTheme="minorHAnsi" w:cs="Arial"/>
          <w:shd w:val="clear" w:color="auto" w:fill="FFFFFF"/>
        </w:rPr>
        <w:t xml:space="preserve"> transmettre leurs propositions</w:t>
      </w:r>
      <w:r w:rsidR="00B75243" w:rsidRPr="002100D3">
        <w:rPr>
          <w:rFonts w:asciiTheme="minorHAnsi" w:eastAsia="Calibri" w:hAnsiTheme="minorHAnsi" w:cs="Arial"/>
          <w:shd w:val="clear" w:color="auto" w:fill="FFFFFF"/>
        </w:rPr>
        <w:t xml:space="preserve"> </w:t>
      </w:r>
      <w:r w:rsidRPr="002100D3">
        <w:rPr>
          <w:rFonts w:asciiTheme="minorHAnsi" w:eastAsia="Calibri" w:hAnsiTheme="minorHAnsi" w:cs="Arial"/>
          <w:shd w:val="clear" w:color="auto" w:fill="FFFFFF"/>
        </w:rPr>
        <w:t>de manière électronique.</w:t>
      </w:r>
    </w:p>
    <w:p w14:paraId="2D39DBAD" w14:textId="77777777" w:rsidR="000739AE" w:rsidRPr="002100D3" w:rsidRDefault="000739AE" w:rsidP="000739AE">
      <w:pPr>
        <w:rPr>
          <w:rFonts w:asciiTheme="minorHAnsi" w:hAnsiTheme="minorHAnsi" w:cs="Arial"/>
          <w:highlight w:val="yellow"/>
        </w:rPr>
      </w:pPr>
    </w:p>
    <w:p w14:paraId="6190380B" w14:textId="77777777" w:rsidR="00B75243" w:rsidRPr="002100D3" w:rsidRDefault="00B75243" w:rsidP="00B75243">
      <w:pPr>
        <w:rPr>
          <w:rFonts w:asciiTheme="minorHAnsi" w:hAnsiTheme="minorHAnsi" w:cs="Arial"/>
          <w:b/>
          <w:u w:val="single"/>
        </w:rPr>
      </w:pPr>
      <w:bookmarkStart w:id="21" w:name="_Toc103001581"/>
      <w:r w:rsidRPr="002100D3">
        <w:rPr>
          <w:rFonts w:asciiTheme="minorHAnsi" w:eastAsia="Calibri" w:hAnsiTheme="minorHAnsi" w:cs="Arial"/>
          <w:b/>
          <w:u w:val="single"/>
        </w:rPr>
        <w:t>Transmission par voie électronique :</w:t>
      </w:r>
    </w:p>
    <w:p w14:paraId="74C2FB6C" w14:textId="77777777" w:rsidR="00B75243" w:rsidRPr="002100D3" w:rsidRDefault="00B75243" w:rsidP="00B75243">
      <w:pPr>
        <w:rPr>
          <w:rFonts w:asciiTheme="minorHAnsi" w:hAnsiTheme="minorHAnsi" w:cs="Arial"/>
        </w:rPr>
      </w:pPr>
      <w:r w:rsidRPr="002100D3">
        <w:rPr>
          <w:rFonts w:asciiTheme="minorHAnsi" w:eastAsia="Calibri" w:hAnsiTheme="minorHAnsi" w:cs="Arial"/>
        </w:rPr>
        <w:t>Les candidats devront tenir compte des indications suivantes, afin de garantir au mieux le bon déroulement de cette procédure dématérialisée.</w:t>
      </w:r>
    </w:p>
    <w:p w14:paraId="773460FB" w14:textId="77777777" w:rsidR="00B75243" w:rsidRPr="002100D3" w:rsidRDefault="00B75243" w:rsidP="00B75243">
      <w:pPr>
        <w:rPr>
          <w:rFonts w:asciiTheme="minorHAnsi" w:hAnsiTheme="minorHAnsi" w:cs="Arial"/>
        </w:rPr>
      </w:pPr>
    </w:p>
    <w:p w14:paraId="2F797C0A" w14:textId="4D5C545E" w:rsidR="00B75243" w:rsidRPr="002100D3" w:rsidRDefault="00B75243" w:rsidP="00B75243">
      <w:pPr>
        <w:rPr>
          <w:rFonts w:asciiTheme="minorHAnsi" w:hAnsiTheme="minorHAnsi" w:cs="Arial"/>
        </w:rPr>
      </w:pPr>
      <w:r w:rsidRPr="002100D3">
        <w:rPr>
          <w:rFonts w:asciiTheme="minorHAnsi" w:eastAsia="Calibri" w:hAnsiTheme="minorHAnsi" w:cs="Arial"/>
        </w:rPr>
        <w:t xml:space="preserve">La plate-forme de dématérialisation à utiliser pour la remise des offres est la suivante : </w:t>
      </w:r>
      <w:hyperlink r:id="rId12" w:history="1">
        <w:r w:rsidR="00351087" w:rsidRPr="000B651F">
          <w:rPr>
            <w:rStyle w:val="Lienhypertexte"/>
          </w:rPr>
          <w:t>https://www.e-marchespublics.com</w:t>
        </w:r>
      </w:hyperlink>
      <w:r w:rsidR="00351087">
        <w:rPr>
          <w:rStyle w:val="Lienhypertexte"/>
        </w:rPr>
        <w:t>.</w:t>
      </w:r>
    </w:p>
    <w:p w14:paraId="6298530A" w14:textId="77777777" w:rsidR="00B75243" w:rsidRPr="002100D3" w:rsidRDefault="00B75243" w:rsidP="00B75243">
      <w:pPr>
        <w:rPr>
          <w:rFonts w:asciiTheme="minorHAnsi" w:hAnsiTheme="minorHAnsi" w:cs="Arial"/>
        </w:rPr>
      </w:pPr>
    </w:p>
    <w:p w14:paraId="08B68472" w14:textId="77777777" w:rsidR="00B75243" w:rsidRPr="002100D3" w:rsidRDefault="00B75243" w:rsidP="00B75243">
      <w:pPr>
        <w:rPr>
          <w:rFonts w:asciiTheme="minorHAnsi" w:hAnsiTheme="minorHAnsi" w:cs="Arial"/>
        </w:rPr>
      </w:pPr>
      <w:r w:rsidRPr="002100D3">
        <w:rPr>
          <w:rFonts w:asciiTheme="minorHAnsi" w:eastAsia="Calibri" w:hAnsiTheme="minorHAnsi" w:cs="Arial"/>
        </w:rPr>
        <w:t>La liste des formats de fichiers acceptés est la suivante :</w:t>
      </w:r>
    </w:p>
    <w:p w14:paraId="5D03CCC6" w14:textId="77777777" w:rsidR="00B75243" w:rsidRPr="002100D3" w:rsidRDefault="00B75243" w:rsidP="00B75243">
      <w:pPr>
        <w:rPr>
          <w:rFonts w:asciiTheme="minorHAnsi" w:hAnsiTheme="minorHAnsi" w:cs="Arial"/>
        </w:rPr>
      </w:pPr>
      <w:r w:rsidRPr="002100D3">
        <w:rPr>
          <w:rFonts w:asciiTheme="minorHAnsi" w:eastAsia="Calibri" w:hAnsiTheme="minorHAnsi" w:cs="Arial"/>
        </w:rPr>
        <w:t>- Portable Document Format (Adobe .</w:t>
      </w:r>
      <w:proofErr w:type="spellStart"/>
      <w:r w:rsidRPr="002100D3">
        <w:rPr>
          <w:rFonts w:asciiTheme="minorHAnsi" w:eastAsia="Calibri" w:hAnsiTheme="minorHAnsi" w:cs="Arial"/>
        </w:rPr>
        <w:t>pdf</w:t>
      </w:r>
      <w:proofErr w:type="spellEnd"/>
      <w:r w:rsidRPr="002100D3">
        <w:rPr>
          <w:rFonts w:asciiTheme="minorHAnsi" w:eastAsia="Calibri" w:hAnsiTheme="minorHAnsi" w:cs="Arial"/>
        </w:rPr>
        <w:t>) ;</w:t>
      </w:r>
    </w:p>
    <w:p w14:paraId="75D3AD14" w14:textId="77777777" w:rsidR="00B75243" w:rsidRPr="002100D3" w:rsidRDefault="00B75243" w:rsidP="00B75243">
      <w:pPr>
        <w:rPr>
          <w:rFonts w:asciiTheme="minorHAnsi" w:hAnsiTheme="minorHAnsi" w:cs="Arial"/>
        </w:rPr>
      </w:pPr>
      <w:r w:rsidRPr="002100D3">
        <w:rPr>
          <w:rFonts w:asciiTheme="minorHAnsi" w:eastAsia="Calibri" w:hAnsiTheme="minorHAnsi" w:cs="Arial"/>
        </w:rPr>
        <w:t xml:space="preserve">- Rich </w:t>
      </w:r>
      <w:proofErr w:type="spellStart"/>
      <w:r w:rsidRPr="002100D3">
        <w:rPr>
          <w:rFonts w:asciiTheme="minorHAnsi" w:eastAsia="Calibri" w:hAnsiTheme="minorHAnsi" w:cs="Arial"/>
        </w:rPr>
        <w:t>Text</w:t>
      </w:r>
      <w:proofErr w:type="spellEnd"/>
      <w:r w:rsidRPr="002100D3">
        <w:rPr>
          <w:rFonts w:asciiTheme="minorHAnsi" w:eastAsia="Calibri" w:hAnsiTheme="minorHAnsi" w:cs="Arial"/>
        </w:rPr>
        <w:t xml:space="preserve"> Format (.</w:t>
      </w:r>
      <w:proofErr w:type="spellStart"/>
      <w:r w:rsidRPr="002100D3">
        <w:rPr>
          <w:rFonts w:asciiTheme="minorHAnsi" w:eastAsia="Calibri" w:hAnsiTheme="minorHAnsi" w:cs="Arial"/>
        </w:rPr>
        <w:t>rtf</w:t>
      </w:r>
      <w:proofErr w:type="spellEnd"/>
      <w:r w:rsidRPr="002100D3">
        <w:rPr>
          <w:rFonts w:asciiTheme="minorHAnsi" w:eastAsia="Calibri" w:hAnsiTheme="minorHAnsi" w:cs="Arial"/>
        </w:rPr>
        <w:t>) ;</w:t>
      </w:r>
    </w:p>
    <w:p w14:paraId="54A3E0B6" w14:textId="77777777" w:rsidR="00B75243" w:rsidRPr="002100D3" w:rsidRDefault="00B75243" w:rsidP="00B75243">
      <w:pPr>
        <w:rPr>
          <w:rFonts w:asciiTheme="minorHAnsi" w:hAnsiTheme="minorHAnsi" w:cs="Arial"/>
        </w:rPr>
      </w:pPr>
      <w:r w:rsidRPr="002100D3">
        <w:rPr>
          <w:rFonts w:asciiTheme="minorHAnsi" w:eastAsia="Calibri" w:hAnsiTheme="minorHAnsi" w:cs="Arial"/>
        </w:rPr>
        <w:t>- Compressés (exemples d’extensions : .zip, .</w:t>
      </w:r>
      <w:proofErr w:type="spellStart"/>
      <w:r w:rsidRPr="002100D3">
        <w:rPr>
          <w:rFonts w:asciiTheme="minorHAnsi" w:eastAsia="Calibri" w:hAnsiTheme="minorHAnsi" w:cs="Arial"/>
        </w:rPr>
        <w:t>rar</w:t>
      </w:r>
      <w:proofErr w:type="spellEnd"/>
      <w:r w:rsidRPr="002100D3">
        <w:rPr>
          <w:rFonts w:asciiTheme="minorHAnsi" w:eastAsia="Calibri" w:hAnsiTheme="minorHAnsi" w:cs="Arial"/>
        </w:rPr>
        <w:t>) ;</w:t>
      </w:r>
    </w:p>
    <w:p w14:paraId="2DF0771E" w14:textId="77777777" w:rsidR="00B75243" w:rsidRPr="002100D3" w:rsidRDefault="00B75243" w:rsidP="00B75243">
      <w:pPr>
        <w:rPr>
          <w:rFonts w:asciiTheme="minorHAnsi" w:hAnsiTheme="minorHAnsi" w:cs="Arial"/>
        </w:rPr>
      </w:pPr>
      <w:r w:rsidRPr="002100D3">
        <w:rPr>
          <w:rFonts w:asciiTheme="minorHAnsi" w:eastAsia="Calibri" w:hAnsiTheme="minorHAnsi" w:cs="Arial"/>
        </w:rPr>
        <w:t>- Applications bureautiques (exemples d’extensions : .doc, .</w:t>
      </w:r>
      <w:proofErr w:type="spellStart"/>
      <w:r w:rsidRPr="002100D3">
        <w:rPr>
          <w:rFonts w:asciiTheme="minorHAnsi" w:eastAsia="Calibri" w:hAnsiTheme="minorHAnsi" w:cs="Arial"/>
        </w:rPr>
        <w:t>xls</w:t>
      </w:r>
      <w:proofErr w:type="spellEnd"/>
      <w:r w:rsidRPr="002100D3">
        <w:rPr>
          <w:rFonts w:asciiTheme="minorHAnsi" w:eastAsia="Calibri" w:hAnsiTheme="minorHAnsi" w:cs="Arial"/>
        </w:rPr>
        <w:t>, .</w:t>
      </w:r>
      <w:proofErr w:type="spellStart"/>
      <w:r w:rsidRPr="002100D3">
        <w:rPr>
          <w:rFonts w:asciiTheme="minorHAnsi" w:eastAsia="Calibri" w:hAnsiTheme="minorHAnsi" w:cs="Arial"/>
        </w:rPr>
        <w:t>pwt</w:t>
      </w:r>
      <w:proofErr w:type="spellEnd"/>
      <w:r w:rsidRPr="002100D3">
        <w:rPr>
          <w:rFonts w:asciiTheme="minorHAnsi" w:eastAsia="Calibri" w:hAnsiTheme="minorHAnsi" w:cs="Arial"/>
        </w:rPr>
        <w:t>, .pub, .</w:t>
      </w:r>
      <w:proofErr w:type="spellStart"/>
      <w:r w:rsidRPr="002100D3">
        <w:rPr>
          <w:rFonts w:asciiTheme="minorHAnsi" w:eastAsia="Calibri" w:hAnsiTheme="minorHAnsi" w:cs="Arial"/>
        </w:rPr>
        <w:t>mdb</w:t>
      </w:r>
      <w:proofErr w:type="spellEnd"/>
      <w:r w:rsidRPr="002100D3">
        <w:rPr>
          <w:rFonts w:asciiTheme="minorHAnsi" w:eastAsia="Calibri" w:hAnsiTheme="minorHAnsi" w:cs="Arial"/>
        </w:rPr>
        <w:t>) ;</w:t>
      </w:r>
    </w:p>
    <w:p w14:paraId="7D167AEF" w14:textId="77777777" w:rsidR="00B75243" w:rsidRPr="002100D3" w:rsidRDefault="00B75243" w:rsidP="00B75243">
      <w:pPr>
        <w:rPr>
          <w:rFonts w:asciiTheme="minorHAnsi" w:hAnsiTheme="minorHAnsi" w:cs="Arial"/>
        </w:rPr>
      </w:pPr>
      <w:r w:rsidRPr="002100D3">
        <w:rPr>
          <w:rFonts w:asciiTheme="minorHAnsi" w:eastAsia="Calibri" w:hAnsiTheme="minorHAnsi" w:cs="Arial"/>
        </w:rPr>
        <w:t>- Multimédias (exemples d’extensions : gif, .jpg, .png).</w:t>
      </w:r>
    </w:p>
    <w:p w14:paraId="5C9339A6" w14:textId="77777777" w:rsidR="00D23EC7" w:rsidRPr="002100D3" w:rsidRDefault="00D23EC7" w:rsidP="00B75243">
      <w:pPr>
        <w:rPr>
          <w:rFonts w:asciiTheme="minorHAnsi" w:eastAsia="Calibri" w:hAnsiTheme="minorHAnsi" w:cs="Arial"/>
        </w:rPr>
      </w:pPr>
    </w:p>
    <w:p w14:paraId="62771623" w14:textId="6A3A6074" w:rsidR="00B75243" w:rsidRPr="002100D3" w:rsidRDefault="00B75243" w:rsidP="00B75243">
      <w:pPr>
        <w:rPr>
          <w:rFonts w:asciiTheme="minorHAnsi" w:hAnsiTheme="minorHAnsi" w:cs="Arial"/>
        </w:rPr>
      </w:pPr>
      <w:r w:rsidRPr="002100D3">
        <w:rPr>
          <w:rFonts w:asciiTheme="minorHAnsi" w:eastAsia="Calibri" w:hAnsiTheme="minorHAnsi" w:cs="Arial"/>
        </w:rPr>
        <w:t xml:space="preserve">Les documents nécessitant une signature, transmis par voie dématérialisée, sont de préférence signés individuellement par le candidat au moyen d’un certificat de signature électronique conforme au format </w:t>
      </w:r>
      <w:proofErr w:type="spellStart"/>
      <w:r w:rsidRPr="002100D3">
        <w:rPr>
          <w:rFonts w:asciiTheme="minorHAnsi" w:eastAsia="Calibri" w:hAnsiTheme="minorHAnsi" w:cs="Arial"/>
        </w:rPr>
        <w:t>XAdES</w:t>
      </w:r>
      <w:proofErr w:type="spellEnd"/>
      <w:r w:rsidRPr="002100D3">
        <w:rPr>
          <w:rFonts w:asciiTheme="minorHAnsi" w:eastAsia="Calibri" w:hAnsiTheme="minorHAnsi" w:cs="Arial"/>
        </w:rPr>
        <w:t xml:space="preserve">, </w:t>
      </w:r>
      <w:proofErr w:type="spellStart"/>
      <w:r w:rsidRPr="002100D3">
        <w:rPr>
          <w:rFonts w:asciiTheme="minorHAnsi" w:eastAsia="Calibri" w:hAnsiTheme="minorHAnsi" w:cs="Arial"/>
        </w:rPr>
        <w:t>CAdES</w:t>
      </w:r>
      <w:proofErr w:type="spellEnd"/>
      <w:r w:rsidRPr="002100D3">
        <w:rPr>
          <w:rFonts w:asciiTheme="minorHAnsi" w:eastAsia="Calibri" w:hAnsiTheme="minorHAnsi" w:cs="Arial"/>
        </w:rPr>
        <w:t xml:space="preserve"> ou </w:t>
      </w:r>
      <w:proofErr w:type="spellStart"/>
      <w:r w:rsidRPr="002100D3">
        <w:rPr>
          <w:rFonts w:asciiTheme="minorHAnsi" w:eastAsia="Calibri" w:hAnsiTheme="minorHAnsi" w:cs="Arial"/>
        </w:rPr>
        <w:t>PAdES</w:t>
      </w:r>
      <w:proofErr w:type="spellEnd"/>
      <w:r w:rsidRPr="002100D3">
        <w:rPr>
          <w:rFonts w:asciiTheme="minorHAnsi" w:eastAsia="Calibri" w:hAnsiTheme="minorHAnsi" w:cs="Arial"/>
        </w:rPr>
        <w:t>. Les certificats de type RGS peuvent encore être utilisés après le 1er octobre 2018 pour le temps de leur validité.</w:t>
      </w:r>
    </w:p>
    <w:p w14:paraId="515962EC" w14:textId="77777777" w:rsidR="006B75AA" w:rsidRPr="002100D3" w:rsidRDefault="006B75AA" w:rsidP="00B75243">
      <w:pPr>
        <w:rPr>
          <w:rFonts w:asciiTheme="minorHAnsi" w:eastAsia="Calibri" w:hAnsiTheme="minorHAnsi" w:cs="Arial"/>
        </w:rPr>
      </w:pPr>
    </w:p>
    <w:p w14:paraId="4827F30C" w14:textId="02820729" w:rsidR="00B75243" w:rsidRPr="002100D3" w:rsidRDefault="00B75243" w:rsidP="00B75243">
      <w:pPr>
        <w:rPr>
          <w:rFonts w:asciiTheme="minorHAnsi" w:eastAsia="Calibri" w:hAnsiTheme="minorHAnsi" w:cs="Arial"/>
        </w:rPr>
      </w:pPr>
      <w:r w:rsidRPr="002100D3">
        <w:rPr>
          <w:rFonts w:asciiTheme="minorHAnsi" w:eastAsia="Calibri" w:hAnsiTheme="minorHAnsi" w:cs="Arial"/>
        </w:rPr>
        <w:t>Les candidats sont informés que les pièces non signées électroniquement pourront être rematérialisées et signées après l’attribution. Dans cette hypothèse, l’attributaire désigné s’engage à signer l’acte d’engagement et toutes autres pièces éventuelles conformément à l’offre remise ou négociée.</w:t>
      </w:r>
    </w:p>
    <w:p w14:paraId="3FA3E9C1" w14:textId="77777777" w:rsidR="00B75243" w:rsidRPr="002100D3" w:rsidRDefault="00B75243" w:rsidP="00B75243">
      <w:pPr>
        <w:rPr>
          <w:rFonts w:asciiTheme="minorHAnsi" w:eastAsia="Calibri" w:hAnsiTheme="minorHAnsi" w:cs="Arial"/>
        </w:rPr>
      </w:pPr>
    </w:p>
    <w:p w14:paraId="0E4B5527" w14:textId="77777777" w:rsidR="00B75243" w:rsidRPr="002100D3" w:rsidRDefault="00B75243" w:rsidP="00B75243">
      <w:pPr>
        <w:rPr>
          <w:rFonts w:asciiTheme="minorHAnsi" w:hAnsiTheme="minorHAnsi" w:cs="Arial"/>
        </w:rPr>
      </w:pPr>
      <w:r w:rsidRPr="002100D3">
        <w:rPr>
          <w:rFonts w:asciiTheme="minorHAnsi" w:eastAsia="Calibri" w:hAnsiTheme="minorHAnsi" w:cs="Arial"/>
        </w:rPr>
        <w:t>Les frais d’accès au réseau et de recours à la signature électronique sont à la charge de chaque candidat.</w:t>
      </w:r>
    </w:p>
    <w:p w14:paraId="70D41173" w14:textId="77777777" w:rsidR="00032AD8" w:rsidRPr="002100D3" w:rsidRDefault="00032AD8" w:rsidP="00B75243">
      <w:pPr>
        <w:rPr>
          <w:rFonts w:asciiTheme="minorHAnsi" w:eastAsia="Calibri" w:hAnsiTheme="minorHAnsi" w:cs="Arial"/>
        </w:rPr>
      </w:pPr>
    </w:p>
    <w:p w14:paraId="73034C44" w14:textId="0072B6D3" w:rsidR="00B75243" w:rsidRPr="002100D3" w:rsidRDefault="00B75243" w:rsidP="00B75243">
      <w:pPr>
        <w:rPr>
          <w:rFonts w:asciiTheme="minorHAnsi" w:eastAsia="Calibri" w:hAnsiTheme="minorHAnsi" w:cs="Arial"/>
        </w:rPr>
      </w:pPr>
      <w:r w:rsidRPr="002100D3">
        <w:rPr>
          <w:rFonts w:asciiTheme="minorHAnsi" w:eastAsia="Calibri" w:hAnsiTheme="minorHAnsi" w:cs="Arial"/>
        </w:rPr>
        <w:t>Il est rappelé que le candidat peut, s’il le souhaite, remettre, dans une enveloppe fermée, une copie de sauvegarde de sa candidature et de son offre sur support papier ou sur un support électronique (clé USB). L’enveloppe contenant la copie de sauvegarde devra comporter la mention « copie de sauvegarde » et devra être transmise dans les mêmes conditions de forme que l’offre électronique et impérativement avant l’expiration du délai de remise des offres à l’adresse suivante :</w:t>
      </w:r>
    </w:p>
    <w:p w14:paraId="49EF048D" w14:textId="77777777" w:rsidR="002100D3" w:rsidRDefault="002100D3" w:rsidP="00B75243">
      <w:pPr>
        <w:rPr>
          <w:rFonts w:asciiTheme="minorHAnsi" w:eastAsia="Calibri" w:hAnsiTheme="minorHAnsi" w:cs="Arial"/>
        </w:rPr>
      </w:pPr>
    </w:p>
    <w:p w14:paraId="2D515123" w14:textId="0494578A" w:rsidR="00B75243" w:rsidRPr="002100D3" w:rsidRDefault="002100D3" w:rsidP="00B75243">
      <w:pPr>
        <w:rPr>
          <w:rFonts w:asciiTheme="minorHAnsi" w:eastAsia="Calibri" w:hAnsiTheme="minorHAnsi" w:cs="Arial"/>
        </w:rPr>
      </w:pPr>
      <w:r w:rsidRPr="002100D3">
        <w:rPr>
          <w:rFonts w:asciiTheme="minorHAnsi" w:eastAsia="Calibri" w:hAnsiTheme="minorHAnsi" w:cs="Arial"/>
        </w:rPr>
        <w:t>MAIRIE</w:t>
      </w:r>
      <w:r w:rsidR="00B75243" w:rsidRPr="002100D3">
        <w:rPr>
          <w:rFonts w:asciiTheme="minorHAnsi" w:eastAsia="Calibri" w:hAnsiTheme="minorHAnsi" w:cs="Arial"/>
        </w:rPr>
        <w:t xml:space="preserve"> DE </w:t>
      </w:r>
      <w:r w:rsidR="00426250" w:rsidRPr="002100D3">
        <w:rPr>
          <w:rFonts w:asciiTheme="minorHAnsi" w:eastAsia="Calibri" w:hAnsiTheme="minorHAnsi" w:cs="Arial"/>
        </w:rPr>
        <w:t>LENTILLY</w:t>
      </w:r>
    </w:p>
    <w:p w14:paraId="6F83B92D" w14:textId="00C639EB" w:rsidR="00B75243" w:rsidRPr="002100D3" w:rsidRDefault="00426250" w:rsidP="00B75243">
      <w:pPr>
        <w:rPr>
          <w:rFonts w:asciiTheme="minorHAnsi" w:eastAsia="Calibri" w:hAnsiTheme="minorHAnsi" w:cs="Arial"/>
        </w:rPr>
      </w:pPr>
      <w:r w:rsidRPr="002100D3">
        <w:rPr>
          <w:rFonts w:asciiTheme="minorHAnsi" w:eastAsia="Calibri" w:hAnsiTheme="minorHAnsi" w:cs="Arial"/>
        </w:rPr>
        <w:t xml:space="preserve">15 RUE </w:t>
      </w:r>
      <w:r w:rsidR="00B75243" w:rsidRPr="002100D3">
        <w:rPr>
          <w:rFonts w:asciiTheme="minorHAnsi" w:eastAsia="Calibri" w:hAnsiTheme="minorHAnsi" w:cs="Arial"/>
        </w:rPr>
        <w:t>DE LA MAIRIE</w:t>
      </w:r>
    </w:p>
    <w:p w14:paraId="1BE43E15" w14:textId="7979182E" w:rsidR="00B75243" w:rsidRPr="002100D3" w:rsidRDefault="00426250" w:rsidP="00B75243">
      <w:pPr>
        <w:rPr>
          <w:rFonts w:asciiTheme="minorHAnsi" w:eastAsia="Calibri" w:hAnsiTheme="minorHAnsi" w:cs="Arial"/>
        </w:rPr>
      </w:pPr>
      <w:r w:rsidRPr="002100D3">
        <w:rPr>
          <w:rFonts w:asciiTheme="minorHAnsi" w:eastAsia="Calibri" w:hAnsiTheme="minorHAnsi" w:cs="Arial"/>
        </w:rPr>
        <w:t>69210 LENTILLY</w:t>
      </w:r>
    </w:p>
    <w:p w14:paraId="6C65C717" w14:textId="77777777" w:rsidR="000739AE" w:rsidRPr="002100D3" w:rsidRDefault="00923C91" w:rsidP="000739AE">
      <w:pPr>
        <w:pStyle w:val="Titre2"/>
        <w:rPr>
          <w:rFonts w:asciiTheme="minorHAnsi" w:hAnsiTheme="minorHAnsi" w:cs="Arial"/>
        </w:rPr>
      </w:pPr>
      <w:bookmarkStart w:id="22" w:name="_Toc130287254"/>
      <w:r w:rsidRPr="002100D3">
        <w:rPr>
          <w:rFonts w:asciiTheme="minorHAnsi" w:hAnsiTheme="minorHAnsi" w:cs="Arial"/>
        </w:rPr>
        <w:t>Délai de validité</w:t>
      </w:r>
      <w:bookmarkEnd w:id="21"/>
      <w:bookmarkEnd w:id="22"/>
    </w:p>
    <w:p w14:paraId="17939EB1" w14:textId="4DDA826A" w:rsidR="000739AE" w:rsidRPr="002100D3" w:rsidRDefault="00923C91" w:rsidP="000739AE">
      <w:pPr>
        <w:rPr>
          <w:rFonts w:asciiTheme="minorHAnsi" w:hAnsiTheme="minorHAnsi" w:cs="Arial"/>
        </w:rPr>
      </w:pPr>
      <w:r w:rsidRPr="002100D3">
        <w:rPr>
          <w:rFonts w:asciiTheme="minorHAnsi" w:hAnsiTheme="minorHAnsi" w:cs="Arial"/>
        </w:rPr>
        <w:t xml:space="preserve">Le candidat reste lié par son offre pendant </w:t>
      </w:r>
      <w:proofErr w:type="gramStart"/>
      <w:r w:rsidRPr="002100D3">
        <w:rPr>
          <w:rFonts w:asciiTheme="minorHAnsi" w:hAnsiTheme="minorHAnsi" w:cs="Arial"/>
        </w:rPr>
        <w:t>un délai de 120 jours calendaires</w:t>
      </w:r>
      <w:proofErr w:type="gramEnd"/>
      <w:r w:rsidRPr="002100D3">
        <w:rPr>
          <w:rFonts w:asciiTheme="minorHAnsi" w:hAnsiTheme="minorHAnsi" w:cs="Arial"/>
        </w:rPr>
        <w:t xml:space="preserve">, à compter de la date limite de </w:t>
      </w:r>
      <w:r w:rsidR="00B75243" w:rsidRPr="002100D3">
        <w:rPr>
          <w:rFonts w:asciiTheme="minorHAnsi" w:hAnsiTheme="minorHAnsi" w:cs="Arial"/>
        </w:rPr>
        <w:t>récep</w:t>
      </w:r>
      <w:r w:rsidRPr="002100D3">
        <w:rPr>
          <w:rFonts w:asciiTheme="minorHAnsi" w:hAnsiTheme="minorHAnsi" w:cs="Arial"/>
        </w:rPr>
        <w:t>tion des offres.</w:t>
      </w:r>
    </w:p>
    <w:p w14:paraId="153B9DFB" w14:textId="77777777" w:rsidR="000739AE" w:rsidRPr="002100D3" w:rsidRDefault="00923C91" w:rsidP="000739AE">
      <w:pPr>
        <w:pStyle w:val="Titre2"/>
        <w:rPr>
          <w:rFonts w:asciiTheme="minorHAnsi" w:hAnsiTheme="minorHAnsi" w:cs="Arial"/>
        </w:rPr>
      </w:pPr>
      <w:bookmarkStart w:id="23" w:name="_Toc103001582"/>
      <w:bookmarkStart w:id="24" w:name="_Toc130287255"/>
      <w:r w:rsidRPr="002100D3">
        <w:rPr>
          <w:rFonts w:asciiTheme="minorHAnsi" w:hAnsiTheme="minorHAnsi" w:cs="Arial"/>
        </w:rPr>
        <w:t>Groupements d’opérateurs économiques</w:t>
      </w:r>
      <w:bookmarkEnd w:id="23"/>
      <w:bookmarkEnd w:id="24"/>
    </w:p>
    <w:p w14:paraId="2B286A12" w14:textId="2880EB91" w:rsidR="000739AE" w:rsidRPr="002100D3" w:rsidRDefault="00923C91" w:rsidP="000739AE">
      <w:pPr>
        <w:rPr>
          <w:rFonts w:asciiTheme="minorHAnsi" w:hAnsiTheme="minorHAnsi" w:cs="Arial"/>
        </w:rPr>
      </w:pPr>
      <w:r w:rsidRPr="002100D3">
        <w:rPr>
          <w:rFonts w:asciiTheme="minorHAnsi" w:hAnsiTheme="minorHAnsi" w:cs="Arial"/>
        </w:rPr>
        <w:t xml:space="preserve">Conformément à l’article R2142-19 du </w:t>
      </w:r>
      <w:r w:rsidR="000355ED" w:rsidRPr="002100D3">
        <w:rPr>
          <w:rFonts w:asciiTheme="minorHAnsi" w:hAnsiTheme="minorHAnsi" w:cs="Arial"/>
        </w:rPr>
        <w:t>Code</w:t>
      </w:r>
      <w:r w:rsidRPr="002100D3">
        <w:rPr>
          <w:rFonts w:asciiTheme="minorHAnsi" w:hAnsiTheme="minorHAnsi" w:cs="Arial"/>
        </w:rPr>
        <w:t xml:space="preserve"> de la commande publique, les groupements d’opérateurs économiques peuvent participer à la présente consultation. </w:t>
      </w:r>
    </w:p>
    <w:p w14:paraId="4879FDBE" w14:textId="77777777" w:rsidR="000739AE" w:rsidRPr="002100D3" w:rsidRDefault="000739AE" w:rsidP="000739AE">
      <w:pPr>
        <w:rPr>
          <w:rFonts w:asciiTheme="minorHAnsi" w:hAnsiTheme="minorHAnsi" w:cs="Arial"/>
        </w:rPr>
      </w:pPr>
    </w:p>
    <w:p w14:paraId="372A7B94" w14:textId="4CB11E37" w:rsidR="000739AE" w:rsidRPr="002100D3" w:rsidRDefault="00923C91" w:rsidP="000739AE">
      <w:pPr>
        <w:rPr>
          <w:rFonts w:asciiTheme="minorHAnsi" w:hAnsiTheme="minorHAnsi" w:cs="Arial"/>
        </w:rPr>
      </w:pPr>
      <w:r w:rsidRPr="002100D3">
        <w:rPr>
          <w:rFonts w:asciiTheme="minorHAnsi" w:hAnsiTheme="minorHAnsi" w:cs="Arial"/>
        </w:rPr>
        <w:t xml:space="preserve">Lors de la remise de la candidature et de l’offre, la forme juridique du groupement est laissée à la libre appréciation des candidats. Le groupement pourra prendre la forme soit d’un groupement conjoint, soit d’un groupement solidaire. Quelle que soit la forme juridique du groupement retenue par les candidats, la composition du groupement devra être détaillée et l’un des opérateurs économiques membre du groupement sera désigné comme mandataire. Ce mandataire représentera l’ensemble des membres du groupement vis-à-vis de l’acheteur et coordonnera les prestations des membres du groupement. </w:t>
      </w:r>
    </w:p>
    <w:p w14:paraId="73D39D6D" w14:textId="77777777" w:rsidR="000739AE" w:rsidRPr="002100D3" w:rsidRDefault="000739AE" w:rsidP="000739AE">
      <w:pPr>
        <w:rPr>
          <w:rFonts w:asciiTheme="minorHAnsi" w:hAnsiTheme="minorHAnsi" w:cs="Arial"/>
        </w:rPr>
      </w:pPr>
    </w:p>
    <w:p w14:paraId="654C799E" w14:textId="77777777" w:rsidR="002100D3" w:rsidRPr="002100D3" w:rsidRDefault="00923C91" w:rsidP="000739AE">
      <w:pPr>
        <w:rPr>
          <w:rFonts w:asciiTheme="minorHAnsi" w:hAnsiTheme="minorHAnsi" w:cs="Arial"/>
        </w:rPr>
      </w:pPr>
      <w:r w:rsidRPr="002100D3">
        <w:rPr>
          <w:rFonts w:asciiTheme="minorHAnsi" w:hAnsiTheme="minorHAnsi" w:cs="Arial"/>
        </w:rPr>
        <w:lastRenderedPageBreak/>
        <w:t xml:space="preserve">Conformément aux dispositions de l’article R2142-26 du </w:t>
      </w:r>
      <w:r w:rsidR="000355ED" w:rsidRPr="002100D3">
        <w:rPr>
          <w:rFonts w:asciiTheme="minorHAnsi" w:hAnsiTheme="minorHAnsi" w:cs="Arial"/>
        </w:rPr>
        <w:t>Code</w:t>
      </w:r>
      <w:r w:rsidRPr="002100D3">
        <w:rPr>
          <w:rFonts w:asciiTheme="minorHAnsi" w:hAnsiTheme="minorHAnsi" w:cs="Arial"/>
        </w:rPr>
        <w:t xml:space="preserve"> de la commande publique, la composition du groupement ne pourra pas être modifiée entre la date de remise des candidatures et la date de signature du marché. </w:t>
      </w:r>
    </w:p>
    <w:p w14:paraId="4AA7F6A9" w14:textId="68F049CF" w:rsidR="000739AE" w:rsidRPr="002100D3" w:rsidRDefault="00923C91" w:rsidP="000739AE">
      <w:pPr>
        <w:rPr>
          <w:rFonts w:asciiTheme="minorHAnsi" w:hAnsiTheme="minorHAnsi" w:cs="Arial"/>
        </w:rPr>
      </w:pPr>
      <w:r w:rsidRPr="002100D3">
        <w:rPr>
          <w:rFonts w:asciiTheme="minorHAnsi" w:hAnsiTheme="minorHAnsi" w:cs="Arial"/>
        </w:rPr>
        <w:t>Il pourra cependant être dérogé à ce principe en cas d’opération de restructuration de société, notamment de rachat, de fusion ou d’acquisition touchant l’un des membres du groupement ou, si le groupement apporte la preuve qu’un de ses membres se trouve dans l’impossibilité d’accomplir sa tâche pour des raisons qui ne sont pas de son fait. Le groupement pourra alors demander à l’acheteur l’autorisation de continuer à participer à la procédure de passation en proposant, le cas échéant, à l’acceptation de l’acheteur, un ou plusieurs nouveaux membres du groupement, sous-traitants ou entreprises liées. L’acheteur se prononcera sur la recevabilité de cette demande après examen de la capacité de l’ensemble des membres du groupement ainsi transformé et, le cas échéant, des sous-traitants et entreprises liées présentées à son acceptation, au regard des conditions de participation qu’il a définies.</w:t>
      </w:r>
    </w:p>
    <w:p w14:paraId="28AE9859" w14:textId="77777777" w:rsidR="000739AE" w:rsidRPr="002100D3" w:rsidRDefault="000739AE" w:rsidP="000739AE">
      <w:pPr>
        <w:rPr>
          <w:rFonts w:asciiTheme="minorHAnsi" w:hAnsiTheme="minorHAnsi" w:cs="Arial"/>
        </w:rPr>
      </w:pPr>
    </w:p>
    <w:p w14:paraId="4D1757D6" w14:textId="0D83FBB0" w:rsidR="006B75AA" w:rsidRPr="002100D3" w:rsidRDefault="00923C91" w:rsidP="000739AE">
      <w:pPr>
        <w:rPr>
          <w:rFonts w:asciiTheme="minorHAnsi" w:hAnsiTheme="minorHAnsi" w:cs="Arial"/>
        </w:rPr>
      </w:pPr>
      <w:r w:rsidRPr="002100D3">
        <w:rPr>
          <w:rFonts w:asciiTheme="minorHAnsi" w:hAnsiTheme="minorHAnsi" w:cs="Arial"/>
        </w:rPr>
        <w:t>Les opérateurs économiques ne sont pas autorisés à candidater en agissant à la fois en qualité de candidat individuel et de membre d'un groupement. Les opérateurs économiques ne sont pas autorisés à candidater en qualité de membres de plusieurs groupements.</w:t>
      </w:r>
      <w:r w:rsidR="0026282A" w:rsidRPr="002100D3">
        <w:rPr>
          <w:rFonts w:asciiTheme="minorHAnsi" w:hAnsiTheme="minorHAnsi" w:cs="Arial"/>
        </w:rPr>
        <w:t xml:space="preserve"> Un même opérateur économique ne peut pas être mandataire de plus d’un groupement pour un même marché public.</w:t>
      </w:r>
    </w:p>
    <w:p w14:paraId="26B4A5E6" w14:textId="77777777" w:rsidR="002100D3" w:rsidRPr="002100D3" w:rsidRDefault="002100D3" w:rsidP="000739AE">
      <w:pPr>
        <w:rPr>
          <w:rFonts w:asciiTheme="minorHAnsi" w:hAnsiTheme="minorHAnsi" w:cs="Arial"/>
        </w:rPr>
      </w:pPr>
    </w:p>
    <w:p w14:paraId="51FBA741" w14:textId="17655D30" w:rsidR="00032AD8" w:rsidRPr="002100D3" w:rsidRDefault="00923C91" w:rsidP="000739AE">
      <w:pPr>
        <w:rPr>
          <w:rFonts w:asciiTheme="minorHAnsi" w:hAnsiTheme="minorHAnsi" w:cs="Arial"/>
        </w:rPr>
      </w:pPr>
      <w:r w:rsidRPr="002100D3">
        <w:rPr>
          <w:rFonts w:asciiTheme="minorHAnsi" w:hAnsiTheme="minorHAnsi" w:cs="Arial"/>
        </w:rPr>
        <w:t>En cas d’attribution du marché à un groupement conjoint d’entreprises, l’acheteur exige que le mandataire du groupement soit solidaire.</w:t>
      </w:r>
    </w:p>
    <w:p w14:paraId="3E4C5842" w14:textId="29A45249" w:rsidR="000739AE" w:rsidRPr="002100D3" w:rsidRDefault="00923C91" w:rsidP="00032AD8">
      <w:pPr>
        <w:pStyle w:val="Titre2"/>
        <w:rPr>
          <w:rFonts w:asciiTheme="minorHAnsi" w:hAnsiTheme="minorHAnsi" w:cs="Arial"/>
        </w:rPr>
      </w:pPr>
      <w:bookmarkStart w:id="25" w:name="_Toc103001583"/>
      <w:bookmarkStart w:id="26" w:name="_Toc130287256"/>
      <w:r w:rsidRPr="002100D3">
        <w:rPr>
          <w:rFonts w:asciiTheme="minorHAnsi" w:hAnsiTheme="minorHAnsi" w:cs="Arial"/>
        </w:rPr>
        <w:t>Sous-traitance</w:t>
      </w:r>
      <w:bookmarkEnd w:id="25"/>
      <w:bookmarkEnd w:id="26"/>
    </w:p>
    <w:p w14:paraId="11E2A82F" w14:textId="77777777" w:rsidR="000739AE" w:rsidRPr="002100D3" w:rsidRDefault="00923C91" w:rsidP="000739AE">
      <w:pPr>
        <w:rPr>
          <w:rFonts w:asciiTheme="minorHAnsi" w:hAnsiTheme="minorHAnsi" w:cs="Arial"/>
          <w:szCs w:val="22"/>
          <w:shd w:val="clear" w:color="auto" w:fill="FFFFFF"/>
        </w:rPr>
      </w:pPr>
      <w:r w:rsidRPr="002100D3">
        <w:rPr>
          <w:rFonts w:asciiTheme="minorHAnsi" w:hAnsiTheme="minorHAnsi" w:cs="Arial"/>
          <w:szCs w:val="22"/>
        </w:rPr>
        <w:t>Le soumissionnaire présente dans son offre les sous-traitants dont l'intervention est envisagée, s'ils sont connus.</w:t>
      </w:r>
    </w:p>
    <w:p w14:paraId="132E3F1F" w14:textId="77777777" w:rsidR="00032AD8" w:rsidRPr="002100D3" w:rsidRDefault="00032AD8" w:rsidP="000739AE">
      <w:pPr>
        <w:rPr>
          <w:rFonts w:asciiTheme="minorHAnsi" w:hAnsiTheme="minorHAnsi" w:cs="Arial"/>
          <w:szCs w:val="22"/>
        </w:rPr>
      </w:pPr>
    </w:p>
    <w:p w14:paraId="16F052E0" w14:textId="7D8FDD6B" w:rsidR="000739AE" w:rsidRPr="002100D3" w:rsidRDefault="00923C91" w:rsidP="000739AE">
      <w:pPr>
        <w:rPr>
          <w:rFonts w:asciiTheme="minorHAnsi" w:hAnsiTheme="minorHAnsi" w:cs="Arial"/>
          <w:szCs w:val="22"/>
          <w:shd w:val="clear" w:color="auto" w:fill="FFFFFF"/>
        </w:rPr>
      </w:pPr>
      <w:r w:rsidRPr="002100D3">
        <w:rPr>
          <w:rFonts w:asciiTheme="minorHAnsi" w:hAnsiTheme="minorHAnsi" w:cs="Arial"/>
          <w:szCs w:val="22"/>
        </w:rPr>
        <w:t>Pour chaque sous-traitant présenté dans l'offre, le soumissionnaire joindra :</w:t>
      </w:r>
    </w:p>
    <w:p w14:paraId="75D8B82B" w14:textId="0D21C42B" w:rsidR="000739AE" w:rsidRPr="002100D3" w:rsidRDefault="00923C91" w:rsidP="000739AE">
      <w:pPr>
        <w:rPr>
          <w:rFonts w:asciiTheme="minorHAnsi" w:hAnsiTheme="minorHAnsi" w:cs="Arial"/>
          <w:szCs w:val="22"/>
          <w:shd w:val="clear" w:color="auto" w:fill="FFFFFF"/>
        </w:rPr>
      </w:pPr>
      <w:r w:rsidRPr="002100D3">
        <w:rPr>
          <w:rFonts w:asciiTheme="minorHAnsi" w:hAnsiTheme="minorHAnsi" w:cs="Arial"/>
          <w:szCs w:val="22"/>
        </w:rPr>
        <w:t xml:space="preserve">- </w:t>
      </w:r>
      <w:r w:rsidR="0026282A" w:rsidRPr="002100D3">
        <w:rPr>
          <w:rFonts w:asciiTheme="minorHAnsi" w:hAnsiTheme="minorHAnsi" w:cs="Arial"/>
          <w:szCs w:val="22"/>
        </w:rPr>
        <w:t>L</w:t>
      </w:r>
      <w:r w:rsidRPr="002100D3">
        <w:rPr>
          <w:rFonts w:asciiTheme="minorHAnsi" w:hAnsiTheme="minorHAnsi" w:cs="Arial"/>
          <w:szCs w:val="22"/>
        </w:rPr>
        <w:t xml:space="preserve">es pièces permettant de justifier des capacités </w:t>
      </w:r>
      <w:r w:rsidR="0026282A" w:rsidRPr="002100D3">
        <w:rPr>
          <w:rFonts w:asciiTheme="minorHAnsi" w:hAnsiTheme="minorHAnsi" w:cs="Arial"/>
          <w:szCs w:val="22"/>
        </w:rPr>
        <w:t xml:space="preserve">financières, </w:t>
      </w:r>
      <w:r w:rsidRPr="002100D3">
        <w:rPr>
          <w:rFonts w:asciiTheme="minorHAnsi" w:hAnsiTheme="minorHAnsi" w:cs="Arial"/>
          <w:szCs w:val="22"/>
        </w:rPr>
        <w:t>techniques</w:t>
      </w:r>
      <w:r w:rsidR="0026282A" w:rsidRPr="002100D3">
        <w:rPr>
          <w:rFonts w:asciiTheme="minorHAnsi" w:hAnsiTheme="minorHAnsi" w:cs="Arial"/>
          <w:szCs w:val="22"/>
        </w:rPr>
        <w:t xml:space="preserve"> et</w:t>
      </w:r>
      <w:r w:rsidRPr="002100D3">
        <w:rPr>
          <w:rFonts w:asciiTheme="minorHAnsi" w:hAnsiTheme="minorHAnsi" w:cs="Arial"/>
          <w:szCs w:val="22"/>
        </w:rPr>
        <w:t xml:space="preserve"> professionnelles du sous-traitant lorsque le candidat ou l'un des membres du groupement candidat s'appuie sur la ou les capacités du sous-traitant proposé. Le candidat joindra à cet égard la preuve qu'il disposera des capacités de l'opérateur économique pour l'exécution du marché</w:t>
      </w:r>
      <w:r w:rsidR="0026282A" w:rsidRPr="002100D3">
        <w:rPr>
          <w:rFonts w:asciiTheme="minorHAnsi" w:hAnsiTheme="minorHAnsi" w:cs="Arial"/>
          <w:szCs w:val="22"/>
        </w:rPr>
        <w:t xml:space="preserve"> </w:t>
      </w:r>
      <w:r w:rsidRPr="002100D3">
        <w:rPr>
          <w:rFonts w:asciiTheme="minorHAnsi" w:hAnsiTheme="minorHAnsi" w:cs="Arial"/>
          <w:szCs w:val="22"/>
        </w:rPr>
        <w:t>;</w:t>
      </w:r>
    </w:p>
    <w:p w14:paraId="161E3286" w14:textId="58CE87FB" w:rsidR="000739AE" w:rsidRPr="002100D3" w:rsidRDefault="00923C91" w:rsidP="000739AE">
      <w:pPr>
        <w:rPr>
          <w:rFonts w:asciiTheme="minorHAnsi" w:hAnsiTheme="minorHAnsi" w:cs="Arial"/>
          <w:szCs w:val="22"/>
          <w:shd w:val="clear" w:color="auto" w:fill="FFFFFF"/>
        </w:rPr>
      </w:pPr>
      <w:r w:rsidRPr="002100D3">
        <w:rPr>
          <w:rFonts w:asciiTheme="minorHAnsi" w:hAnsiTheme="minorHAnsi" w:cs="Arial"/>
          <w:szCs w:val="22"/>
        </w:rPr>
        <w:t xml:space="preserve">- </w:t>
      </w:r>
      <w:r w:rsidR="0026282A" w:rsidRPr="002100D3">
        <w:rPr>
          <w:rFonts w:asciiTheme="minorHAnsi" w:hAnsiTheme="minorHAnsi" w:cs="Arial"/>
          <w:szCs w:val="22"/>
        </w:rPr>
        <w:t>U</w:t>
      </w:r>
      <w:r w:rsidRPr="002100D3">
        <w:rPr>
          <w:rFonts w:asciiTheme="minorHAnsi" w:hAnsiTheme="minorHAnsi" w:cs="Arial"/>
          <w:szCs w:val="22"/>
        </w:rPr>
        <w:t>ne déclaration indiquant que le sous-traitant ne tombe pas sous le coup d'une interdiction de soumissionner aux marchés publics</w:t>
      </w:r>
      <w:r w:rsidR="0026282A" w:rsidRPr="002100D3">
        <w:rPr>
          <w:rFonts w:asciiTheme="minorHAnsi" w:hAnsiTheme="minorHAnsi" w:cs="Arial"/>
          <w:szCs w:val="22"/>
        </w:rPr>
        <w:t xml:space="preserve"> </w:t>
      </w:r>
      <w:r w:rsidRPr="002100D3">
        <w:rPr>
          <w:rFonts w:asciiTheme="minorHAnsi" w:hAnsiTheme="minorHAnsi" w:cs="Arial"/>
          <w:szCs w:val="22"/>
        </w:rPr>
        <w:t>;</w:t>
      </w:r>
    </w:p>
    <w:p w14:paraId="1F84FD8C" w14:textId="6ABCC55C" w:rsidR="000739AE" w:rsidRPr="002100D3" w:rsidRDefault="00923C91" w:rsidP="000739AE">
      <w:pPr>
        <w:rPr>
          <w:rFonts w:asciiTheme="minorHAnsi" w:hAnsiTheme="minorHAnsi" w:cs="Arial"/>
          <w:szCs w:val="22"/>
          <w:shd w:val="clear" w:color="auto" w:fill="FFFFFF"/>
        </w:rPr>
      </w:pPr>
      <w:r w:rsidRPr="002100D3">
        <w:rPr>
          <w:rFonts w:asciiTheme="minorHAnsi" w:hAnsiTheme="minorHAnsi" w:cs="Arial"/>
          <w:szCs w:val="22"/>
        </w:rPr>
        <w:t xml:space="preserve">- </w:t>
      </w:r>
      <w:r w:rsidR="0026282A" w:rsidRPr="002100D3">
        <w:rPr>
          <w:rFonts w:asciiTheme="minorHAnsi" w:hAnsiTheme="minorHAnsi" w:cs="Arial"/>
          <w:szCs w:val="22"/>
        </w:rPr>
        <w:t>L</w:t>
      </w:r>
      <w:r w:rsidRPr="002100D3">
        <w:rPr>
          <w:rFonts w:asciiTheme="minorHAnsi" w:hAnsiTheme="minorHAnsi" w:cs="Arial"/>
          <w:szCs w:val="22"/>
        </w:rPr>
        <w:t>e formulaire DC4 (déclaration de sous-traitance) dans sa dernière mise à jour dûment complété et signé.</w:t>
      </w:r>
    </w:p>
    <w:p w14:paraId="4BFFA68C" w14:textId="77777777" w:rsidR="000739AE" w:rsidRPr="002100D3" w:rsidRDefault="00923C91" w:rsidP="000739AE">
      <w:pPr>
        <w:pStyle w:val="Titre2"/>
        <w:rPr>
          <w:rFonts w:asciiTheme="minorHAnsi" w:hAnsiTheme="minorHAnsi" w:cs="Arial"/>
        </w:rPr>
      </w:pPr>
      <w:bookmarkStart w:id="27" w:name="_Toc103001584"/>
      <w:bookmarkStart w:id="28" w:name="_Toc130287257"/>
      <w:r w:rsidRPr="002100D3">
        <w:rPr>
          <w:rFonts w:asciiTheme="minorHAnsi" w:hAnsiTheme="minorHAnsi" w:cs="Arial"/>
        </w:rPr>
        <w:t>Présentation du dossier de candidature</w:t>
      </w:r>
      <w:bookmarkEnd w:id="27"/>
      <w:bookmarkEnd w:id="28"/>
    </w:p>
    <w:p w14:paraId="14913B79" w14:textId="77777777" w:rsidR="0026282A" w:rsidRPr="002100D3" w:rsidRDefault="0026282A" w:rsidP="0026282A">
      <w:pPr>
        <w:keepNext/>
        <w:rPr>
          <w:rFonts w:asciiTheme="minorHAnsi" w:hAnsiTheme="minorHAnsi" w:cs="Arial"/>
        </w:rPr>
      </w:pPr>
      <w:r w:rsidRPr="002100D3">
        <w:rPr>
          <w:rFonts w:asciiTheme="minorHAnsi" w:eastAsia="Calibri" w:hAnsiTheme="minorHAnsi" w:cs="Arial"/>
        </w:rPr>
        <w:t>Dans le cadre de sa candidature, le candidat devra produire les documents mentionnés ci-dessous. Si ceux-ci ne sont pas remis en français, une traduction des documents devra être jointe au dossier de candidature.</w:t>
      </w:r>
    </w:p>
    <w:p w14:paraId="61CBF971" w14:textId="77777777" w:rsidR="000739AE" w:rsidRPr="002100D3" w:rsidRDefault="000739AE" w:rsidP="000739AE">
      <w:pPr>
        <w:keepNext/>
        <w:rPr>
          <w:rFonts w:asciiTheme="minorHAnsi" w:hAnsiTheme="minorHAnsi" w:cs="Arial"/>
        </w:rPr>
      </w:pPr>
    </w:p>
    <w:p w14:paraId="692D3DD0" w14:textId="77777777" w:rsidR="000739AE" w:rsidRPr="002100D3" w:rsidRDefault="00923C91" w:rsidP="000739AE">
      <w:pPr>
        <w:rPr>
          <w:rFonts w:asciiTheme="minorHAnsi" w:hAnsiTheme="minorHAnsi" w:cs="Arial"/>
        </w:rPr>
      </w:pPr>
      <w:r w:rsidRPr="002100D3">
        <w:rPr>
          <w:rFonts w:asciiTheme="minorHAnsi" w:eastAsia="Calibri" w:hAnsiTheme="minorHAnsi" w:cs="Arial"/>
          <w:color w:val="000000"/>
        </w:rPr>
        <w:t>Le candidat peut présenter sa candidature sous forme d’un document unique de marché européen (DUME), en lieu et place des formulaires DC1 et DC2. En cas de groupement d’opérateurs économiques, chacun des membres du groupement fournira un formulaire DUME complété.</w:t>
      </w:r>
    </w:p>
    <w:p w14:paraId="07A945A2" w14:textId="77777777" w:rsidR="000739AE" w:rsidRPr="002100D3" w:rsidRDefault="000739AE" w:rsidP="000739AE">
      <w:pPr>
        <w:rPr>
          <w:rFonts w:asciiTheme="minorHAnsi" w:hAnsiTheme="minorHAnsi" w:cs="Arial"/>
          <w:highlight w:val="yellow"/>
        </w:rPr>
      </w:pPr>
    </w:p>
    <w:p w14:paraId="6C0940D9" w14:textId="61F53756" w:rsidR="000739AE" w:rsidRPr="002100D3" w:rsidRDefault="00923C91" w:rsidP="000739AE">
      <w:pPr>
        <w:rPr>
          <w:rFonts w:asciiTheme="minorHAnsi" w:eastAsia="Calibri" w:hAnsiTheme="minorHAnsi" w:cs="Arial"/>
        </w:rPr>
      </w:pPr>
      <w:r w:rsidRPr="002100D3">
        <w:rPr>
          <w:rFonts w:asciiTheme="minorHAnsi" w:eastAsia="Calibri" w:hAnsiTheme="minorHAnsi" w:cs="Arial"/>
        </w:rPr>
        <w:t xml:space="preserve">Les capacités </w:t>
      </w:r>
      <w:r w:rsidR="0026282A" w:rsidRPr="002100D3">
        <w:rPr>
          <w:rFonts w:asciiTheme="minorHAnsi" w:eastAsia="Calibri" w:hAnsiTheme="minorHAnsi" w:cs="Arial"/>
        </w:rPr>
        <w:t xml:space="preserve">financières, techniques et </w:t>
      </w:r>
      <w:r w:rsidRPr="002100D3">
        <w:rPr>
          <w:rFonts w:asciiTheme="minorHAnsi" w:eastAsia="Calibri" w:hAnsiTheme="minorHAnsi" w:cs="Arial"/>
        </w:rPr>
        <w:t>professionnelles du candidat seront analysées à partir des critères listés ci-dessous. Lorsqu’un niveau minimum est</w:t>
      </w:r>
      <w:r w:rsidR="0026282A" w:rsidRPr="002100D3">
        <w:rPr>
          <w:rFonts w:asciiTheme="minorHAnsi" w:eastAsia="Calibri" w:hAnsiTheme="minorHAnsi" w:cs="Arial"/>
        </w:rPr>
        <w:t xml:space="preserve"> </w:t>
      </w:r>
      <w:r w:rsidRPr="002100D3">
        <w:rPr>
          <w:rFonts w:asciiTheme="minorHAnsi" w:eastAsia="Calibri" w:hAnsiTheme="minorHAnsi" w:cs="Arial"/>
        </w:rPr>
        <w:t>exigé pour un critère, le candidat doit fournir les preuves des minimaux demandés ou toute autre forme de preuve équivalente.</w:t>
      </w:r>
    </w:p>
    <w:p w14:paraId="1758CA24" w14:textId="77777777" w:rsidR="00032AD8" w:rsidRPr="002100D3" w:rsidRDefault="00032AD8" w:rsidP="000739AE">
      <w:pPr>
        <w:rPr>
          <w:rFonts w:asciiTheme="minorHAnsi" w:hAnsiTheme="minorHAnsi"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00"/>
        <w:gridCol w:w="4912"/>
        <w:gridCol w:w="3969"/>
      </w:tblGrid>
      <w:tr w:rsidR="00CE1310" w:rsidRPr="002100D3" w14:paraId="4E36CB6C" w14:textId="77777777" w:rsidTr="00032AD8">
        <w:trPr>
          <w:cantSplit/>
          <w:trHeight w:val="180"/>
        </w:trPr>
        <w:tc>
          <w:tcPr>
            <w:tcW w:w="900" w:type="dxa"/>
            <w:shd w:val="clear" w:color="auto" w:fill="B3B3B3"/>
          </w:tcPr>
          <w:p w14:paraId="22436E54" w14:textId="77777777" w:rsidR="000739AE" w:rsidRPr="002100D3" w:rsidRDefault="00923C91" w:rsidP="000739AE">
            <w:pPr>
              <w:keepNext/>
              <w:rPr>
                <w:rStyle w:val="Highlighted"/>
                <w:rFonts w:asciiTheme="minorHAnsi" w:hAnsiTheme="minorHAnsi" w:cs="Arial"/>
                <w:szCs w:val="22"/>
              </w:rPr>
            </w:pPr>
            <w:r w:rsidRPr="002100D3">
              <w:rPr>
                <w:rStyle w:val="Highlighted"/>
                <w:rFonts w:asciiTheme="minorHAnsi" w:eastAsia="Calibri" w:hAnsiTheme="minorHAnsi" w:cs="Arial"/>
                <w:szCs w:val="22"/>
              </w:rPr>
              <w:lastRenderedPageBreak/>
              <w:t>N°</w:t>
            </w:r>
          </w:p>
        </w:tc>
        <w:tc>
          <w:tcPr>
            <w:tcW w:w="4912" w:type="dxa"/>
            <w:shd w:val="clear" w:color="auto" w:fill="B3B3B3"/>
          </w:tcPr>
          <w:p w14:paraId="0FEC531A" w14:textId="77777777" w:rsidR="000739AE" w:rsidRPr="002100D3" w:rsidRDefault="00923C91" w:rsidP="000739AE">
            <w:pPr>
              <w:keepNext/>
              <w:rPr>
                <w:rStyle w:val="Highlighted"/>
                <w:rFonts w:asciiTheme="minorHAnsi" w:hAnsiTheme="minorHAnsi" w:cs="Arial"/>
                <w:szCs w:val="22"/>
              </w:rPr>
            </w:pPr>
            <w:r w:rsidRPr="002100D3">
              <w:rPr>
                <w:rFonts w:asciiTheme="minorHAnsi" w:eastAsia="Calibri" w:hAnsiTheme="minorHAnsi" w:cs="Arial"/>
                <w:b/>
                <w:szCs w:val="22"/>
              </w:rPr>
              <w:t>Capacité économique et financière du candidat</w:t>
            </w:r>
          </w:p>
        </w:tc>
        <w:tc>
          <w:tcPr>
            <w:tcW w:w="3969" w:type="dxa"/>
            <w:shd w:val="clear" w:color="auto" w:fill="B3B3B3"/>
          </w:tcPr>
          <w:p w14:paraId="783CC3F7" w14:textId="77777777" w:rsidR="000739AE" w:rsidRPr="002100D3" w:rsidRDefault="00923C91" w:rsidP="000739AE">
            <w:pPr>
              <w:keepNext/>
              <w:rPr>
                <w:rFonts w:asciiTheme="minorHAnsi" w:hAnsiTheme="minorHAnsi" w:cs="Arial"/>
                <w:b/>
                <w:szCs w:val="22"/>
              </w:rPr>
            </w:pPr>
            <w:r w:rsidRPr="002100D3">
              <w:rPr>
                <w:rFonts w:asciiTheme="minorHAnsi" w:eastAsia="Calibri" w:hAnsiTheme="minorHAnsi" w:cs="Arial"/>
                <w:b/>
                <w:szCs w:val="22"/>
              </w:rPr>
              <w:t>Lot</w:t>
            </w:r>
          </w:p>
        </w:tc>
      </w:tr>
      <w:tr w:rsidR="00CE1310" w:rsidRPr="002100D3" w14:paraId="6E850F6F" w14:textId="77777777" w:rsidTr="00032AD8">
        <w:trPr>
          <w:cantSplit/>
          <w:trHeight w:val="180"/>
        </w:trPr>
        <w:tc>
          <w:tcPr>
            <w:tcW w:w="900" w:type="dxa"/>
          </w:tcPr>
          <w:p w14:paraId="2726CF45" w14:textId="77777777" w:rsidR="000739AE" w:rsidRPr="002100D3" w:rsidRDefault="00923C91" w:rsidP="000739AE">
            <w:pPr>
              <w:keepNext/>
              <w:rPr>
                <w:rFonts w:asciiTheme="minorHAnsi" w:hAnsiTheme="minorHAnsi" w:cs="Arial"/>
                <w:szCs w:val="22"/>
              </w:rPr>
            </w:pPr>
            <w:r w:rsidRPr="002100D3">
              <w:rPr>
                <w:rFonts w:asciiTheme="minorHAnsi" w:eastAsia="Calibri" w:hAnsiTheme="minorHAnsi" w:cs="Arial"/>
                <w:color w:val="000000"/>
                <w:szCs w:val="22"/>
              </w:rPr>
              <w:t>1</w:t>
            </w:r>
          </w:p>
        </w:tc>
        <w:tc>
          <w:tcPr>
            <w:tcW w:w="4912" w:type="dxa"/>
          </w:tcPr>
          <w:p w14:paraId="16EA4629" w14:textId="77777777" w:rsidR="000739AE" w:rsidRPr="002100D3" w:rsidRDefault="00923C91" w:rsidP="000739AE">
            <w:pPr>
              <w:keepNext/>
              <w:rPr>
                <w:rFonts w:asciiTheme="minorHAnsi" w:hAnsiTheme="minorHAnsi" w:cs="Arial"/>
                <w:szCs w:val="22"/>
              </w:rPr>
            </w:pPr>
            <w:r w:rsidRPr="002100D3">
              <w:rPr>
                <w:rFonts w:asciiTheme="minorHAnsi" w:eastAsia="Calibri" w:hAnsiTheme="minorHAnsi" w:cs="Arial"/>
                <w:color w:val="000000"/>
                <w:szCs w:val="22"/>
              </w:rPr>
              <w:t>- Déclaration de chiffre d'affaires : Déclaration concernant le chiffre d'affaires global du candidat et le chiffre d'affaires du domaine d'activité faisant l'objet du marché public, portant au maximum sur les trois derniers exercices disponibles en fonction de la date de création de l'entreprise ou du début d'activité de l'opérateur économique ;</w:t>
            </w:r>
          </w:p>
        </w:tc>
        <w:tc>
          <w:tcPr>
            <w:tcW w:w="3969" w:type="dxa"/>
          </w:tcPr>
          <w:p w14:paraId="3492604C" w14:textId="77777777" w:rsidR="000739AE" w:rsidRPr="002100D3" w:rsidRDefault="00923C91" w:rsidP="000739AE">
            <w:pPr>
              <w:keepNext/>
              <w:rPr>
                <w:rFonts w:asciiTheme="minorHAnsi" w:hAnsiTheme="minorHAnsi" w:cs="Arial"/>
                <w:szCs w:val="22"/>
              </w:rPr>
            </w:pPr>
            <w:r w:rsidRPr="002100D3">
              <w:rPr>
                <w:rFonts w:asciiTheme="minorHAnsi" w:eastAsia="Calibri" w:hAnsiTheme="minorHAnsi" w:cs="Arial"/>
                <w:color w:val="000000"/>
                <w:szCs w:val="22"/>
              </w:rPr>
              <w:t>Tous les lots</w:t>
            </w:r>
          </w:p>
        </w:tc>
      </w:tr>
      <w:tr w:rsidR="00CE1310" w:rsidRPr="002100D3" w14:paraId="3083CD7A" w14:textId="77777777" w:rsidTr="00032AD8">
        <w:trPr>
          <w:cantSplit/>
          <w:trHeight w:val="180"/>
        </w:trPr>
        <w:tc>
          <w:tcPr>
            <w:tcW w:w="900" w:type="dxa"/>
          </w:tcPr>
          <w:p w14:paraId="01AE0EA3" w14:textId="77777777" w:rsidR="000739AE" w:rsidRPr="002100D3" w:rsidRDefault="00923C91" w:rsidP="000739AE">
            <w:pPr>
              <w:keepNext/>
              <w:rPr>
                <w:rFonts w:asciiTheme="minorHAnsi" w:hAnsiTheme="minorHAnsi" w:cs="Arial"/>
                <w:szCs w:val="22"/>
              </w:rPr>
            </w:pPr>
            <w:r w:rsidRPr="002100D3">
              <w:rPr>
                <w:rFonts w:asciiTheme="minorHAnsi" w:eastAsia="Calibri" w:hAnsiTheme="minorHAnsi" w:cs="Arial"/>
                <w:color w:val="000000"/>
                <w:szCs w:val="22"/>
              </w:rPr>
              <w:t>2</w:t>
            </w:r>
          </w:p>
        </w:tc>
        <w:tc>
          <w:tcPr>
            <w:tcW w:w="4912" w:type="dxa"/>
          </w:tcPr>
          <w:p w14:paraId="0D7439B1" w14:textId="77777777" w:rsidR="000739AE" w:rsidRPr="002100D3" w:rsidRDefault="00923C91" w:rsidP="000739AE">
            <w:pPr>
              <w:keepNext/>
              <w:rPr>
                <w:rFonts w:asciiTheme="minorHAnsi" w:hAnsiTheme="minorHAnsi" w:cs="Arial"/>
                <w:szCs w:val="22"/>
              </w:rPr>
            </w:pPr>
            <w:r w:rsidRPr="002100D3">
              <w:rPr>
                <w:rFonts w:asciiTheme="minorHAnsi" w:eastAsia="Calibri" w:hAnsiTheme="minorHAnsi" w:cs="Arial"/>
                <w:color w:val="000000"/>
                <w:szCs w:val="22"/>
              </w:rPr>
              <w:t>- Attestation d'assurance : Déclaration appropriée de banques ou preuve d'une assurance pour les risques professionnels ;</w:t>
            </w:r>
          </w:p>
        </w:tc>
        <w:tc>
          <w:tcPr>
            <w:tcW w:w="3969" w:type="dxa"/>
          </w:tcPr>
          <w:p w14:paraId="3ED5F0CD" w14:textId="77777777" w:rsidR="000739AE" w:rsidRPr="002100D3" w:rsidRDefault="00923C91" w:rsidP="000739AE">
            <w:pPr>
              <w:keepNext/>
              <w:rPr>
                <w:rFonts w:asciiTheme="minorHAnsi" w:hAnsiTheme="minorHAnsi" w:cs="Arial"/>
                <w:szCs w:val="22"/>
              </w:rPr>
            </w:pPr>
            <w:r w:rsidRPr="002100D3">
              <w:rPr>
                <w:rFonts w:asciiTheme="minorHAnsi" w:eastAsia="Calibri" w:hAnsiTheme="minorHAnsi" w:cs="Arial"/>
                <w:color w:val="000000"/>
                <w:szCs w:val="22"/>
              </w:rPr>
              <w:t>Tous les lots</w:t>
            </w:r>
          </w:p>
        </w:tc>
      </w:tr>
    </w:tbl>
    <w:p w14:paraId="3B594603" w14:textId="11329A01" w:rsidR="00032AD8" w:rsidRDefault="00032AD8">
      <w:pPr>
        <w:rPr>
          <w:rFonts w:asciiTheme="minorHAnsi" w:hAnsiTheme="minorHAnsi"/>
          <w:highlight w:val="yellow"/>
        </w:rPr>
      </w:pPr>
    </w:p>
    <w:p w14:paraId="6AA0454B" w14:textId="04723400" w:rsidR="00587F70" w:rsidRDefault="00587F70">
      <w:pPr>
        <w:rPr>
          <w:rFonts w:asciiTheme="minorHAnsi" w:hAnsiTheme="minorHAnsi"/>
          <w:highlight w:val="yellow"/>
        </w:rPr>
      </w:pPr>
    </w:p>
    <w:p w14:paraId="4EDAAA6D" w14:textId="77777777" w:rsidR="00587F70" w:rsidRPr="002100D3" w:rsidRDefault="00587F70">
      <w:pPr>
        <w:rPr>
          <w:rFonts w:asciiTheme="minorHAnsi" w:hAnsiTheme="minorHAnsi"/>
          <w:highlight w:val="yellow"/>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00"/>
        <w:gridCol w:w="4270"/>
        <w:gridCol w:w="4678"/>
      </w:tblGrid>
      <w:tr w:rsidR="00CE1310" w:rsidRPr="002100D3" w14:paraId="0FF16A00" w14:textId="77777777" w:rsidTr="000F09C5">
        <w:trPr>
          <w:cantSplit/>
          <w:trHeight w:val="180"/>
        </w:trPr>
        <w:tc>
          <w:tcPr>
            <w:tcW w:w="900" w:type="dxa"/>
            <w:shd w:val="clear" w:color="auto" w:fill="B3B3B3"/>
          </w:tcPr>
          <w:p w14:paraId="6C68CF65" w14:textId="444F9022" w:rsidR="000739AE" w:rsidRPr="008867DE" w:rsidRDefault="00923C91" w:rsidP="000739AE">
            <w:pPr>
              <w:keepNext/>
              <w:rPr>
                <w:rStyle w:val="Highlighted"/>
                <w:rFonts w:asciiTheme="minorHAnsi" w:hAnsiTheme="minorHAnsi" w:cs="Arial"/>
                <w:szCs w:val="22"/>
              </w:rPr>
            </w:pPr>
            <w:r w:rsidRPr="008867DE">
              <w:rPr>
                <w:rStyle w:val="Highlighted"/>
                <w:rFonts w:asciiTheme="minorHAnsi" w:eastAsia="Calibri" w:hAnsiTheme="minorHAnsi" w:cs="Arial"/>
                <w:szCs w:val="22"/>
              </w:rPr>
              <w:t>N°</w:t>
            </w:r>
          </w:p>
        </w:tc>
        <w:tc>
          <w:tcPr>
            <w:tcW w:w="4270" w:type="dxa"/>
            <w:shd w:val="clear" w:color="auto" w:fill="B3B3B3"/>
          </w:tcPr>
          <w:p w14:paraId="0BE93561" w14:textId="77777777" w:rsidR="000739AE" w:rsidRPr="008867DE" w:rsidRDefault="00923C91" w:rsidP="000739AE">
            <w:pPr>
              <w:keepNext/>
              <w:rPr>
                <w:rStyle w:val="Highlighted"/>
                <w:rFonts w:asciiTheme="minorHAnsi" w:hAnsiTheme="minorHAnsi" w:cs="Arial"/>
                <w:szCs w:val="22"/>
              </w:rPr>
            </w:pPr>
            <w:r w:rsidRPr="008867DE">
              <w:rPr>
                <w:rFonts w:asciiTheme="minorHAnsi" w:eastAsia="Calibri" w:hAnsiTheme="minorHAnsi" w:cs="Arial"/>
                <w:b/>
                <w:szCs w:val="22"/>
              </w:rPr>
              <w:t>Capacité technique et professionnelle du candidat</w:t>
            </w:r>
          </w:p>
        </w:tc>
        <w:tc>
          <w:tcPr>
            <w:tcW w:w="4678" w:type="dxa"/>
            <w:shd w:val="clear" w:color="auto" w:fill="B3B3B3"/>
          </w:tcPr>
          <w:p w14:paraId="0CB17C12" w14:textId="77777777" w:rsidR="000739AE" w:rsidRPr="008867DE" w:rsidRDefault="00923C91" w:rsidP="000739AE">
            <w:pPr>
              <w:keepNext/>
              <w:rPr>
                <w:rFonts w:asciiTheme="minorHAnsi" w:hAnsiTheme="minorHAnsi" w:cs="Arial"/>
                <w:b/>
                <w:szCs w:val="22"/>
              </w:rPr>
            </w:pPr>
            <w:r w:rsidRPr="008867DE">
              <w:rPr>
                <w:rFonts w:asciiTheme="minorHAnsi" w:eastAsia="Calibri" w:hAnsiTheme="minorHAnsi" w:cs="Arial"/>
                <w:b/>
                <w:szCs w:val="22"/>
              </w:rPr>
              <w:t>Lot</w:t>
            </w:r>
          </w:p>
        </w:tc>
      </w:tr>
      <w:tr w:rsidR="00CE1310" w:rsidRPr="002100D3" w14:paraId="2697FB7C" w14:textId="77777777" w:rsidTr="000F09C5">
        <w:trPr>
          <w:cantSplit/>
          <w:trHeight w:val="180"/>
        </w:trPr>
        <w:tc>
          <w:tcPr>
            <w:tcW w:w="900" w:type="dxa"/>
          </w:tcPr>
          <w:p w14:paraId="3B7C42F7" w14:textId="77777777" w:rsidR="000739AE" w:rsidRPr="008867DE" w:rsidRDefault="00923C91" w:rsidP="000739AE">
            <w:pPr>
              <w:keepNext/>
              <w:rPr>
                <w:rFonts w:asciiTheme="minorHAnsi" w:hAnsiTheme="minorHAnsi" w:cs="Arial"/>
                <w:szCs w:val="22"/>
              </w:rPr>
            </w:pPr>
            <w:r w:rsidRPr="008867DE">
              <w:rPr>
                <w:rFonts w:asciiTheme="minorHAnsi" w:eastAsia="Calibri" w:hAnsiTheme="minorHAnsi" w:cs="Arial"/>
                <w:color w:val="000000"/>
                <w:szCs w:val="22"/>
              </w:rPr>
              <w:t>1</w:t>
            </w:r>
          </w:p>
        </w:tc>
        <w:tc>
          <w:tcPr>
            <w:tcW w:w="4270" w:type="dxa"/>
          </w:tcPr>
          <w:p w14:paraId="4C99D9C8" w14:textId="77777777" w:rsidR="000739AE" w:rsidRDefault="00923C91" w:rsidP="006A3AC6">
            <w:pPr>
              <w:keepNext/>
              <w:jc w:val="left"/>
              <w:rPr>
                <w:rFonts w:asciiTheme="minorHAnsi" w:eastAsia="Calibri" w:hAnsiTheme="minorHAnsi" w:cs="Arial"/>
                <w:color w:val="000000"/>
                <w:szCs w:val="22"/>
              </w:rPr>
            </w:pPr>
            <w:r w:rsidRPr="008867DE">
              <w:rPr>
                <w:rFonts w:asciiTheme="minorHAnsi" w:eastAsia="Calibri" w:hAnsiTheme="minorHAnsi" w:cs="Arial"/>
                <w:color w:val="000000"/>
                <w:szCs w:val="22"/>
              </w:rPr>
              <w:t>- Déclaration d'effectifs : Déclaration indiquant les effectifs moyens annuels du candidat et l'importance du personnel d'encadrement pour chacune des trois dernières années ;</w:t>
            </w:r>
          </w:p>
          <w:p w14:paraId="2921C3B7" w14:textId="619276AE" w:rsidR="003449DB" w:rsidRPr="008867DE" w:rsidRDefault="003449DB" w:rsidP="006A3AC6">
            <w:pPr>
              <w:keepNext/>
              <w:jc w:val="left"/>
              <w:rPr>
                <w:rFonts w:asciiTheme="minorHAnsi" w:hAnsiTheme="minorHAnsi" w:cs="Arial"/>
                <w:szCs w:val="22"/>
              </w:rPr>
            </w:pPr>
            <w:r w:rsidRPr="001C268F">
              <w:rPr>
                <w:rFonts w:asciiTheme="minorHAnsi" w:eastAsia="Calibri" w:hAnsiTheme="minorHAnsi" w:cs="Arial"/>
                <w:color w:val="000000" w:themeColor="text1"/>
              </w:rPr>
              <w:t xml:space="preserve">Définition de l’équipe : nombre de personnes, leurs formations, leurs qualifications, leurs expériences, leurs rôles, et leurs temps de présence prévisionnel ; distance et délai d’intervention de la société sur site. </w:t>
            </w:r>
          </w:p>
        </w:tc>
        <w:tc>
          <w:tcPr>
            <w:tcW w:w="4678" w:type="dxa"/>
          </w:tcPr>
          <w:p w14:paraId="04F8DCDA" w14:textId="77777777" w:rsidR="000739AE" w:rsidRPr="006A3AC6" w:rsidRDefault="006A3AC6" w:rsidP="006A3AC6">
            <w:pPr>
              <w:keepNext/>
              <w:jc w:val="left"/>
              <w:rPr>
                <w:rFonts w:asciiTheme="minorHAnsi" w:eastAsia="Calibri" w:hAnsiTheme="minorHAnsi" w:cs="Arial"/>
                <w:color w:val="000000"/>
                <w:szCs w:val="22"/>
                <w:u w:val="single"/>
              </w:rPr>
            </w:pPr>
            <w:r w:rsidRPr="006A3AC6">
              <w:rPr>
                <w:rFonts w:asciiTheme="minorHAnsi" w:eastAsia="Calibri" w:hAnsiTheme="minorHAnsi" w:cs="Arial"/>
                <w:color w:val="000000"/>
                <w:szCs w:val="22"/>
                <w:u w:val="single"/>
              </w:rPr>
              <w:t>Effectifs minimum demandés :</w:t>
            </w:r>
          </w:p>
          <w:p w14:paraId="1793DF76" w14:textId="6E8E7B0E" w:rsidR="006A3AC6" w:rsidRPr="000F09C5" w:rsidRDefault="006A3AC6" w:rsidP="000F09C5">
            <w:pPr>
              <w:pStyle w:val="Paragraphedeliste"/>
              <w:keepNext/>
              <w:numPr>
                <w:ilvl w:val="0"/>
                <w:numId w:val="28"/>
              </w:numPr>
              <w:ind w:left="353"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rPr>
              <w:t xml:space="preserve">Lot 1 - MACONNERIE – DEMOLITION – REPRISE DE SOL : </w:t>
            </w:r>
            <w:r w:rsidRPr="000F09C5">
              <w:rPr>
                <w:rFonts w:asciiTheme="minorHAnsi" w:hAnsiTheme="minorHAnsi" w:cstheme="minorHAnsi"/>
                <w:b/>
                <w:color w:val="000000" w:themeColor="text1"/>
                <w:sz w:val="20"/>
                <w:szCs w:val="20"/>
              </w:rPr>
              <w:t>3</w:t>
            </w:r>
          </w:p>
          <w:p w14:paraId="4CC4529E" w14:textId="57AC3449" w:rsidR="006A3AC6" w:rsidRPr="000F09C5" w:rsidRDefault="006A3AC6" w:rsidP="000F09C5">
            <w:pPr>
              <w:pStyle w:val="Paragraphedeliste"/>
              <w:keepNext/>
              <w:numPr>
                <w:ilvl w:val="0"/>
                <w:numId w:val="28"/>
              </w:numPr>
              <w:ind w:left="353"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rPr>
              <w:t xml:space="preserve">Lot 2 - ISOLATION THERMIQUES EXTERIEURES – ENDUIT : </w:t>
            </w:r>
            <w:r w:rsidRPr="000F09C5">
              <w:rPr>
                <w:rFonts w:asciiTheme="minorHAnsi" w:hAnsiTheme="minorHAnsi" w:cstheme="minorHAnsi"/>
                <w:b/>
                <w:color w:val="000000" w:themeColor="text1"/>
                <w:sz w:val="20"/>
                <w:szCs w:val="20"/>
              </w:rPr>
              <w:t>6</w:t>
            </w:r>
          </w:p>
          <w:p w14:paraId="1F951978" w14:textId="131E7F7A" w:rsidR="006A3AC6" w:rsidRPr="000F09C5" w:rsidRDefault="006A3AC6" w:rsidP="000F09C5">
            <w:pPr>
              <w:pStyle w:val="Paragraphedeliste"/>
              <w:keepNext/>
              <w:numPr>
                <w:ilvl w:val="0"/>
                <w:numId w:val="28"/>
              </w:numPr>
              <w:ind w:left="353"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rPr>
              <w:t xml:space="preserve">Lot 3 - MENUISERIES EXTERIEURES – SERRURERIE : </w:t>
            </w:r>
            <w:r w:rsidRPr="000F09C5">
              <w:rPr>
                <w:rFonts w:asciiTheme="minorHAnsi" w:hAnsiTheme="minorHAnsi" w:cstheme="minorHAnsi"/>
                <w:b/>
                <w:color w:val="000000" w:themeColor="text1"/>
                <w:sz w:val="20"/>
                <w:szCs w:val="20"/>
              </w:rPr>
              <w:t>6</w:t>
            </w:r>
          </w:p>
          <w:p w14:paraId="4736BBE8" w14:textId="54D1A05F" w:rsidR="006A3AC6" w:rsidRPr="000F09C5" w:rsidRDefault="006A3AC6" w:rsidP="000F09C5">
            <w:pPr>
              <w:pStyle w:val="Paragraphedeliste"/>
              <w:keepNext/>
              <w:numPr>
                <w:ilvl w:val="0"/>
                <w:numId w:val="28"/>
              </w:numPr>
              <w:ind w:left="353"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rPr>
              <w:t xml:space="preserve">Lot 4 - PLATRERIE – PEINTURE : </w:t>
            </w:r>
            <w:r w:rsidRPr="000F09C5">
              <w:rPr>
                <w:rFonts w:asciiTheme="minorHAnsi" w:hAnsiTheme="minorHAnsi" w:cstheme="minorHAnsi"/>
                <w:b/>
                <w:color w:val="000000" w:themeColor="text1"/>
                <w:sz w:val="20"/>
                <w:szCs w:val="20"/>
              </w:rPr>
              <w:t>4</w:t>
            </w:r>
          </w:p>
          <w:p w14:paraId="588ADB51" w14:textId="76927E22" w:rsidR="006A3AC6" w:rsidRPr="000F09C5" w:rsidRDefault="006A3AC6" w:rsidP="000F09C5">
            <w:pPr>
              <w:pStyle w:val="Paragraphedeliste"/>
              <w:keepNext/>
              <w:numPr>
                <w:ilvl w:val="0"/>
                <w:numId w:val="28"/>
              </w:numPr>
              <w:ind w:left="353"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rPr>
              <w:t xml:space="preserve">Lot 5 - PLOMBERIE – </w:t>
            </w:r>
            <w:proofErr w:type="gramStart"/>
            <w:r w:rsidRPr="000F09C5">
              <w:rPr>
                <w:rFonts w:asciiTheme="minorHAnsi" w:hAnsiTheme="minorHAnsi" w:cstheme="minorHAnsi"/>
                <w:color w:val="000000" w:themeColor="text1"/>
                <w:sz w:val="20"/>
                <w:szCs w:val="20"/>
              </w:rPr>
              <w:t>CVC:</w:t>
            </w:r>
            <w:proofErr w:type="gramEnd"/>
            <w:r w:rsidRPr="000F09C5">
              <w:rPr>
                <w:rFonts w:asciiTheme="minorHAnsi" w:hAnsiTheme="minorHAnsi" w:cstheme="minorHAnsi"/>
                <w:color w:val="000000" w:themeColor="text1"/>
                <w:sz w:val="20"/>
                <w:szCs w:val="20"/>
              </w:rPr>
              <w:t xml:space="preserve"> </w:t>
            </w:r>
            <w:r w:rsidRPr="000F09C5">
              <w:rPr>
                <w:rFonts w:asciiTheme="minorHAnsi" w:hAnsiTheme="minorHAnsi" w:cstheme="minorHAnsi"/>
                <w:b/>
                <w:color w:val="000000" w:themeColor="text1"/>
                <w:sz w:val="20"/>
                <w:szCs w:val="20"/>
              </w:rPr>
              <w:t>4</w:t>
            </w:r>
          </w:p>
          <w:p w14:paraId="6E11FACC" w14:textId="2CDDA3D1" w:rsidR="006A3AC6" w:rsidRPr="000F09C5" w:rsidRDefault="006A3AC6" w:rsidP="000F09C5">
            <w:pPr>
              <w:pStyle w:val="Paragraphedeliste"/>
              <w:keepNext/>
              <w:numPr>
                <w:ilvl w:val="0"/>
                <w:numId w:val="28"/>
              </w:numPr>
              <w:ind w:left="353"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rPr>
              <w:t xml:space="preserve">Lot 6 - ELECTRICITE – CFO &amp; </w:t>
            </w:r>
            <w:proofErr w:type="gramStart"/>
            <w:r w:rsidRPr="000F09C5">
              <w:rPr>
                <w:rFonts w:asciiTheme="minorHAnsi" w:hAnsiTheme="minorHAnsi" w:cstheme="minorHAnsi"/>
                <w:color w:val="000000" w:themeColor="text1"/>
                <w:sz w:val="20"/>
                <w:szCs w:val="20"/>
              </w:rPr>
              <w:t>CFA:</w:t>
            </w:r>
            <w:proofErr w:type="gramEnd"/>
            <w:r w:rsidRPr="000F09C5">
              <w:rPr>
                <w:rFonts w:asciiTheme="minorHAnsi" w:hAnsiTheme="minorHAnsi" w:cstheme="minorHAnsi"/>
                <w:color w:val="000000" w:themeColor="text1"/>
                <w:sz w:val="20"/>
                <w:szCs w:val="20"/>
              </w:rPr>
              <w:t xml:space="preserve"> </w:t>
            </w:r>
            <w:r w:rsidRPr="000F09C5">
              <w:rPr>
                <w:rFonts w:asciiTheme="minorHAnsi" w:hAnsiTheme="minorHAnsi" w:cstheme="minorHAnsi"/>
                <w:b/>
                <w:color w:val="000000" w:themeColor="text1"/>
                <w:sz w:val="20"/>
                <w:szCs w:val="20"/>
              </w:rPr>
              <w:t>4</w:t>
            </w:r>
          </w:p>
          <w:p w14:paraId="0F5E0FFC" w14:textId="224DC2D1" w:rsidR="006A3AC6" w:rsidRPr="000F09C5" w:rsidRDefault="006A3AC6" w:rsidP="000F09C5">
            <w:pPr>
              <w:pStyle w:val="Paragraphedeliste"/>
              <w:keepNext/>
              <w:numPr>
                <w:ilvl w:val="0"/>
                <w:numId w:val="28"/>
              </w:numPr>
              <w:ind w:left="353" w:hanging="283"/>
              <w:jc w:val="left"/>
              <w:rPr>
                <w:rFonts w:asciiTheme="minorHAnsi" w:hAnsiTheme="minorHAnsi" w:cs="Arial"/>
              </w:rPr>
            </w:pPr>
            <w:r w:rsidRPr="000F09C5">
              <w:rPr>
                <w:rFonts w:asciiTheme="minorHAnsi" w:hAnsiTheme="minorHAnsi" w:cstheme="minorHAnsi"/>
                <w:color w:val="000000" w:themeColor="text1"/>
                <w:sz w:val="20"/>
                <w:szCs w:val="20"/>
              </w:rPr>
              <w:t xml:space="preserve">Lot 7 - SOUS FACE BOIS – REPRISE DESCENTE </w:t>
            </w:r>
            <w:proofErr w:type="gramStart"/>
            <w:r w:rsidRPr="000F09C5">
              <w:rPr>
                <w:rFonts w:asciiTheme="minorHAnsi" w:hAnsiTheme="minorHAnsi" w:cstheme="minorHAnsi"/>
                <w:color w:val="000000" w:themeColor="text1"/>
                <w:sz w:val="20"/>
                <w:szCs w:val="20"/>
              </w:rPr>
              <w:t>EP:</w:t>
            </w:r>
            <w:proofErr w:type="gramEnd"/>
            <w:r w:rsidRPr="000F09C5">
              <w:rPr>
                <w:rFonts w:asciiTheme="minorHAnsi" w:hAnsiTheme="minorHAnsi" w:cstheme="minorHAnsi"/>
                <w:color w:val="000000" w:themeColor="text1"/>
                <w:sz w:val="20"/>
                <w:szCs w:val="20"/>
              </w:rPr>
              <w:t xml:space="preserve"> </w:t>
            </w:r>
            <w:r w:rsidRPr="000F09C5">
              <w:rPr>
                <w:rFonts w:asciiTheme="minorHAnsi" w:hAnsiTheme="minorHAnsi" w:cstheme="minorHAnsi"/>
                <w:b/>
                <w:color w:val="000000" w:themeColor="text1"/>
                <w:sz w:val="20"/>
                <w:szCs w:val="20"/>
              </w:rPr>
              <w:t>2</w:t>
            </w:r>
          </w:p>
        </w:tc>
      </w:tr>
      <w:tr w:rsidR="00CE1310" w:rsidRPr="002100D3" w14:paraId="1DA6CC93" w14:textId="77777777" w:rsidTr="000F09C5">
        <w:trPr>
          <w:cantSplit/>
          <w:trHeight w:val="180"/>
        </w:trPr>
        <w:tc>
          <w:tcPr>
            <w:tcW w:w="900" w:type="dxa"/>
          </w:tcPr>
          <w:p w14:paraId="2F977BB8" w14:textId="77777777" w:rsidR="000739AE" w:rsidRPr="008867DE" w:rsidRDefault="00923C91" w:rsidP="000739AE">
            <w:pPr>
              <w:keepNext/>
              <w:rPr>
                <w:rFonts w:asciiTheme="minorHAnsi" w:hAnsiTheme="minorHAnsi" w:cs="Arial"/>
                <w:szCs w:val="22"/>
              </w:rPr>
            </w:pPr>
            <w:r w:rsidRPr="008867DE">
              <w:rPr>
                <w:rFonts w:asciiTheme="minorHAnsi" w:eastAsia="Calibri" w:hAnsiTheme="minorHAnsi" w:cs="Arial"/>
                <w:color w:val="000000"/>
                <w:szCs w:val="22"/>
              </w:rPr>
              <w:t>2</w:t>
            </w:r>
          </w:p>
        </w:tc>
        <w:tc>
          <w:tcPr>
            <w:tcW w:w="4270" w:type="dxa"/>
          </w:tcPr>
          <w:p w14:paraId="61721A1C" w14:textId="77777777" w:rsidR="000739AE" w:rsidRPr="008867DE" w:rsidRDefault="00923C91" w:rsidP="000739AE">
            <w:pPr>
              <w:keepNext/>
              <w:rPr>
                <w:rFonts w:asciiTheme="minorHAnsi" w:hAnsiTheme="minorHAnsi" w:cs="Arial"/>
                <w:szCs w:val="22"/>
              </w:rPr>
            </w:pPr>
            <w:r w:rsidRPr="008867DE">
              <w:rPr>
                <w:rFonts w:asciiTheme="minorHAnsi" w:eastAsia="Calibri" w:hAnsiTheme="minorHAnsi" w:cs="Arial"/>
                <w:color w:val="000000"/>
                <w:szCs w:val="22"/>
              </w:rPr>
              <w:t>- Liste des moyens techniques : Déclaration indiquant l'outillage, le matériel et l'équipement technique dont le candidat dispose pour la réalisation de marchés de même nature ;</w:t>
            </w:r>
          </w:p>
        </w:tc>
        <w:tc>
          <w:tcPr>
            <w:tcW w:w="4678" w:type="dxa"/>
          </w:tcPr>
          <w:p w14:paraId="71607CF6" w14:textId="77777777" w:rsidR="000739AE" w:rsidRPr="008867DE" w:rsidRDefault="00923C91" w:rsidP="000739AE">
            <w:pPr>
              <w:keepNext/>
              <w:rPr>
                <w:rFonts w:asciiTheme="minorHAnsi" w:hAnsiTheme="minorHAnsi" w:cs="Arial"/>
              </w:rPr>
            </w:pPr>
            <w:r w:rsidRPr="008867DE">
              <w:rPr>
                <w:rFonts w:asciiTheme="minorHAnsi" w:eastAsia="Calibri" w:hAnsiTheme="minorHAnsi" w:cs="Arial"/>
                <w:color w:val="000000"/>
                <w:szCs w:val="22"/>
              </w:rPr>
              <w:t>Tous les lots</w:t>
            </w:r>
          </w:p>
        </w:tc>
      </w:tr>
      <w:tr w:rsidR="00CE1310" w:rsidRPr="002100D3" w14:paraId="23AD2918" w14:textId="77777777" w:rsidTr="000F09C5">
        <w:trPr>
          <w:cantSplit/>
          <w:trHeight w:val="180"/>
        </w:trPr>
        <w:tc>
          <w:tcPr>
            <w:tcW w:w="900" w:type="dxa"/>
          </w:tcPr>
          <w:p w14:paraId="2302E9C3" w14:textId="77777777" w:rsidR="000739AE" w:rsidRPr="000F09C5" w:rsidRDefault="00923C91" w:rsidP="000739AE">
            <w:pPr>
              <w:keepNext/>
              <w:rPr>
                <w:rFonts w:asciiTheme="minorHAnsi" w:hAnsiTheme="minorHAnsi" w:cs="Arial"/>
                <w:szCs w:val="22"/>
              </w:rPr>
            </w:pPr>
            <w:r w:rsidRPr="000F09C5">
              <w:rPr>
                <w:rFonts w:asciiTheme="minorHAnsi" w:eastAsia="Calibri" w:hAnsiTheme="minorHAnsi" w:cs="Arial"/>
                <w:color w:val="000000"/>
                <w:szCs w:val="22"/>
              </w:rPr>
              <w:t>3</w:t>
            </w:r>
          </w:p>
        </w:tc>
        <w:tc>
          <w:tcPr>
            <w:tcW w:w="4270" w:type="dxa"/>
          </w:tcPr>
          <w:p w14:paraId="41CEA6D2" w14:textId="36478C99" w:rsidR="000739AE" w:rsidRPr="000F09C5" w:rsidRDefault="00923C91" w:rsidP="000739AE">
            <w:pPr>
              <w:keepNext/>
              <w:rPr>
                <w:rFonts w:asciiTheme="minorHAnsi" w:hAnsiTheme="minorHAnsi" w:cs="Arial"/>
                <w:szCs w:val="22"/>
              </w:rPr>
            </w:pPr>
            <w:r w:rsidRPr="000F09C5">
              <w:rPr>
                <w:rFonts w:asciiTheme="minorHAnsi" w:eastAsia="Calibri" w:hAnsiTheme="minorHAnsi" w:cs="Arial"/>
                <w:color w:val="000000"/>
                <w:szCs w:val="22"/>
              </w:rPr>
              <w:t>- Certificats de qualifications professionnelles : Des certificats de qualification professionnelle établis par des organismes indépendants. L'acheteur accepte tout moyen de preuve équivalent ainsi que les certificats équivalents d'organismes établis dans d'autres Etats membres</w:t>
            </w:r>
          </w:p>
        </w:tc>
        <w:tc>
          <w:tcPr>
            <w:tcW w:w="4678" w:type="dxa"/>
          </w:tcPr>
          <w:p w14:paraId="3BE62F00" w14:textId="0BB28351" w:rsidR="000739AE" w:rsidRPr="000F09C5" w:rsidRDefault="006A3AC6" w:rsidP="000F09C5">
            <w:pPr>
              <w:keepNext/>
              <w:jc w:val="left"/>
              <w:rPr>
                <w:rFonts w:asciiTheme="minorHAnsi" w:eastAsia="Calibri" w:hAnsiTheme="minorHAnsi" w:cs="Arial"/>
                <w:color w:val="000000"/>
                <w:szCs w:val="22"/>
                <w:u w:val="single"/>
              </w:rPr>
            </w:pPr>
            <w:r w:rsidRPr="000F09C5">
              <w:rPr>
                <w:rFonts w:asciiTheme="minorHAnsi" w:eastAsia="Calibri" w:hAnsiTheme="minorHAnsi" w:cs="Arial"/>
                <w:color w:val="000000"/>
                <w:szCs w:val="22"/>
                <w:u w:val="single"/>
              </w:rPr>
              <w:t xml:space="preserve">Qualifications minimales demandées ou </w:t>
            </w:r>
            <w:r w:rsidR="000F09C5" w:rsidRPr="000F09C5">
              <w:rPr>
                <w:rFonts w:asciiTheme="minorHAnsi" w:eastAsia="Calibri" w:hAnsiTheme="minorHAnsi" w:cs="Arial"/>
                <w:color w:val="000000"/>
                <w:szCs w:val="22"/>
                <w:u w:val="single"/>
              </w:rPr>
              <w:t xml:space="preserve">références </w:t>
            </w:r>
            <w:r w:rsidRPr="000F09C5">
              <w:rPr>
                <w:rFonts w:asciiTheme="minorHAnsi" w:eastAsia="Calibri" w:hAnsiTheme="minorHAnsi" w:cs="Arial"/>
                <w:color w:val="000000"/>
                <w:szCs w:val="22"/>
                <w:u w:val="single"/>
              </w:rPr>
              <w:t>équivalentes :</w:t>
            </w:r>
          </w:p>
          <w:p w14:paraId="224EA93E" w14:textId="52411AAC" w:rsidR="006A3AC6" w:rsidRPr="000F09C5" w:rsidRDefault="006A3AC6" w:rsidP="000F09C5">
            <w:pPr>
              <w:pStyle w:val="Paragraphedeliste"/>
              <w:keepNext/>
              <w:numPr>
                <w:ilvl w:val="0"/>
                <w:numId w:val="29"/>
              </w:numPr>
              <w:ind w:left="361"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u w:val="single"/>
              </w:rPr>
              <w:t>Lot 1</w:t>
            </w:r>
            <w:r w:rsidRPr="000F09C5">
              <w:rPr>
                <w:rFonts w:asciiTheme="minorHAnsi" w:hAnsiTheme="minorHAnsi" w:cstheme="minorHAnsi"/>
                <w:color w:val="000000" w:themeColor="text1"/>
                <w:sz w:val="20"/>
                <w:szCs w:val="20"/>
              </w:rPr>
              <w:t xml:space="preserve"> - MACONNERIE – DEMOLITION – REPRISE DE SOL : </w:t>
            </w:r>
            <w:r w:rsidRPr="000F09C5">
              <w:rPr>
                <w:rFonts w:asciiTheme="minorHAnsi" w:hAnsiTheme="minorHAnsi" w:cstheme="minorHAnsi"/>
                <w:b/>
                <w:color w:val="000000" w:themeColor="text1"/>
                <w:sz w:val="20"/>
                <w:szCs w:val="20"/>
              </w:rPr>
              <w:t xml:space="preserve">Qualibat 1111 – 2111 – 2151 – </w:t>
            </w:r>
            <w:r w:rsidR="000F09C5" w:rsidRPr="000F09C5">
              <w:rPr>
                <w:rFonts w:asciiTheme="minorHAnsi" w:hAnsiTheme="minorHAnsi" w:cstheme="minorHAnsi"/>
                <w:b/>
                <w:color w:val="000000" w:themeColor="text1"/>
                <w:sz w:val="20"/>
                <w:szCs w:val="20"/>
              </w:rPr>
              <w:t>6311</w:t>
            </w:r>
            <w:r w:rsidR="000F09C5" w:rsidRPr="000F09C5">
              <w:rPr>
                <w:rFonts w:asciiTheme="minorHAnsi" w:hAnsiTheme="minorHAnsi" w:cstheme="minorHAnsi"/>
                <w:color w:val="000000" w:themeColor="text1"/>
                <w:sz w:val="20"/>
                <w:szCs w:val="20"/>
              </w:rPr>
              <w:t xml:space="preserve"> </w:t>
            </w:r>
          </w:p>
          <w:p w14:paraId="3EBF74C2" w14:textId="2334C8B5" w:rsidR="006A3AC6" w:rsidRPr="000F09C5" w:rsidRDefault="006A3AC6" w:rsidP="000F09C5">
            <w:pPr>
              <w:pStyle w:val="Paragraphedeliste"/>
              <w:keepNext/>
              <w:numPr>
                <w:ilvl w:val="0"/>
                <w:numId w:val="29"/>
              </w:numPr>
              <w:ind w:left="361"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u w:val="single"/>
              </w:rPr>
              <w:t>Lot 2</w:t>
            </w:r>
            <w:r w:rsidRPr="000F09C5">
              <w:rPr>
                <w:rFonts w:asciiTheme="minorHAnsi" w:hAnsiTheme="minorHAnsi" w:cstheme="minorHAnsi"/>
                <w:color w:val="000000" w:themeColor="text1"/>
                <w:sz w:val="20"/>
                <w:szCs w:val="20"/>
              </w:rPr>
              <w:t xml:space="preserve"> - ISOLATION THERMIQUES EXTERIEURES – ENDUIT : </w:t>
            </w:r>
            <w:r w:rsidR="000F09C5" w:rsidRPr="000F09C5">
              <w:rPr>
                <w:rFonts w:asciiTheme="minorHAnsi" w:hAnsiTheme="minorHAnsi" w:cstheme="minorHAnsi"/>
                <w:b/>
                <w:color w:val="000000" w:themeColor="text1"/>
                <w:sz w:val="20"/>
                <w:szCs w:val="20"/>
              </w:rPr>
              <w:t>Qualibat 7131 + 1411 + 2132</w:t>
            </w:r>
            <w:r w:rsidR="000F09C5" w:rsidRPr="000F09C5">
              <w:rPr>
                <w:rFonts w:asciiTheme="minorHAnsi" w:hAnsiTheme="minorHAnsi" w:cstheme="minorHAnsi"/>
                <w:color w:val="000000" w:themeColor="text1"/>
                <w:sz w:val="20"/>
                <w:szCs w:val="20"/>
              </w:rPr>
              <w:t xml:space="preserve">  </w:t>
            </w:r>
          </w:p>
          <w:p w14:paraId="51EF0A05" w14:textId="394DA120" w:rsidR="006A3AC6" w:rsidRPr="000F09C5" w:rsidRDefault="006A3AC6" w:rsidP="000F09C5">
            <w:pPr>
              <w:pStyle w:val="Paragraphedeliste"/>
              <w:keepNext/>
              <w:numPr>
                <w:ilvl w:val="0"/>
                <w:numId w:val="29"/>
              </w:numPr>
              <w:ind w:left="361"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u w:val="single"/>
              </w:rPr>
              <w:t>Lot 3</w:t>
            </w:r>
            <w:r w:rsidRPr="000F09C5">
              <w:rPr>
                <w:rFonts w:asciiTheme="minorHAnsi" w:hAnsiTheme="minorHAnsi" w:cstheme="minorHAnsi"/>
                <w:color w:val="000000" w:themeColor="text1"/>
                <w:sz w:val="20"/>
                <w:szCs w:val="20"/>
              </w:rPr>
              <w:t xml:space="preserve"> - MENUISERIES EXTERIEURES – SERRURERIE</w:t>
            </w:r>
            <w:r w:rsidR="000F09C5" w:rsidRPr="000F09C5">
              <w:rPr>
                <w:rFonts w:asciiTheme="minorHAnsi" w:hAnsiTheme="minorHAnsi" w:cstheme="minorHAnsi"/>
                <w:color w:val="000000" w:themeColor="text1"/>
                <w:sz w:val="20"/>
                <w:szCs w:val="20"/>
              </w:rPr>
              <w:t xml:space="preserve"> : </w:t>
            </w:r>
            <w:r w:rsidR="000F09C5" w:rsidRPr="000F09C5">
              <w:rPr>
                <w:rFonts w:asciiTheme="minorHAnsi" w:hAnsiTheme="minorHAnsi" w:cstheme="minorHAnsi"/>
                <w:b/>
                <w:color w:val="000000" w:themeColor="text1"/>
                <w:sz w:val="20"/>
                <w:szCs w:val="20"/>
              </w:rPr>
              <w:t>Qualibat 3521 + 3531 + 4512 + 4522</w:t>
            </w:r>
          </w:p>
          <w:p w14:paraId="5A604FF6" w14:textId="10288BD2" w:rsidR="006A3AC6" w:rsidRPr="000F09C5" w:rsidRDefault="006A3AC6" w:rsidP="000F09C5">
            <w:pPr>
              <w:pStyle w:val="Paragraphedeliste"/>
              <w:keepNext/>
              <w:numPr>
                <w:ilvl w:val="0"/>
                <w:numId w:val="29"/>
              </w:numPr>
              <w:ind w:left="361"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u w:val="single"/>
              </w:rPr>
              <w:t>Lot 4</w:t>
            </w:r>
            <w:r w:rsidRPr="000F09C5">
              <w:rPr>
                <w:rFonts w:asciiTheme="minorHAnsi" w:hAnsiTheme="minorHAnsi" w:cstheme="minorHAnsi"/>
                <w:color w:val="000000" w:themeColor="text1"/>
                <w:sz w:val="20"/>
                <w:szCs w:val="20"/>
              </w:rPr>
              <w:t xml:space="preserve"> - PLATRERIE – PEINTURE</w:t>
            </w:r>
            <w:r w:rsidR="000F09C5" w:rsidRPr="000F09C5">
              <w:rPr>
                <w:rFonts w:asciiTheme="minorHAnsi" w:hAnsiTheme="minorHAnsi" w:cstheme="minorHAnsi"/>
                <w:color w:val="000000" w:themeColor="text1"/>
                <w:sz w:val="20"/>
                <w:szCs w:val="20"/>
              </w:rPr>
              <w:t xml:space="preserve"> : </w:t>
            </w:r>
            <w:r w:rsidR="000F09C5" w:rsidRPr="000F09C5">
              <w:rPr>
                <w:rFonts w:asciiTheme="minorHAnsi" w:hAnsiTheme="minorHAnsi" w:cstheme="minorHAnsi"/>
                <w:b/>
                <w:color w:val="000000" w:themeColor="text1"/>
                <w:sz w:val="20"/>
                <w:szCs w:val="20"/>
              </w:rPr>
              <w:t xml:space="preserve">Qualibat 4131 + 4322 +7122  </w:t>
            </w:r>
          </w:p>
          <w:p w14:paraId="3BE86AA8" w14:textId="5D8224A1" w:rsidR="006A3AC6" w:rsidRPr="000F09C5" w:rsidRDefault="006A3AC6" w:rsidP="000F09C5">
            <w:pPr>
              <w:pStyle w:val="Paragraphedeliste"/>
              <w:keepNext/>
              <w:numPr>
                <w:ilvl w:val="0"/>
                <w:numId w:val="29"/>
              </w:numPr>
              <w:ind w:left="361"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u w:val="single"/>
              </w:rPr>
              <w:t>Lot 5</w:t>
            </w:r>
            <w:r w:rsidRPr="000F09C5">
              <w:rPr>
                <w:rFonts w:asciiTheme="minorHAnsi" w:hAnsiTheme="minorHAnsi" w:cstheme="minorHAnsi"/>
                <w:color w:val="000000" w:themeColor="text1"/>
                <w:sz w:val="20"/>
                <w:szCs w:val="20"/>
              </w:rPr>
              <w:t xml:space="preserve"> - PLOMBERIE – CVC</w:t>
            </w:r>
            <w:r w:rsidR="000F09C5" w:rsidRPr="000F09C5">
              <w:rPr>
                <w:rFonts w:asciiTheme="minorHAnsi" w:hAnsiTheme="minorHAnsi" w:cstheme="minorHAnsi"/>
                <w:color w:val="000000" w:themeColor="text1"/>
                <w:sz w:val="20"/>
                <w:szCs w:val="20"/>
              </w:rPr>
              <w:t xml:space="preserve"> : </w:t>
            </w:r>
            <w:r w:rsidR="000F09C5" w:rsidRPr="000F09C5">
              <w:rPr>
                <w:rFonts w:asciiTheme="minorHAnsi" w:hAnsiTheme="minorHAnsi" w:cstheme="minorHAnsi"/>
                <w:b/>
                <w:color w:val="000000" w:themeColor="text1"/>
                <w:sz w:val="20"/>
                <w:szCs w:val="20"/>
              </w:rPr>
              <w:t>Qualibat 5312 + 5223</w:t>
            </w:r>
          </w:p>
          <w:p w14:paraId="5E508426" w14:textId="200C9B25" w:rsidR="006A3AC6" w:rsidRPr="000F09C5" w:rsidRDefault="006A3AC6" w:rsidP="000F09C5">
            <w:pPr>
              <w:pStyle w:val="Paragraphedeliste"/>
              <w:keepNext/>
              <w:numPr>
                <w:ilvl w:val="0"/>
                <w:numId w:val="29"/>
              </w:numPr>
              <w:ind w:left="361" w:hanging="283"/>
              <w:jc w:val="left"/>
              <w:rPr>
                <w:rFonts w:asciiTheme="minorHAnsi" w:hAnsiTheme="minorHAnsi" w:cstheme="minorHAnsi"/>
                <w:color w:val="000000" w:themeColor="text1"/>
                <w:sz w:val="20"/>
                <w:szCs w:val="20"/>
              </w:rPr>
            </w:pPr>
            <w:r w:rsidRPr="000F09C5">
              <w:rPr>
                <w:rFonts w:asciiTheme="minorHAnsi" w:hAnsiTheme="minorHAnsi" w:cstheme="minorHAnsi"/>
                <w:color w:val="000000" w:themeColor="text1"/>
                <w:sz w:val="20"/>
                <w:szCs w:val="20"/>
                <w:u w:val="single"/>
              </w:rPr>
              <w:t>Lot 6</w:t>
            </w:r>
            <w:r w:rsidRPr="000F09C5">
              <w:rPr>
                <w:rFonts w:asciiTheme="minorHAnsi" w:hAnsiTheme="minorHAnsi" w:cstheme="minorHAnsi"/>
                <w:color w:val="000000" w:themeColor="text1"/>
                <w:sz w:val="20"/>
                <w:szCs w:val="20"/>
              </w:rPr>
              <w:t xml:space="preserve"> - ELECTRICITE – CFO &amp; CFA</w:t>
            </w:r>
            <w:r w:rsidR="000F09C5" w:rsidRPr="000F09C5">
              <w:rPr>
                <w:rFonts w:asciiTheme="minorHAnsi" w:hAnsiTheme="minorHAnsi" w:cstheme="minorHAnsi"/>
                <w:color w:val="000000" w:themeColor="text1"/>
                <w:sz w:val="20"/>
                <w:szCs w:val="20"/>
              </w:rPr>
              <w:t xml:space="preserve"> : </w:t>
            </w:r>
            <w:proofErr w:type="spellStart"/>
            <w:r w:rsidR="000F09C5" w:rsidRPr="000F09C5">
              <w:rPr>
                <w:rFonts w:asciiTheme="minorHAnsi" w:hAnsiTheme="minorHAnsi" w:cstheme="minorHAnsi"/>
                <w:b/>
                <w:color w:val="000000" w:themeColor="text1"/>
                <w:sz w:val="20"/>
                <w:szCs w:val="20"/>
              </w:rPr>
              <w:t>Qualifelec</w:t>
            </w:r>
            <w:proofErr w:type="spellEnd"/>
            <w:r w:rsidR="000F09C5" w:rsidRPr="000F09C5">
              <w:rPr>
                <w:rFonts w:asciiTheme="minorHAnsi" w:hAnsiTheme="minorHAnsi" w:cstheme="minorHAnsi"/>
                <w:b/>
                <w:color w:val="000000" w:themeColor="text1"/>
                <w:sz w:val="20"/>
                <w:szCs w:val="20"/>
              </w:rPr>
              <w:t xml:space="preserve"> E2C2</w:t>
            </w:r>
          </w:p>
          <w:p w14:paraId="2FE29CFB" w14:textId="0D73519A" w:rsidR="006A3AC6" w:rsidRPr="000F09C5" w:rsidRDefault="006A3AC6" w:rsidP="000F09C5">
            <w:pPr>
              <w:pStyle w:val="Paragraphedeliste"/>
              <w:keepNext/>
              <w:numPr>
                <w:ilvl w:val="0"/>
                <w:numId w:val="29"/>
              </w:numPr>
              <w:ind w:left="361" w:hanging="283"/>
              <w:jc w:val="left"/>
              <w:rPr>
                <w:rFonts w:asciiTheme="minorHAnsi" w:eastAsia="Calibri" w:hAnsiTheme="minorHAnsi" w:cs="Arial"/>
                <w:color w:val="000000"/>
              </w:rPr>
            </w:pPr>
            <w:r w:rsidRPr="000F09C5">
              <w:rPr>
                <w:rFonts w:asciiTheme="minorHAnsi" w:hAnsiTheme="minorHAnsi" w:cstheme="minorHAnsi"/>
                <w:color w:val="000000" w:themeColor="text1"/>
                <w:sz w:val="20"/>
                <w:szCs w:val="20"/>
                <w:u w:val="single"/>
              </w:rPr>
              <w:t>Lot 7</w:t>
            </w:r>
            <w:r w:rsidRPr="000F09C5">
              <w:rPr>
                <w:rFonts w:asciiTheme="minorHAnsi" w:hAnsiTheme="minorHAnsi" w:cstheme="minorHAnsi"/>
                <w:color w:val="000000" w:themeColor="text1"/>
                <w:sz w:val="20"/>
                <w:szCs w:val="20"/>
              </w:rPr>
              <w:t xml:space="preserve"> - SOUS FACE BOIS – REPRISE DESCENTE EP</w:t>
            </w:r>
            <w:r w:rsidR="000F09C5" w:rsidRPr="000F09C5">
              <w:rPr>
                <w:rFonts w:asciiTheme="minorHAnsi" w:hAnsiTheme="minorHAnsi" w:cstheme="minorHAnsi"/>
                <w:color w:val="000000" w:themeColor="text1"/>
                <w:sz w:val="20"/>
                <w:szCs w:val="20"/>
              </w:rPr>
              <w:t xml:space="preserve"> : </w:t>
            </w:r>
            <w:r w:rsidR="000F09C5" w:rsidRPr="000F09C5">
              <w:rPr>
                <w:rFonts w:asciiTheme="minorHAnsi" w:hAnsiTheme="minorHAnsi" w:cstheme="minorHAnsi"/>
                <w:b/>
                <w:color w:val="000000" w:themeColor="text1"/>
                <w:sz w:val="20"/>
                <w:szCs w:val="20"/>
              </w:rPr>
              <w:t>Qualibat 2301 + 2391 + 3101 + 3811</w:t>
            </w:r>
          </w:p>
        </w:tc>
      </w:tr>
      <w:tr w:rsidR="00CE1310" w:rsidRPr="002100D3" w14:paraId="7669757B" w14:textId="77777777" w:rsidTr="000F09C5">
        <w:trPr>
          <w:cantSplit/>
          <w:trHeight w:val="180"/>
        </w:trPr>
        <w:tc>
          <w:tcPr>
            <w:tcW w:w="900" w:type="dxa"/>
          </w:tcPr>
          <w:p w14:paraId="450E4460" w14:textId="77777777" w:rsidR="000739AE" w:rsidRPr="008867DE" w:rsidRDefault="00923C91" w:rsidP="000739AE">
            <w:pPr>
              <w:keepNext/>
              <w:rPr>
                <w:rFonts w:asciiTheme="minorHAnsi" w:hAnsiTheme="minorHAnsi" w:cs="Arial"/>
                <w:szCs w:val="22"/>
              </w:rPr>
            </w:pPr>
            <w:r w:rsidRPr="008867DE">
              <w:rPr>
                <w:rFonts w:asciiTheme="minorHAnsi" w:eastAsia="Calibri" w:hAnsiTheme="minorHAnsi" w:cs="Arial"/>
                <w:color w:val="000000"/>
                <w:szCs w:val="22"/>
              </w:rPr>
              <w:t>4</w:t>
            </w:r>
          </w:p>
        </w:tc>
        <w:tc>
          <w:tcPr>
            <w:tcW w:w="4270" w:type="dxa"/>
          </w:tcPr>
          <w:p w14:paraId="4F61FBBA" w14:textId="510A6EAB" w:rsidR="000739AE" w:rsidRPr="008867DE" w:rsidRDefault="00923C91" w:rsidP="000739AE">
            <w:pPr>
              <w:keepNext/>
              <w:rPr>
                <w:rFonts w:asciiTheme="minorHAnsi" w:hAnsiTheme="minorHAnsi" w:cs="Arial"/>
                <w:szCs w:val="22"/>
              </w:rPr>
            </w:pPr>
            <w:r w:rsidRPr="008867DE">
              <w:rPr>
                <w:rFonts w:asciiTheme="minorHAnsi" w:eastAsia="Calibri" w:hAnsiTheme="minorHAnsi" w:cs="Arial"/>
                <w:color w:val="000000"/>
                <w:szCs w:val="22"/>
              </w:rPr>
              <w:t xml:space="preserve">- Références de travaux similaires : Une liste des travaux exécutés au cours des cinq dernières années, assortie d'attestations de bonne exécution pour les travaux les plus importants. Ces attestations indiquent le montant, la date et le lieu d'exécution des travaux et précisent s'ils ont été effectués selon les règles de l'art et </w:t>
            </w:r>
            <w:r w:rsidR="008867DE">
              <w:rPr>
                <w:rFonts w:asciiTheme="minorHAnsi" w:eastAsia="Calibri" w:hAnsiTheme="minorHAnsi" w:cs="Arial"/>
                <w:color w:val="000000"/>
                <w:szCs w:val="22"/>
              </w:rPr>
              <w:t>menés régulièrement à bonne fin.</w:t>
            </w:r>
          </w:p>
        </w:tc>
        <w:tc>
          <w:tcPr>
            <w:tcW w:w="4678" w:type="dxa"/>
          </w:tcPr>
          <w:p w14:paraId="7D02FB23" w14:textId="77777777" w:rsidR="000739AE" w:rsidRPr="008867DE" w:rsidRDefault="00923C91" w:rsidP="000739AE">
            <w:pPr>
              <w:keepNext/>
              <w:rPr>
                <w:rFonts w:asciiTheme="minorHAnsi" w:hAnsiTheme="minorHAnsi" w:cs="Arial"/>
              </w:rPr>
            </w:pPr>
            <w:r w:rsidRPr="008867DE">
              <w:rPr>
                <w:rFonts w:asciiTheme="minorHAnsi" w:eastAsia="Calibri" w:hAnsiTheme="minorHAnsi" w:cs="Arial"/>
                <w:color w:val="000000"/>
                <w:szCs w:val="22"/>
              </w:rPr>
              <w:t>Tous les lots</w:t>
            </w:r>
          </w:p>
        </w:tc>
      </w:tr>
    </w:tbl>
    <w:p w14:paraId="46CCF4FB" w14:textId="5F52C566" w:rsidR="00B5631C" w:rsidRPr="008867DE" w:rsidRDefault="00B5631C" w:rsidP="000739AE">
      <w:pPr>
        <w:rPr>
          <w:rFonts w:asciiTheme="minorHAnsi" w:hAnsiTheme="minorHAnsi" w:cs="Arial"/>
        </w:rPr>
      </w:pPr>
    </w:p>
    <w:p w14:paraId="3FDF206B" w14:textId="1C902CAC" w:rsidR="000739AE" w:rsidRPr="008867DE" w:rsidRDefault="00923C91" w:rsidP="000739AE">
      <w:pPr>
        <w:rPr>
          <w:rFonts w:asciiTheme="minorHAnsi" w:hAnsiTheme="minorHAnsi" w:cs="Arial"/>
          <w:lang w:val="fr-BE"/>
        </w:rPr>
      </w:pPr>
      <w:r w:rsidRPr="008867DE">
        <w:rPr>
          <w:rFonts w:asciiTheme="minorHAnsi" w:eastAsia="Calibri" w:hAnsiTheme="minorHAnsi" w:cs="Arial"/>
          <w:lang w:val="fr-BE"/>
        </w:rPr>
        <w:lastRenderedPageBreak/>
        <w:t>En application de l’article</w:t>
      </w:r>
      <w:r w:rsidR="0026282A" w:rsidRPr="008867DE">
        <w:rPr>
          <w:rFonts w:asciiTheme="minorHAnsi" w:eastAsia="Calibri" w:hAnsiTheme="minorHAnsi" w:cs="Arial"/>
          <w:lang w:val="fr-BE"/>
        </w:rPr>
        <w:t xml:space="preserve"> </w:t>
      </w:r>
      <w:r w:rsidRPr="008867DE">
        <w:rPr>
          <w:rFonts w:asciiTheme="minorHAnsi" w:eastAsia="Calibri" w:hAnsiTheme="minorHAnsi" w:cs="Arial"/>
          <w:lang w:val="fr-BE"/>
        </w:rPr>
        <w:t xml:space="preserve">R2143-13 du </w:t>
      </w:r>
      <w:r w:rsidR="000355ED" w:rsidRPr="008867DE">
        <w:rPr>
          <w:rFonts w:asciiTheme="minorHAnsi" w:eastAsia="Calibri" w:hAnsiTheme="minorHAnsi" w:cs="Arial"/>
          <w:lang w:val="fr-BE"/>
        </w:rPr>
        <w:t>Code</w:t>
      </w:r>
      <w:r w:rsidRPr="008867DE">
        <w:rPr>
          <w:rFonts w:asciiTheme="minorHAnsi" w:eastAsia="Calibri" w:hAnsiTheme="minorHAnsi" w:cs="Arial"/>
          <w:lang w:val="fr-BE"/>
        </w:rPr>
        <w:t xml:space="preserve"> de la commande publique, les candidats ne sont pas tenus de fournir les documents listés ci-dessous si </w:t>
      </w:r>
      <w:r w:rsidR="0026282A" w:rsidRPr="008867DE">
        <w:rPr>
          <w:rFonts w:asciiTheme="minorHAnsi" w:eastAsia="Calibri" w:hAnsiTheme="minorHAnsi" w:cs="Arial"/>
          <w:lang w:val="fr-BE"/>
        </w:rPr>
        <w:t>l’acheteur</w:t>
      </w:r>
      <w:r w:rsidRPr="008867DE">
        <w:rPr>
          <w:rFonts w:asciiTheme="minorHAnsi" w:eastAsia="Calibri" w:hAnsiTheme="minorHAnsi" w:cs="Arial"/>
          <w:lang w:val="fr-BE"/>
        </w:rPr>
        <w:t xml:space="preserve"> peut les obtenir directement par le biais :</w:t>
      </w:r>
    </w:p>
    <w:p w14:paraId="7E3BFAB6" w14:textId="08EFA061" w:rsidR="000739AE" w:rsidRPr="008867DE" w:rsidRDefault="0026282A" w:rsidP="000739AE">
      <w:pPr>
        <w:rPr>
          <w:rFonts w:asciiTheme="minorHAnsi" w:hAnsiTheme="minorHAnsi" w:cs="Arial"/>
          <w:lang w:val="fr-BE"/>
        </w:rPr>
      </w:pPr>
      <w:r w:rsidRPr="008867DE">
        <w:rPr>
          <w:rFonts w:asciiTheme="minorHAnsi" w:eastAsia="Calibri" w:hAnsiTheme="minorHAnsi" w:cs="Arial"/>
          <w:lang w:val="fr-BE"/>
        </w:rPr>
        <w:t>-</w:t>
      </w:r>
      <w:r w:rsidR="00923C91" w:rsidRPr="008867DE">
        <w:rPr>
          <w:rFonts w:asciiTheme="minorHAnsi" w:eastAsia="Calibri" w:hAnsiTheme="minorHAnsi" w:cs="Arial"/>
          <w:lang w:val="fr-BE"/>
        </w:rPr>
        <w:t xml:space="preserve"> D'un système électronique de mise à disposition d'informations administré par un organisme officiel à condition que l'accès à celui-ci soit gratuit et, le cas échéant, que figurent dans le dossier de candidature toutes les informations nécessaires à sa consultation ;</w:t>
      </w:r>
    </w:p>
    <w:p w14:paraId="5A583B1C" w14:textId="2A286E7C" w:rsidR="000739AE" w:rsidRPr="008867DE" w:rsidRDefault="0026282A" w:rsidP="000739AE">
      <w:pPr>
        <w:rPr>
          <w:rFonts w:asciiTheme="minorHAnsi" w:hAnsiTheme="minorHAnsi" w:cs="Arial"/>
          <w:lang w:val="fr-BE"/>
        </w:rPr>
      </w:pPr>
      <w:r w:rsidRPr="008867DE">
        <w:rPr>
          <w:rFonts w:asciiTheme="minorHAnsi" w:hAnsiTheme="minorHAnsi" w:cs="Arial"/>
          <w:lang w:val="fr-BE"/>
        </w:rPr>
        <w:t xml:space="preserve">- </w:t>
      </w:r>
      <w:r w:rsidR="00923C91" w:rsidRPr="008867DE">
        <w:rPr>
          <w:rFonts w:asciiTheme="minorHAnsi" w:eastAsia="Calibri" w:hAnsiTheme="minorHAnsi" w:cs="Arial"/>
          <w:lang w:val="fr-BE"/>
        </w:rPr>
        <w:t>D'un espace de stockage numérique, à condition que figurent dans le dossier de candidature toutes les informations nécessaires à sa consultation et que l'accès à ceux-ci soit gratuit.</w:t>
      </w:r>
    </w:p>
    <w:p w14:paraId="05E07C97" w14:textId="77777777" w:rsidR="000739AE" w:rsidRPr="002100D3" w:rsidRDefault="000739AE" w:rsidP="000739AE">
      <w:pPr>
        <w:rPr>
          <w:rFonts w:asciiTheme="minorHAnsi" w:hAnsiTheme="minorHAnsi" w:cs="Arial"/>
          <w:highlight w:val="yellow"/>
        </w:rPr>
      </w:pPr>
    </w:p>
    <w:p w14:paraId="1018510D" w14:textId="6C2342B7" w:rsidR="000739AE" w:rsidRPr="008867DE" w:rsidRDefault="00923C91" w:rsidP="000739AE">
      <w:pPr>
        <w:rPr>
          <w:rFonts w:asciiTheme="minorHAnsi" w:hAnsiTheme="minorHAnsi" w:cs="Arial"/>
          <w:b/>
          <w:u w:val="single"/>
        </w:rPr>
      </w:pPr>
      <w:r w:rsidRPr="008867DE">
        <w:rPr>
          <w:rFonts w:asciiTheme="minorHAnsi" w:eastAsia="Calibri" w:hAnsiTheme="minorHAnsi" w:cs="Arial"/>
          <w:b/>
          <w:u w:val="single"/>
        </w:rPr>
        <w:t>Liste des pièces justificatives que les entreprises ne sont pas tenues de produire dans leur candidature aux marchés publics</w:t>
      </w:r>
      <w:r w:rsidR="0026282A" w:rsidRPr="008867DE">
        <w:rPr>
          <w:rFonts w:asciiTheme="minorHAnsi" w:eastAsia="Calibri" w:hAnsiTheme="minorHAnsi" w:cs="Arial"/>
          <w:b/>
          <w:u w:val="single"/>
        </w:rPr>
        <w:t xml:space="preserve"> </w:t>
      </w:r>
      <w:r w:rsidRPr="008867DE">
        <w:rPr>
          <w:rFonts w:asciiTheme="minorHAnsi" w:eastAsia="Calibri" w:hAnsiTheme="minorHAnsi" w:cs="Arial"/>
          <w:b/>
          <w:u w:val="single"/>
        </w:rPr>
        <w:t>:</w:t>
      </w:r>
    </w:p>
    <w:p w14:paraId="0FEA08F0" w14:textId="04DF6F51" w:rsidR="000739AE" w:rsidRPr="008867DE" w:rsidRDefault="00923C91" w:rsidP="000739AE">
      <w:pPr>
        <w:rPr>
          <w:rFonts w:asciiTheme="minorHAnsi" w:hAnsiTheme="minorHAnsi" w:cs="Arial"/>
        </w:rPr>
      </w:pPr>
      <w:r w:rsidRPr="008867DE">
        <w:rPr>
          <w:rFonts w:asciiTheme="minorHAnsi" w:eastAsia="Calibri" w:hAnsiTheme="minorHAnsi" w:cs="Arial"/>
        </w:rPr>
        <w:t xml:space="preserve">En application des articles L113-13 et D113-14 du </w:t>
      </w:r>
      <w:r w:rsidR="000355ED" w:rsidRPr="008867DE">
        <w:rPr>
          <w:rFonts w:asciiTheme="minorHAnsi" w:eastAsia="Calibri" w:hAnsiTheme="minorHAnsi" w:cs="Arial"/>
        </w:rPr>
        <w:t>Code</w:t>
      </w:r>
      <w:r w:rsidRPr="008867DE">
        <w:rPr>
          <w:rFonts w:asciiTheme="minorHAnsi" w:eastAsia="Calibri" w:hAnsiTheme="minorHAnsi" w:cs="Arial"/>
        </w:rPr>
        <w:t xml:space="preserve"> des relations entre le public et l'administration, le candidat n'est pas dans l'obligation de transmettre les justificatifs suivants :</w:t>
      </w:r>
    </w:p>
    <w:p w14:paraId="20658EEB" w14:textId="003EE09A"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'attestation de régularité fiscale ;</w:t>
      </w:r>
    </w:p>
    <w:p w14:paraId="73289BE5" w14:textId="3C94F337"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es déclarations de résultats soumis aux bénéfices industriels et commerciaux ;</w:t>
      </w:r>
    </w:p>
    <w:p w14:paraId="77F187D0" w14:textId="610E5B1E"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es déclarations de bénéfices non commerciaux ;</w:t>
      </w:r>
    </w:p>
    <w:p w14:paraId="07F43EDC" w14:textId="4ADD73DD"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es déclarations de résultats soumis aux bénéfices agricoles ;</w:t>
      </w:r>
    </w:p>
    <w:p w14:paraId="401C40FC" w14:textId="618312F9"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es déclarations de résultats soumis à l'impôt sur les sociétés ;</w:t>
      </w:r>
    </w:p>
    <w:p w14:paraId="16F5CCD4" w14:textId="142F9E51"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es déclarations pour les sociétés mères et les filiales de groupe ;</w:t>
      </w:r>
    </w:p>
    <w:p w14:paraId="6EBFAD37" w14:textId="07162F2E"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 xml:space="preserve">extrait d'immatriculation au registre du commerce et des sociétés (extrait </w:t>
      </w:r>
      <w:proofErr w:type="spellStart"/>
      <w:r w:rsidR="00923C91" w:rsidRPr="008867DE">
        <w:rPr>
          <w:rFonts w:asciiTheme="minorHAnsi" w:eastAsia="Calibri" w:hAnsiTheme="minorHAnsi" w:cs="Arial"/>
        </w:rPr>
        <w:t>KBis</w:t>
      </w:r>
      <w:proofErr w:type="spellEnd"/>
      <w:r w:rsidR="00923C91" w:rsidRPr="008867DE">
        <w:rPr>
          <w:rFonts w:asciiTheme="minorHAnsi" w:eastAsia="Calibri" w:hAnsiTheme="minorHAnsi" w:cs="Arial"/>
        </w:rPr>
        <w:t>) et les statuts ;</w:t>
      </w:r>
    </w:p>
    <w:p w14:paraId="4A650CC4" w14:textId="74D918DF"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es attestations de régularité sociale et de vigilance ;</w:t>
      </w:r>
    </w:p>
    <w:p w14:paraId="21A7A9B9" w14:textId="7F380CFE"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a carte professionnelle d'entrepreneur de travaux publics.</w:t>
      </w:r>
    </w:p>
    <w:p w14:paraId="6AE2AD02" w14:textId="77777777" w:rsidR="006540B9" w:rsidRDefault="006540B9" w:rsidP="000739AE">
      <w:pPr>
        <w:rPr>
          <w:rFonts w:asciiTheme="minorHAnsi" w:eastAsia="Calibri" w:hAnsiTheme="minorHAnsi" w:cs="Arial"/>
        </w:rPr>
      </w:pPr>
    </w:p>
    <w:p w14:paraId="4990DB55" w14:textId="5F80CA6D" w:rsidR="000739AE" w:rsidRPr="008867DE" w:rsidRDefault="00923C91" w:rsidP="000739AE">
      <w:pPr>
        <w:rPr>
          <w:rFonts w:asciiTheme="minorHAnsi" w:hAnsiTheme="minorHAnsi" w:cs="Arial"/>
        </w:rPr>
      </w:pPr>
      <w:r w:rsidRPr="008867DE">
        <w:rPr>
          <w:rFonts w:asciiTheme="minorHAnsi" w:eastAsia="Calibri" w:hAnsiTheme="minorHAnsi" w:cs="Arial"/>
        </w:rPr>
        <w:t>Si le candidat est une personne physique :</w:t>
      </w:r>
    </w:p>
    <w:p w14:paraId="553B34C7" w14:textId="536DA94A" w:rsidR="000739AE" w:rsidRPr="008867DE" w:rsidRDefault="0026282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’avis d'imposition à l'impôt sur le revenu ou l'avis de situation déclarative à l'impôt sur le revenu émanant de la direction générale des finances publiques ;</w:t>
      </w:r>
    </w:p>
    <w:p w14:paraId="5B649B85" w14:textId="07116988" w:rsidR="000739AE" w:rsidRPr="008867DE" w:rsidRDefault="004F754A" w:rsidP="0026282A">
      <w:pPr>
        <w:rPr>
          <w:rFonts w:asciiTheme="minorHAnsi" w:hAnsiTheme="minorHAnsi" w:cs="Arial"/>
        </w:rPr>
      </w:pPr>
      <w:r w:rsidRPr="008867DE">
        <w:rPr>
          <w:rFonts w:asciiTheme="minorHAnsi" w:eastAsia="Calibri" w:hAnsiTheme="minorHAnsi" w:cs="Arial"/>
        </w:rPr>
        <w:t>- L</w:t>
      </w:r>
      <w:r w:rsidR="00923C91" w:rsidRPr="008867DE">
        <w:rPr>
          <w:rFonts w:asciiTheme="minorHAnsi" w:eastAsia="Calibri" w:hAnsiTheme="minorHAnsi" w:cs="Arial"/>
        </w:rPr>
        <w:t>'attestation de droit aux prestations délivrées aux bénéficiaires par les organismes de sécurité sociale ;</w:t>
      </w:r>
    </w:p>
    <w:p w14:paraId="3DAF265E" w14:textId="008975F5" w:rsidR="000739AE" w:rsidRPr="008867DE" w:rsidRDefault="004F754A" w:rsidP="0026282A">
      <w:pPr>
        <w:rPr>
          <w:rFonts w:asciiTheme="minorHAnsi" w:hAnsiTheme="minorHAnsi" w:cs="Arial"/>
        </w:rPr>
      </w:pPr>
      <w:r w:rsidRPr="008867DE">
        <w:rPr>
          <w:rFonts w:asciiTheme="minorHAnsi" w:eastAsia="Calibri" w:hAnsiTheme="minorHAnsi" w:cs="Arial"/>
        </w:rPr>
        <w:t xml:space="preserve">- </w:t>
      </w:r>
      <w:r w:rsidR="00923C91" w:rsidRPr="008867DE">
        <w:rPr>
          <w:rFonts w:asciiTheme="minorHAnsi" w:eastAsia="Calibri" w:hAnsiTheme="minorHAnsi" w:cs="Arial"/>
        </w:rPr>
        <w:t>Le justificatif d'identité, lorsque le téléservice de l'administration propose le dispositif «</w:t>
      </w:r>
      <w:proofErr w:type="spellStart"/>
      <w:r w:rsidR="00923C91" w:rsidRPr="008867DE">
        <w:rPr>
          <w:rFonts w:asciiTheme="minorHAnsi" w:eastAsia="Calibri" w:hAnsiTheme="minorHAnsi" w:cs="Arial"/>
        </w:rPr>
        <w:t>FranceConnect</w:t>
      </w:r>
      <w:proofErr w:type="spellEnd"/>
      <w:r w:rsidR="00923C91" w:rsidRPr="008867DE">
        <w:rPr>
          <w:rFonts w:asciiTheme="minorHAnsi" w:eastAsia="Calibri" w:hAnsiTheme="minorHAnsi" w:cs="Arial"/>
        </w:rPr>
        <w:t xml:space="preserve">» mis en œuvre par l'administration chargée du numérique et du système d'information et de communication de l'Etat sous réserve des dispositions de l'article R113-9 du </w:t>
      </w:r>
      <w:r w:rsidR="000355ED" w:rsidRPr="008867DE">
        <w:rPr>
          <w:rFonts w:asciiTheme="minorHAnsi" w:eastAsia="Calibri" w:hAnsiTheme="minorHAnsi" w:cs="Arial"/>
        </w:rPr>
        <w:t>Code</w:t>
      </w:r>
      <w:r w:rsidR="00923C91" w:rsidRPr="008867DE">
        <w:rPr>
          <w:rFonts w:asciiTheme="minorHAnsi" w:eastAsia="Calibri" w:hAnsiTheme="minorHAnsi" w:cs="Arial"/>
        </w:rPr>
        <w:t xml:space="preserve"> des relations entre le public et l'administration.</w:t>
      </w:r>
    </w:p>
    <w:p w14:paraId="035FB0F4" w14:textId="77777777" w:rsidR="000739AE" w:rsidRPr="008867DE" w:rsidRDefault="000739AE" w:rsidP="000739AE">
      <w:pPr>
        <w:rPr>
          <w:rFonts w:asciiTheme="minorHAnsi" w:hAnsiTheme="minorHAnsi" w:cs="Arial"/>
          <w:bCs/>
          <w:iCs/>
          <w:szCs w:val="22"/>
          <w:lang w:eastAsia="fr-BE"/>
        </w:rPr>
      </w:pPr>
    </w:p>
    <w:p w14:paraId="09143B17" w14:textId="68BCC2F1" w:rsidR="000739AE" w:rsidRPr="008867DE" w:rsidRDefault="00923C91" w:rsidP="000739AE">
      <w:pPr>
        <w:rPr>
          <w:rFonts w:asciiTheme="minorHAnsi" w:hAnsiTheme="minorHAnsi" w:cs="Arial"/>
          <w:b/>
          <w:u w:val="single"/>
        </w:rPr>
      </w:pPr>
      <w:r w:rsidRPr="008867DE">
        <w:rPr>
          <w:rFonts w:asciiTheme="minorHAnsi" w:eastAsia="Calibri" w:hAnsiTheme="minorHAnsi" w:cs="Arial"/>
          <w:b/>
          <w:u w:val="single"/>
        </w:rPr>
        <w:t xml:space="preserve">Transmission de la candidature avec le </w:t>
      </w:r>
      <w:r w:rsidR="004F754A" w:rsidRPr="008867DE">
        <w:rPr>
          <w:rFonts w:asciiTheme="minorHAnsi" w:eastAsia="Calibri" w:hAnsiTheme="minorHAnsi" w:cs="Arial"/>
          <w:b/>
          <w:u w:val="single"/>
        </w:rPr>
        <w:t>D</w:t>
      </w:r>
      <w:r w:rsidRPr="008867DE">
        <w:rPr>
          <w:rFonts w:asciiTheme="minorHAnsi" w:eastAsia="Calibri" w:hAnsiTheme="minorHAnsi" w:cs="Arial"/>
          <w:b/>
          <w:u w:val="single"/>
        </w:rPr>
        <w:t>ocument Unique de Marché Européen (DUME) :</w:t>
      </w:r>
    </w:p>
    <w:p w14:paraId="682B888A" w14:textId="2EE5732A" w:rsidR="000739AE" w:rsidRPr="008867DE" w:rsidRDefault="00923C91" w:rsidP="000739AE">
      <w:pPr>
        <w:rPr>
          <w:rFonts w:asciiTheme="minorHAnsi" w:hAnsiTheme="minorHAnsi" w:cs="Arial"/>
        </w:rPr>
      </w:pPr>
      <w:r w:rsidRPr="008867DE">
        <w:rPr>
          <w:rFonts w:asciiTheme="minorHAnsi" w:eastAsia="Calibri" w:hAnsiTheme="minorHAnsi" w:cs="Arial"/>
        </w:rPr>
        <w:t xml:space="preserve">Conformément à l’article R2143-4 du </w:t>
      </w:r>
      <w:r w:rsidR="000355ED" w:rsidRPr="008867DE">
        <w:rPr>
          <w:rFonts w:asciiTheme="minorHAnsi" w:eastAsia="Calibri" w:hAnsiTheme="minorHAnsi" w:cs="Arial"/>
        </w:rPr>
        <w:t>Code</w:t>
      </w:r>
      <w:r w:rsidRPr="008867DE">
        <w:rPr>
          <w:rFonts w:asciiTheme="minorHAnsi" w:eastAsia="Calibri" w:hAnsiTheme="minorHAnsi" w:cs="Arial"/>
        </w:rPr>
        <w:t xml:space="preserve"> de la commande publique, </w:t>
      </w:r>
      <w:r w:rsidR="004F754A" w:rsidRPr="008867DE">
        <w:rPr>
          <w:rFonts w:asciiTheme="minorHAnsi" w:eastAsia="Calibri" w:hAnsiTheme="minorHAnsi" w:cs="Arial"/>
        </w:rPr>
        <w:t>l’acheteur</w:t>
      </w:r>
      <w:r w:rsidRPr="008867DE">
        <w:rPr>
          <w:rFonts w:asciiTheme="minorHAnsi" w:eastAsia="Calibri" w:hAnsiTheme="minorHAnsi" w:cs="Arial"/>
        </w:rPr>
        <w:t xml:space="preserve"> accepte que le candidat présente sa candidature sous la forme </w:t>
      </w:r>
      <w:r w:rsidR="004F754A" w:rsidRPr="008867DE">
        <w:rPr>
          <w:rFonts w:asciiTheme="minorHAnsi" w:eastAsia="Calibri" w:hAnsiTheme="minorHAnsi" w:cs="Arial"/>
        </w:rPr>
        <w:t>DUME</w:t>
      </w:r>
      <w:r w:rsidRPr="008867DE">
        <w:rPr>
          <w:rFonts w:asciiTheme="minorHAnsi" w:eastAsia="Calibri" w:hAnsiTheme="minorHAnsi" w:cs="Arial"/>
        </w:rPr>
        <w:t xml:space="preserve"> établi conformément au modèle fixé par le règlement de la Commission européenne établissant le formulaire type pour le </w:t>
      </w:r>
      <w:r w:rsidR="004F754A" w:rsidRPr="008867DE">
        <w:rPr>
          <w:rFonts w:asciiTheme="minorHAnsi" w:eastAsia="Calibri" w:hAnsiTheme="minorHAnsi" w:cs="Arial"/>
        </w:rPr>
        <w:t xml:space="preserve">DUME </w:t>
      </w:r>
      <w:r w:rsidRPr="008867DE">
        <w:rPr>
          <w:rFonts w:asciiTheme="minorHAnsi" w:eastAsia="Calibri" w:hAnsiTheme="minorHAnsi" w:cs="Arial"/>
        </w:rPr>
        <w:t xml:space="preserve">susvisé, en lieu et place de la déclaration sur l’honneur et des renseignements mentionnés aux articles R2142-3, R2142-4 et R2143-3 du </w:t>
      </w:r>
      <w:r w:rsidR="000355ED" w:rsidRPr="008867DE">
        <w:rPr>
          <w:rFonts w:asciiTheme="minorHAnsi" w:eastAsia="Calibri" w:hAnsiTheme="minorHAnsi" w:cs="Arial"/>
        </w:rPr>
        <w:t>Code</w:t>
      </w:r>
      <w:r w:rsidRPr="008867DE">
        <w:rPr>
          <w:rFonts w:asciiTheme="minorHAnsi" w:eastAsia="Calibri" w:hAnsiTheme="minorHAnsi" w:cs="Arial"/>
        </w:rPr>
        <w:t xml:space="preserve"> de la commande publique.</w:t>
      </w:r>
    </w:p>
    <w:p w14:paraId="69221642" w14:textId="77777777" w:rsidR="000739AE" w:rsidRPr="008867DE" w:rsidRDefault="000739AE" w:rsidP="000739AE">
      <w:pPr>
        <w:rPr>
          <w:rFonts w:asciiTheme="minorHAnsi" w:hAnsiTheme="minorHAnsi" w:cs="Arial"/>
        </w:rPr>
      </w:pPr>
    </w:p>
    <w:p w14:paraId="5BBCD30B" w14:textId="77777777" w:rsidR="000739AE" w:rsidRPr="008867DE" w:rsidRDefault="00923C91" w:rsidP="000739AE">
      <w:pPr>
        <w:rPr>
          <w:rFonts w:asciiTheme="minorHAnsi" w:eastAsia="Calibri" w:hAnsiTheme="minorHAnsi" w:cs="Arial"/>
        </w:rPr>
      </w:pPr>
      <w:r w:rsidRPr="008867DE">
        <w:rPr>
          <w:rFonts w:asciiTheme="minorHAnsi" w:eastAsia="Calibri" w:hAnsiTheme="minorHAnsi" w:cs="Arial"/>
        </w:rPr>
        <w:t>Le DUME doit être transmis par voie électronique (</w:t>
      </w:r>
      <w:proofErr w:type="spellStart"/>
      <w:r w:rsidRPr="008867DE">
        <w:rPr>
          <w:rFonts w:asciiTheme="minorHAnsi" w:eastAsia="Calibri" w:hAnsiTheme="minorHAnsi" w:cs="Arial"/>
        </w:rPr>
        <w:t>eDUME</w:t>
      </w:r>
      <w:proofErr w:type="spellEnd"/>
      <w:r w:rsidRPr="008867DE">
        <w:rPr>
          <w:rFonts w:asciiTheme="minorHAnsi" w:eastAsia="Calibri" w:hAnsiTheme="minorHAnsi" w:cs="Arial"/>
        </w:rPr>
        <w:t>).</w:t>
      </w:r>
    </w:p>
    <w:p w14:paraId="75F92A81" w14:textId="77777777" w:rsidR="000739AE" w:rsidRPr="008867DE" w:rsidRDefault="000739AE" w:rsidP="000739AE">
      <w:pPr>
        <w:rPr>
          <w:rFonts w:asciiTheme="minorHAnsi" w:hAnsiTheme="minorHAnsi" w:cs="Arial"/>
        </w:rPr>
      </w:pPr>
    </w:p>
    <w:p w14:paraId="72E08B13" w14:textId="77777777" w:rsidR="000739AE" w:rsidRPr="008867DE" w:rsidRDefault="00923C91" w:rsidP="000739AE">
      <w:pPr>
        <w:rPr>
          <w:rFonts w:asciiTheme="minorHAnsi" w:hAnsiTheme="minorHAnsi" w:cs="Arial"/>
          <w:b/>
          <w:u w:val="single"/>
        </w:rPr>
      </w:pPr>
      <w:bookmarkStart w:id="29" w:name="_Hlk514312647"/>
      <w:r w:rsidRPr="008867DE">
        <w:rPr>
          <w:rFonts w:asciiTheme="minorHAnsi" w:eastAsia="Calibri" w:hAnsiTheme="minorHAnsi" w:cs="Arial"/>
          <w:b/>
          <w:u w:val="single"/>
        </w:rPr>
        <w:t>Marche à suivre pour compléter le DUME :</w:t>
      </w:r>
    </w:p>
    <w:bookmarkEnd w:id="29"/>
    <w:p w14:paraId="547D85CF" w14:textId="77777777" w:rsidR="004F754A" w:rsidRPr="008867DE" w:rsidRDefault="004F754A" w:rsidP="004F754A">
      <w:pPr>
        <w:rPr>
          <w:rFonts w:asciiTheme="minorHAnsi" w:hAnsiTheme="minorHAnsi" w:cs="Arial"/>
        </w:rPr>
      </w:pPr>
      <w:r w:rsidRPr="008867DE">
        <w:rPr>
          <w:rFonts w:asciiTheme="minorHAnsi" w:eastAsia="Calibri" w:hAnsiTheme="minorHAnsi" w:cs="Arial"/>
        </w:rPr>
        <w:t>- Rendez-vous sur le site https://dume.chorus-pro.gouv.fr/</w:t>
      </w:r>
    </w:p>
    <w:p w14:paraId="6E832FA9" w14:textId="77777777" w:rsidR="004F754A" w:rsidRPr="008867DE" w:rsidRDefault="004F754A" w:rsidP="004F754A">
      <w:pPr>
        <w:rPr>
          <w:rFonts w:asciiTheme="minorHAnsi" w:hAnsiTheme="minorHAnsi" w:cs="Arial"/>
        </w:rPr>
      </w:pPr>
      <w:r w:rsidRPr="008867DE">
        <w:rPr>
          <w:rFonts w:asciiTheme="minorHAnsi" w:eastAsia="Calibri" w:hAnsiTheme="minorHAnsi" w:cs="Arial"/>
        </w:rPr>
        <w:t>- Cliquez sur le bouton « entreprise »</w:t>
      </w:r>
    </w:p>
    <w:p w14:paraId="39C861F4" w14:textId="77777777" w:rsidR="004F754A" w:rsidRPr="008867DE" w:rsidRDefault="004F754A" w:rsidP="004F754A">
      <w:pPr>
        <w:rPr>
          <w:rFonts w:asciiTheme="minorHAnsi" w:hAnsiTheme="minorHAnsi" w:cs="Arial"/>
        </w:rPr>
      </w:pPr>
      <w:r w:rsidRPr="008867DE">
        <w:rPr>
          <w:rFonts w:asciiTheme="minorHAnsi" w:eastAsia="Calibri" w:hAnsiTheme="minorHAnsi" w:cs="Arial"/>
        </w:rPr>
        <w:t>- Cliquez sur « Créer un DUME »</w:t>
      </w:r>
    </w:p>
    <w:p w14:paraId="57629559" w14:textId="77777777" w:rsidR="004F754A" w:rsidRPr="008867DE" w:rsidRDefault="004F754A" w:rsidP="004F754A">
      <w:pPr>
        <w:rPr>
          <w:rFonts w:asciiTheme="minorHAnsi" w:hAnsiTheme="minorHAnsi" w:cs="Arial"/>
        </w:rPr>
      </w:pPr>
      <w:r w:rsidRPr="008867DE">
        <w:rPr>
          <w:rFonts w:asciiTheme="minorHAnsi" w:eastAsia="Calibri" w:hAnsiTheme="minorHAnsi" w:cs="Arial"/>
        </w:rPr>
        <w:t>- Complétez votre identifiant et votre pays et cliquez sur suivant.</w:t>
      </w:r>
    </w:p>
    <w:p w14:paraId="7C084AA6" w14:textId="77777777" w:rsidR="004F754A" w:rsidRPr="008867DE" w:rsidRDefault="004F754A" w:rsidP="004F754A">
      <w:pPr>
        <w:rPr>
          <w:rFonts w:asciiTheme="minorHAnsi" w:hAnsiTheme="minorHAnsi" w:cs="Arial"/>
        </w:rPr>
      </w:pPr>
      <w:r w:rsidRPr="008867DE">
        <w:rPr>
          <w:rFonts w:asciiTheme="minorHAnsi" w:eastAsia="Calibri" w:hAnsiTheme="minorHAnsi" w:cs="Arial"/>
        </w:rPr>
        <w:t>- Parcourez le formulaire et répondez aux questions des différentes parties :</w:t>
      </w:r>
    </w:p>
    <w:p w14:paraId="5BE93B8F" w14:textId="77777777" w:rsidR="008867DE" w:rsidRPr="008867DE" w:rsidRDefault="008867DE" w:rsidP="004F754A">
      <w:pPr>
        <w:rPr>
          <w:rFonts w:asciiTheme="minorHAnsi" w:eastAsia="Calibri" w:hAnsiTheme="minorHAnsi" w:cs="Arial"/>
        </w:rPr>
      </w:pPr>
    </w:p>
    <w:p w14:paraId="6524C1E8" w14:textId="35215C93" w:rsidR="004F754A" w:rsidRPr="008867DE" w:rsidRDefault="004F754A" w:rsidP="004F754A">
      <w:pPr>
        <w:rPr>
          <w:rFonts w:asciiTheme="minorHAnsi" w:hAnsiTheme="minorHAnsi" w:cs="Arial"/>
          <w:bCs/>
        </w:rPr>
      </w:pPr>
      <w:r w:rsidRPr="008867DE">
        <w:rPr>
          <w:rFonts w:asciiTheme="minorHAnsi" w:eastAsia="Calibri" w:hAnsiTheme="minorHAnsi" w:cs="Arial"/>
        </w:rPr>
        <w:t xml:space="preserve">L’acheteur autorise le candidat à déclarer qu'il satisfait aux conditions de participation, sans fournir d'informations particulières sur celles-ci en application de l’article R2143-4 du Code de la commande publique. Dès lors, à la question </w:t>
      </w:r>
      <w:r w:rsidRPr="008867DE">
        <w:rPr>
          <w:rFonts w:asciiTheme="minorHAnsi" w:eastAsia="Calibri" w:hAnsiTheme="minorHAnsi" w:cs="Arial"/>
          <w:b/>
        </w:rPr>
        <w:t>« </w:t>
      </w:r>
      <w:r w:rsidRPr="008867DE">
        <w:rPr>
          <w:rFonts w:asciiTheme="minorHAnsi" w:eastAsia="Calibri" w:hAnsiTheme="minorHAnsi" w:cs="Arial"/>
          <w:b/>
          <w:bCs/>
        </w:rPr>
        <w:t xml:space="preserve">Je souhaite remplir les critères de sélection tels que mentionnés dans les documents de la consultation », </w:t>
      </w:r>
      <w:r w:rsidRPr="008867DE">
        <w:rPr>
          <w:rFonts w:asciiTheme="minorHAnsi" w:eastAsia="Calibri" w:hAnsiTheme="minorHAnsi" w:cs="Arial"/>
          <w:bCs/>
        </w:rPr>
        <w:t>répondez « non ».</w:t>
      </w:r>
    </w:p>
    <w:p w14:paraId="4E2FC802" w14:textId="77777777" w:rsidR="004F754A" w:rsidRPr="008867DE" w:rsidRDefault="004F754A" w:rsidP="004F754A">
      <w:pPr>
        <w:rPr>
          <w:rFonts w:asciiTheme="minorHAnsi" w:hAnsiTheme="minorHAnsi" w:cs="Arial"/>
        </w:rPr>
      </w:pPr>
      <w:r w:rsidRPr="008867DE">
        <w:rPr>
          <w:rFonts w:asciiTheme="minorHAnsi" w:eastAsia="Calibri" w:hAnsiTheme="minorHAnsi" w:cs="Arial"/>
        </w:rPr>
        <w:t>Si vous satisfaites à l’ensemble des critères de sélection, cochez la case correspondante.</w:t>
      </w:r>
    </w:p>
    <w:p w14:paraId="2EAD9C92" w14:textId="3E54532F" w:rsidR="008867DE" w:rsidRPr="008867DE" w:rsidRDefault="008867DE" w:rsidP="004F754A">
      <w:pPr>
        <w:rPr>
          <w:rFonts w:asciiTheme="minorHAnsi" w:eastAsia="Calibri" w:hAnsiTheme="minorHAnsi" w:cs="Arial"/>
        </w:rPr>
      </w:pPr>
    </w:p>
    <w:p w14:paraId="1A18CFB1" w14:textId="4625AEBF" w:rsidR="004F754A" w:rsidRPr="008867DE" w:rsidRDefault="004F754A" w:rsidP="004F754A">
      <w:pPr>
        <w:rPr>
          <w:rFonts w:asciiTheme="minorHAnsi" w:eastAsia="Calibri" w:hAnsiTheme="minorHAnsi" w:cs="Arial"/>
        </w:rPr>
      </w:pPr>
      <w:r w:rsidRPr="008867DE">
        <w:rPr>
          <w:rFonts w:asciiTheme="minorHAnsi" w:eastAsia="Calibri" w:hAnsiTheme="minorHAnsi" w:cs="Arial"/>
        </w:rPr>
        <w:lastRenderedPageBreak/>
        <w:t>Après avoir complété l’entièreté du formulaire, cliquez sur « Aperçu » pour visualiser le formulaire. Ensuite, cliquez sur « finaliser ». Vous pourrez exporter le DUME en format PDF ou XML.</w:t>
      </w:r>
    </w:p>
    <w:p w14:paraId="6E88F606" w14:textId="77777777" w:rsidR="00032AD8" w:rsidRPr="008867DE" w:rsidRDefault="00032AD8" w:rsidP="004F754A">
      <w:pPr>
        <w:rPr>
          <w:rFonts w:asciiTheme="minorHAnsi" w:eastAsia="Calibri" w:hAnsiTheme="minorHAnsi" w:cs="Arial"/>
        </w:rPr>
      </w:pPr>
    </w:p>
    <w:p w14:paraId="0D1EFE16" w14:textId="49F8F2D7" w:rsidR="004F754A" w:rsidRPr="008867DE" w:rsidRDefault="004F754A" w:rsidP="004F754A">
      <w:pPr>
        <w:rPr>
          <w:rFonts w:asciiTheme="minorHAnsi" w:hAnsiTheme="minorHAnsi" w:cs="Arial"/>
        </w:rPr>
      </w:pPr>
      <w:r w:rsidRPr="008867DE">
        <w:rPr>
          <w:rFonts w:asciiTheme="minorHAnsi" w:eastAsia="Calibri" w:hAnsiTheme="minorHAnsi" w:cs="Arial"/>
        </w:rPr>
        <w:t>Les opérateurs économiques peuvent réutiliser un DUME qui a déjà été utilisé dans une procédure antérieure, à condition qu'ils confirment que les informations qui y figurent sont toujours valables.</w:t>
      </w:r>
    </w:p>
    <w:p w14:paraId="79063F78" w14:textId="77777777" w:rsidR="004F754A" w:rsidRPr="008867DE" w:rsidRDefault="004F754A" w:rsidP="004F754A">
      <w:pPr>
        <w:rPr>
          <w:rFonts w:asciiTheme="minorHAnsi" w:eastAsia="Calibri" w:hAnsiTheme="minorHAnsi" w:cs="Arial"/>
        </w:rPr>
      </w:pPr>
    </w:p>
    <w:p w14:paraId="7FBDE89C" w14:textId="77777777" w:rsidR="004F754A" w:rsidRPr="008867DE" w:rsidRDefault="004F754A" w:rsidP="004F754A">
      <w:pPr>
        <w:rPr>
          <w:rFonts w:asciiTheme="minorHAnsi" w:hAnsiTheme="minorHAnsi" w:cs="Arial"/>
        </w:rPr>
      </w:pPr>
      <w:r w:rsidRPr="008867DE">
        <w:rPr>
          <w:rFonts w:asciiTheme="minorHAnsi" w:eastAsia="Calibri" w:hAnsiTheme="minorHAnsi" w:cs="Arial"/>
        </w:rPr>
        <w:t>Les candidats devront donc fournir à l’appui du DUME, les certificats des capacités économiques, financières et techniques, mentionnés ci-dessus.</w:t>
      </w:r>
    </w:p>
    <w:p w14:paraId="2AA6B907" w14:textId="77777777" w:rsidR="000739AE" w:rsidRPr="008867DE" w:rsidRDefault="00923C91" w:rsidP="000739AE">
      <w:pPr>
        <w:pStyle w:val="Titre2"/>
        <w:rPr>
          <w:rFonts w:asciiTheme="minorHAnsi" w:hAnsiTheme="minorHAnsi" w:cs="Arial"/>
        </w:rPr>
      </w:pPr>
      <w:bookmarkStart w:id="30" w:name="_Toc103001585"/>
      <w:bookmarkStart w:id="31" w:name="_Toc130287258"/>
      <w:r w:rsidRPr="008867DE">
        <w:rPr>
          <w:rFonts w:asciiTheme="minorHAnsi" w:hAnsiTheme="minorHAnsi" w:cs="Arial"/>
        </w:rPr>
        <w:t>Présentation du dossier d’offre</w:t>
      </w:r>
      <w:bookmarkEnd w:id="30"/>
      <w:bookmarkEnd w:id="31"/>
    </w:p>
    <w:p w14:paraId="45B4E4B3" w14:textId="77777777" w:rsidR="004F754A" w:rsidRPr="008867DE" w:rsidRDefault="004F754A" w:rsidP="004F754A">
      <w:pPr>
        <w:rPr>
          <w:rFonts w:asciiTheme="minorHAnsi" w:hAnsiTheme="minorHAnsi" w:cs="Arial"/>
        </w:rPr>
      </w:pPr>
      <w:bookmarkStart w:id="32" w:name="_Hlk94887936"/>
      <w:r w:rsidRPr="008867DE">
        <w:rPr>
          <w:rFonts w:asciiTheme="minorHAnsi" w:eastAsia="Calibri" w:hAnsiTheme="minorHAnsi" w:cs="Arial"/>
        </w:rPr>
        <w:t>Dans le cadre de son offre, le candidat devra produire les documents mentionnés ci-dessous. Si ceux-ci ne sont pas remis en français, une traduction des documents devra être jointe au dossier d’offre.</w:t>
      </w:r>
      <w:bookmarkEnd w:id="32"/>
    </w:p>
    <w:p w14:paraId="0456557A" w14:textId="77777777" w:rsidR="000739AE" w:rsidRPr="002100D3" w:rsidRDefault="000739AE" w:rsidP="000739AE">
      <w:pPr>
        <w:keepNext/>
        <w:rPr>
          <w:rFonts w:asciiTheme="minorHAnsi" w:hAnsiTheme="minorHAnsi" w:cs="Arial"/>
          <w:highlight w:val="yellow"/>
        </w:rPr>
      </w:pPr>
    </w:p>
    <w:tbl>
      <w:tblPr>
        <w:tblW w:w="8985"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375"/>
        <w:gridCol w:w="8610"/>
      </w:tblGrid>
      <w:tr w:rsidR="00CE1310" w:rsidRPr="008867DE" w14:paraId="7ADBF983" w14:textId="77777777" w:rsidTr="00032AD8">
        <w:trPr>
          <w:trHeight w:val="270"/>
          <w:tblHeader/>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7F19EA48" w14:textId="77777777" w:rsidR="00CE1310" w:rsidRPr="008867DE" w:rsidRDefault="00923C91">
            <w:pPr>
              <w:shd w:val="clear" w:color="auto" w:fill="D3D3D3"/>
              <w:jc w:val="center"/>
              <w:rPr>
                <w:rFonts w:asciiTheme="minorHAnsi" w:hAnsiTheme="minorHAnsi" w:cs="Arial"/>
                <w:b/>
                <w:bCs/>
                <w:szCs w:val="22"/>
              </w:rPr>
            </w:pPr>
            <w:r w:rsidRPr="008867DE">
              <w:rPr>
                <w:rFonts w:asciiTheme="minorHAnsi" w:eastAsia="Calibri" w:hAnsiTheme="minorHAnsi" w:cs="Arial"/>
                <w:b/>
                <w:bCs/>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203DB881" w14:textId="77777777" w:rsidR="00CE1310" w:rsidRPr="008867DE" w:rsidRDefault="00923C91">
            <w:pPr>
              <w:shd w:val="clear" w:color="auto" w:fill="D3D3D3"/>
              <w:jc w:val="left"/>
              <w:rPr>
                <w:rFonts w:asciiTheme="minorHAnsi" w:hAnsiTheme="minorHAnsi" w:cs="Arial"/>
                <w:b/>
                <w:bCs/>
                <w:szCs w:val="22"/>
              </w:rPr>
            </w:pPr>
            <w:r w:rsidRPr="008867DE">
              <w:rPr>
                <w:rFonts w:asciiTheme="minorHAnsi" w:eastAsia="Calibri" w:hAnsiTheme="minorHAnsi" w:cs="Arial"/>
                <w:b/>
                <w:bCs/>
              </w:rPr>
              <w:t>Description</w:t>
            </w:r>
          </w:p>
        </w:tc>
      </w:tr>
      <w:tr w:rsidR="00CE1310" w:rsidRPr="002100D3" w14:paraId="53A0992B"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4000FD2" w14:textId="77777777" w:rsidR="00CE1310" w:rsidRPr="008867DE" w:rsidRDefault="00923C91">
            <w:pPr>
              <w:jc w:val="center"/>
              <w:rPr>
                <w:rFonts w:asciiTheme="minorHAnsi" w:hAnsiTheme="minorHAnsi" w:cs="Arial"/>
                <w:szCs w:val="22"/>
              </w:rPr>
            </w:pPr>
            <w:r w:rsidRPr="008867DE">
              <w:rPr>
                <w:rFonts w:asciiTheme="minorHAnsi" w:eastAsia="Calibri" w:hAnsiTheme="minorHAnsi" w:cs="Arial"/>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16BE798" w14:textId="08A92FFE" w:rsidR="00CE1310" w:rsidRPr="008867DE" w:rsidRDefault="00923C91">
            <w:pPr>
              <w:jc w:val="left"/>
              <w:rPr>
                <w:rFonts w:asciiTheme="minorHAnsi" w:hAnsiTheme="minorHAnsi" w:cs="Arial"/>
                <w:szCs w:val="22"/>
              </w:rPr>
            </w:pPr>
            <w:r w:rsidRPr="008867DE">
              <w:rPr>
                <w:rFonts w:asciiTheme="minorHAnsi" w:eastAsia="Calibri" w:hAnsiTheme="minorHAnsi" w:cs="Arial"/>
              </w:rPr>
              <w:t>L’acte d’engagement</w:t>
            </w:r>
            <w:r w:rsidRPr="008867DE">
              <w:rPr>
                <w:rFonts w:asciiTheme="minorHAnsi" w:eastAsia="Calibri" w:hAnsiTheme="minorHAnsi" w:cs="Arial"/>
              </w:rPr>
              <w:br/>
              <w:t>Le document doit être dûment rempli, daté par la personne habilitée à engager la société. Le candidat auquel il est envisagé d’attribuer le marché public sera tenu de signer l’acte d’engagement. Toutefois, le candidat peut choisir de le signer dès le dépôt de sa candidature ou de son offre.</w:t>
            </w:r>
          </w:p>
        </w:tc>
      </w:tr>
      <w:tr w:rsidR="00CE1310" w:rsidRPr="008867DE" w14:paraId="27D05729"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320F6A3" w14:textId="77777777" w:rsidR="00CE1310" w:rsidRPr="008867DE" w:rsidRDefault="00923C91">
            <w:pPr>
              <w:jc w:val="center"/>
              <w:rPr>
                <w:rFonts w:asciiTheme="minorHAnsi" w:hAnsiTheme="minorHAnsi" w:cs="Arial"/>
                <w:szCs w:val="22"/>
              </w:rPr>
            </w:pPr>
            <w:r w:rsidRPr="008867DE">
              <w:rPr>
                <w:rFonts w:asciiTheme="minorHAnsi" w:eastAsia="Calibri" w:hAnsiTheme="minorHAnsi" w:cs="Arial"/>
              </w:rPr>
              <w:t>2</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2A2BA42" w14:textId="77777777" w:rsidR="00CE1310" w:rsidRPr="008867DE" w:rsidRDefault="00923C91">
            <w:pPr>
              <w:jc w:val="left"/>
              <w:rPr>
                <w:rFonts w:asciiTheme="minorHAnsi" w:hAnsiTheme="minorHAnsi" w:cs="Arial"/>
                <w:szCs w:val="22"/>
              </w:rPr>
            </w:pPr>
            <w:r w:rsidRPr="008867DE">
              <w:rPr>
                <w:rFonts w:asciiTheme="minorHAnsi" w:eastAsia="Calibri" w:hAnsiTheme="minorHAnsi" w:cs="Arial"/>
              </w:rPr>
              <w:t>Le relevé d’identité bancaire</w:t>
            </w:r>
          </w:p>
        </w:tc>
      </w:tr>
      <w:tr w:rsidR="00CE1310" w:rsidRPr="008867DE" w14:paraId="3413C6A1"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EAC89EC" w14:textId="77777777" w:rsidR="00CE1310" w:rsidRPr="008867DE" w:rsidRDefault="00923C91">
            <w:pPr>
              <w:jc w:val="center"/>
              <w:rPr>
                <w:rFonts w:asciiTheme="minorHAnsi" w:hAnsiTheme="minorHAnsi" w:cs="Arial"/>
                <w:szCs w:val="22"/>
              </w:rPr>
            </w:pPr>
            <w:r w:rsidRPr="008867DE">
              <w:rPr>
                <w:rFonts w:asciiTheme="minorHAnsi" w:eastAsia="Calibri" w:hAnsiTheme="minorHAnsi" w:cs="Arial"/>
              </w:rPr>
              <w:t>3</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C340E42" w14:textId="77777777" w:rsidR="00CE1310" w:rsidRPr="008867DE" w:rsidRDefault="00923C91">
            <w:pPr>
              <w:jc w:val="left"/>
              <w:rPr>
                <w:rFonts w:asciiTheme="minorHAnsi" w:hAnsiTheme="minorHAnsi" w:cs="Arial"/>
                <w:szCs w:val="22"/>
              </w:rPr>
            </w:pPr>
            <w:r w:rsidRPr="008867DE">
              <w:rPr>
                <w:rFonts w:asciiTheme="minorHAnsi" w:eastAsia="Calibri" w:hAnsiTheme="minorHAnsi" w:cs="Arial"/>
              </w:rPr>
              <w:t>Les déclarations de sous-traitances nécessaires le cas échéant</w:t>
            </w:r>
          </w:p>
        </w:tc>
      </w:tr>
      <w:tr w:rsidR="00CE1310" w:rsidRPr="008867DE" w14:paraId="74D78311"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5B7E15B" w14:textId="77777777" w:rsidR="00CE1310" w:rsidRPr="008867DE" w:rsidRDefault="00923C91">
            <w:pPr>
              <w:jc w:val="center"/>
              <w:rPr>
                <w:rFonts w:asciiTheme="minorHAnsi" w:hAnsiTheme="minorHAnsi" w:cs="Arial"/>
                <w:szCs w:val="22"/>
              </w:rPr>
            </w:pPr>
            <w:r w:rsidRPr="008867DE">
              <w:rPr>
                <w:rFonts w:asciiTheme="minorHAnsi" w:eastAsia="Calibri" w:hAnsiTheme="minorHAnsi" w:cs="Arial"/>
              </w:rPr>
              <w:t>4</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2A4D5C37" w14:textId="77777777" w:rsidR="00CE1310" w:rsidRPr="008867DE" w:rsidRDefault="00923C91">
            <w:pPr>
              <w:jc w:val="left"/>
              <w:rPr>
                <w:rFonts w:asciiTheme="minorHAnsi" w:hAnsiTheme="minorHAnsi" w:cs="Arial"/>
                <w:szCs w:val="22"/>
              </w:rPr>
            </w:pPr>
            <w:r w:rsidRPr="008867DE">
              <w:rPr>
                <w:rFonts w:asciiTheme="minorHAnsi" w:eastAsia="Calibri" w:hAnsiTheme="minorHAnsi" w:cs="Arial"/>
              </w:rPr>
              <w:t>La décomposition du prix global et forfaitaire</w:t>
            </w:r>
            <w:r w:rsidRPr="008867DE">
              <w:rPr>
                <w:rFonts w:asciiTheme="minorHAnsi" w:eastAsia="Calibri" w:hAnsiTheme="minorHAnsi" w:cs="Arial"/>
              </w:rPr>
              <w:br/>
              <w:t>Le document doit être dûment rempli par la personne habilitée à engager la société. Les prix doivent toujours être exprimés en euro.</w:t>
            </w:r>
          </w:p>
        </w:tc>
      </w:tr>
      <w:tr w:rsidR="00CE1310" w:rsidRPr="008867DE" w14:paraId="5A79BCAC"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0ACC2242" w14:textId="77777777" w:rsidR="00CE1310" w:rsidRPr="008867DE" w:rsidRDefault="00923C91">
            <w:pPr>
              <w:jc w:val="center"/>
              <w:rPr>
                <w:rFonts w:asciiTheme="minorHAnsi" w:hAnsiTheme="minorHAnsi" w:cs="Arial"/>
                <w:szCs w:val="22"/>
              </w:rPr>
            </w:pPr>
            <w:r w:rsidRPr="008867DE">
              <w:rPr>
                <w:rFonts w:asciiTheme="minorHAnsi" w:eastAsia="Calibri" w:hAnsiTheme="minorHAnsi" w:cs="Arial"/>
              </w:rPr>
              <w:t>5</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4AF3D9" w14:textId="77777777" w:rsidR="00CE1310" w:rsidRPr="008867DE" w:rsidRDefault="00923C91">
            <w:pPr>
              <w:jc w:val="left"/>
              <w:rPr>
                <w:rFonts w:asciiTheme="minorHAnsi" w:hAnsiTheme="minorHAnsi" w:cs="Arial"/>
                <w:szCs w:val="22"/>
              </w:rPr>
            </w:pPr>
            <w:r w:rsidRPr="008867DE">
              <w:rPr>
                <w:rFonts w:asciiTheme="minorHAnsi" w:eastAsia="Calibri" w:hAnsiTheme="minorHAnsi" w:cs="Arial"/>
              </w:rPr>
              <w:t>Le mémoire technique</w:t>
            </w:r>
          </w:p>
        </w:tc>
      </w:tr>
      <w:tr w:rsidR="004021D8" w:rsidRPr="002100D3" w14:paraId="1470AB4D"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1785D8ED" w14:textId="09F4E746" w:rsidR="004021D8" w:rsidRPr="008867DE" w:rsidRDefault="004021D8">
            <w:pPr>
              <w:jc w:val="center"/>
              <w:rPr>
                <w:rFonts w:asciiTheme="minorHAnsi" w:eastAsia="Calibri" w:hAnsiTheme="minorHAnsi" w:cs="Arial"/>
              </w:rPr>
            </w:pPr>
            <w:r w:rsidRPr="008867DE">
              <w:rPr>
                <w:rFonts w:asciiTheme="minorHAnsi" w:eastAsia="Calibri" w:hAnsiTheme="minorHAnsi" w:cs="Arial"/>
              </w:rPr>
              <w:t>6</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04DFB007" w14:textId="084CEB8B" w:rsidR="004021D8" w:rsidRPr="008867DE" w:rsidRDefault="004021D8">
            <w:pPr>
              <w:jc w:val="left"/>
              <w:rPr>
                <w:rFonts w:asciiTheme="minorHAnsi" w:eastAsia="Calibri" w:hAnsiTheme="minorHAnsi" w:cs="Arial"/>
              </w:rPr>
            </w:pPr>
            <w:r w:rsidRPr="008867DE">
              <w:rPr>
                <w:rFonts w:asciiTheme="minorHAnsi" w:eastAsia="Calibri" w:hAnsiTheme="minorHAnsi" w:cs="Arial"/>
              </w:rPr>
              <w:t>L’attestation de visite</w:t>
            </w:r>
          </w:p>
        </w:tc>
      </w:tr>
    </w:tbl>
    <w:p w14:paraId="0B480175" w14:textId="77777777" w:rsidR="000739AE" w:rsidRPr="008867DE" w:rsidRDefault="00923C91" w:rsidP="000739AE">
      <w:pPr>
        <w:pStyle w:val="Titre2"/>
        <w:rPr>
          <w:rFonts w:asciiTheme="minorHAnsi" w:hAnsiTheme="minorHAnsi" w:cs="Arial"/>
        </w:rPr>
      </w:pPr>
      <w:bookmarkStart w:id="33" w:name="_Toc103001586"/>
      <w:bookmarkStart w:id="34" w:name="_Toc130287259"/>
      <w:bookmarkStart w:id="35" w:name="_Toc145480449"/>
      <w:r w:rsidRPr="008867DE">
        <w:rPr>
          <w:rFonts w:asciiTheme="minorHAnsi" w:hAnsiTheme="minorHAnsi" w:cs="Arial"/>
        </w:rPr>
        <w:t>Attribution du marché</w:t>
      </w:r>
      <w:bookmarkEnd w:id="33"/>
      <w:bookmarkEnd w:id="34"/>
    </w:p>
    <w:p w14:paraId="646C995A" w14:textId="2871A2B2" w:rsidR="000739AE" w:rsidRPr="008867DE" w:rsidRDefault="00923C91" w:rsidP="000739AE">
      <w:pPr>
        <w:rPr>
          <w:rFonts w:asciiTheme="minorHAnsi" w:hAnsiTheme="minorHAnsi" w:cs="Arial"/>
        </w:rPr>
      </w:pPr>
      <w:r w:rsidRPr="008867DE">
        <w:rPr>
          <w:rFonts w:asciiTheme="minorHAnsi" w:hAnsiTheme="minorHAnsi" w:cs="Arial"/>
        </w:rPr>
        <w:t xml:space="preserve">Au terme de la procédure, </w:t>
      </w:r>
      <w:r w:rsidR="004F754A" w:rsidRPr="008867DE">
        <w:rPr>
          <w:rFonts w:asciiTheme="minorHAnsi" w:hAnsiTheme="minorHAnsi" w:cs="Arial"/>
        </w:rPr>
        <w:t>l’acheteur</w:t>
      </w:r>
      <w:r w:rsidRPr="008867DE">
        <w:rPr>
          <w:rFonts w:asciiTheme="minorHAnsi" w:hAnsiTheme="minorHAnsi" w:cs="Arial"/>
        </w:rPr>
        <w:t xml:space="preserve"> demandera à l’opérateur économique ou au mandataire du groupement d’opérateurs auquel il est envisagé d’attribuer le marché de lui retourner :</w:t>
      </w:r>
    </w:p>
    <w:p w14:paraId="0DAF0A68" w14:textId="0AA58462" w:rsidR="000739AE" w:rsidRPr="008867DE" w:rsidRDefault="00923C91" w:rsidP="000739AE">
      <w:pPr>
        <w:rPr>
          <w:rFonts w:asciiTheme="minorHAnsi" w:hAnsiTheme="minorHAnsi" w:cs="Arial"/>
        </w:rPr>
      </w:pPr>
      <w:r w:rsidRPr="008867DE">
        <w:rPr>
          <w:rFonts w:asciiTheme="minorHAnsi" w:hAnsiTheme="minorHAnsi" w:cs="Arial"/>
        </w:rPr>
        <w:t>- L’acte d’engagement dûment rempli, daté et signé par la personne habilitée à engager la société</w:t>
      </w:r>
      <w:r w:rsidR="004F754A" w:rsidRPr="008867DE">
        <w:rPr>
          <w:rFonts w:asciiTheme="minorHAnsi" w:hAnsiTheme="minorHAnsi" w:cs="Arial"/>
        </w:rPr>
        <w:t> ;</w:t>
      </w:r>
    </w:p>
    <w:p w14:paraId="3234C180" w14:textId="77777777" w:rsidR="004F754A" w:rsidRPr="008867DE" w:rsidRDefault="00923C91" w:rsidP="000739AE">
      <w:pPr>
        <w:rPr>
          <w:rFonts w:asciiTheme="minorHAnsi" w:hAnsiTheme="minorHAnsi" w:cs="Arial"/>
        </w:rPr>
      </w:pPr>
      <w:r w:rsidRPr="008867DE">
        <w:rPr>
          <w:rFonts w:asciiTheme="minorHAnsi" w:hAnsiTheme="minorHAnsi" w:cs="Arial"/>
        </w:rPr>
        <w:t xml:space="preserve">- Les documents justificatifs visés aux articles R2143-6 à R2143-10 du </w:t>
      </w:r>
      <w:r w:rsidR="000355ED" w:rsidRPr="008867DE">
        <w:rPr>
          <w:rFonts w:asciiTheme="minorHAnsi" w:hAnsiTheme="minorHAnsi" w:cs="Arial"/>
        </w:rPr>
        <w:t>Code</w:t>
      </w:r>
      <w:r w:rsidRPr="008867DE">
        <w:rPr>
          <w:rFonts w:asciiTheme="minorHAnsi" w:hAnsiTheme="minorHAnsi" w:cs="Arial"/>
        </w:rPr>
        <w:t xml:space="preserve"> de la commande publique. Le cas échéant, il sera fait application des articles R2143-13 et R2143-15 du </w:t>
      </w:r>
      <w:r w:rsidR="004F754A" w:rsidRPr="008867DE">
        <w:rPr>
          <w:rFonts w:asciiTheme="minorHAnsi" w:hAnsiTheme="minorHAnsi" w:cs="Arial"/>
        </w:rPr>
        <w:t xml:space="preserve">même code. </w:t>
      </w:r>
    </w:p>
    <w:p w14:paraId="1C88A988" w14:textId="494BD9A6" w:rsidR="000739AE" w:rsidRDefault="00923C91" w:rsidP="000739AE">
      <w:pPr>
        <w:rPr>
          <w:rFonts w:asciiTheme="minorHAnsi" w:hAnsiTheme="minorHAnsi" w:cs="Arial"/>
        </w:rPr>
      </w:pPr>
      <w:r w:rsidRPr="008867DE">
        <w:rPr>
          <w:rFonts w:asciiTheme="minorHAnsi" w:hAnsiTheme="minorHAnsi" w:cs="Arial"/>
        </w:rPr>
        <w:t>Lors de la conclusion du marché et tous les 6 mois jusqu'à la fin de celui-ci, il sera demandé au titulaire du marché de fournir une attestation de vigilance afin de prouver qu'il respecte les règles applicables en matière de lutte contre le travail dissimulé.</w:t>
      </w:r>
      <w:bookmarkEnd w:id="35"/>
    </w:p>
    <w:p w14:paraId="7DE98BC5" w14:textId="2D0D6368" w:rsidR="001C268F" w:rsidRDefault="001C268F">
      <w:pPr>
        <w:jc w:val="left"/>
        <w:rPr>
          <w:rFonts w:asciiTheme="minorHAnsi" w:hAnsiTheme="minorHAnsi" w:cs="Arial"/>
        </w:rPr>
      </w:pPr>
      <w:r>
        <w:rPr>
          <w:rFonts w:asciiTheme="minorHAnsi" w:hAnsiTheme="minorHAnsi" w:cs="Arial"/>
        </w:rPr>
        <w:br w:type="page"/>
      </w:r>
    </w:p>
    <w:p w14:paraId="41DC8F9D" w14:textId="77777777" w:rsidR="000739AE" w:rsidRPr="008867DE" w:rsidRDefault="00923C91" w:rsidP="000739AE">
      <w:pPr>
        <w:pStyle w:val="Titre2"/>
        <w:rPr>
          <w:rFonts w:asciiTheme="minorHAnsi" w:hAnsiTheme="minorHAnsi" w:cs="Arial"/>
        </w:rPr>
      </w:pPr>
      <w:bookmarkStart w:id="36" w:name="_Toc103001587"/>
      <w:bookmarkStart w:id="37" w:name="_Toc130287260"/>
      <w:r w:rsidRPr="008867DE">
        <w:rPr>
          <w:rFonts w:asciiTheme="minorHAnsi" w:hAnsiTheme="minorHAnsi" w:cs="Arial"/>
        </w:rPr>
        <w:lastRenderedPageBreak/>
        <w:t>Critères d’attribution et choix de l’offre</w:t>
      </w:r>
      <w:bookmarkEnd w:id="36"/>
      <w:bookmarkEnd w:id="37"/>
    </w:p>
    <w:p w14:paraId="457E3F45" w14:textId="363FFD4D" w:rsidR="000739AE" w:rsidRPr="008867DE" w:rsidRDefault="004F754A" w:rsidP="000739AE">
      <w:pPr>
        <w:rPr>
          <w:rFonts w:asciiTheme="minorHAnsi" w:hAnsiTheme="minorHAnsi" w:cs="Arial"/>
        </w:rPr>
      </w:pPr>
      <w:r w:rsidRPr="008867DE">
        <w:rPr>
          <w:rFonts w:asciiTheme="minorHAnsi" w:hAnsiTheme="minorHAnsi" w:cs="Arial"/>
        </w:rPr>
        <w:t>L’acheteur</w:t>
      </w:r>
      <w:r w:rsidR="00923C91" w:rsidRPr="008867DE">
        <w:rPr>
          <w:rFonts w:asciiTheme="minorHAnsi" w:hAnsiTheme="minorHAnsi" w:cs="Arial"/>
        </w:rPr>
        <w:t xml:space="preserve"> attribue le marché au soumissionnaire ayant présenté l'offre économiquement la plus avantageuse en se fondant sur une pluralité de critères.</w:t>
      </w:r>
    </w:p>
    <w:p w14:paraId="174E0D9D" w14:textId="77777777" w:rsidR="000739AE" w:rsidRPr="008867DE" w:rsidRDefault="000739AE" w:rsidP="000739AE">
      <w:pPr>
        <w:rPr>
          <w:rFonts w:asciiTheme="minorHAnsi" w:hAnsiTheme="minorHAnsi" w:cs="Arial"/>
        </w:rPr>
      </w:pPr>
    </w:p>
    <w:p w14:paraId="286D07D1" w14:textId="35A2D8E6" w:rsidR="000739AE" w:rsidRPr="008867DE" w:rsidRDefault="00923C91" w:rsidP="000739AE">
      <w:pPr>
        <w:rPr>
          <w:rFonts w:asciiTheme="minorHAnsi" w:hAnsiTheme="minorHAnsi" w:cs="Arial"/>
        </w:rPr>
      </w:pPr>
      <w:r w:rsidRPr="008867DE">
        <w:rPr>
          <w:rFonts w:asciiTheme="minorHAnsi" w:hAnsiTheme="minorHAnsi" w:cs="Arial"/>
        </w:rPr>
        <w:t>Les critères listés ci-dessous s'appliquent pour l'attribution du marché.</w:t>
      </w:r>
      <w:r w:rsidR="004F754A" w:rsidRPr="008867DE">
        <w:rPr>
          <w:rFonts w:asciiTheme="minorHAnsi" w:hAnsiTheme="minorHAnsi" w:cs="Arial"/>
        </w:rPr>
        <w:t xml:space="preserve"> Ces critères s’appliquent pour tous le</w:t>
      </w:r>
      <w:r w:rsidRPr="008867DE">
        <w:rPr>
          <w:rFonts w:asciiTheme="minorHAnsi" w:hAnsiTheme="minorHAnsi" w:cs="Arial"/>
        </w:rPr>
        <w:t>s</w:t>
      </w:r>
      <w:r w:rsidR="004F754A" w:rsidRPr="008867DE">
        <w:rPr>
          <w:rFonts w:asciiTheme="minorHAnsi" w:hAnsiTheme="minorHAnsi" w:cs="Arial"/>
        </w:rPr>
        <w:t xml:space="preserve"> lots.</w:t>
      </w:r>
    </w:p>
    <w:p w14:paraId="79D1B736" w14:textId="77777777" w:rsidR="00CE1310" w:rsidRPr="002100D3" w:rsidRDefault="00CE1310">
      <w:pPr>
        <w:rPr>
          <w:rFonts w:asciiTheme="minorHAnsi" w:hAnsiTheme="minorHAnsi" w:cs="Arial"/>
          <w:highlight w:val="yellow"/>
        </w:rPr>
      </w:pPr>
    </w:p>
    <w:tbl>
      <w:tblPr>
        <w:tblW w:w="8985"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732"/>
        <w:gridCol w:w="6379"/>
        <w:gridCol w:w="1874"/>
      </w:tblGrid>
      <w:tr w:rsidR="00CE1310" w:rsidRPr="00C60144" w14:paraId="375B4CCD" w14:textId="77777777" w:rsidTr="00B5631C">
        <w:trPr>
          <w:tblHeader/>
        </w:trPr>
        <w:tc>
          <w:tcPr>
            <w:tcW w:w="732"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7D6E8E18" w14:textId="77777777" w:rsidR="00CE1310" w:rsidRPr="00C60144" w:rsidRDefault="00923C91">
            <w:pPr>
              <w:shd w:val="clear" w:color="auto" w:fill="D3D3D3"/>
              <w:jc w:val="center"/>
              <w:rPr>
                <w:rFonts w:asciiTheme="minorHAnsi" w:hAnsiTheme="minorHAnsi" w:cs="Arial"/>
                <w:b/>
                <w:bCs/>
                <w:szCs w:val="22"/>
              </w:rPr>
            </w:pPr>
            <w:r w:rsidRPr="00C60144">
              <w:rPr>
                <w:rFonts w:asciiTheme="minorHAnsi" w:eastAsia="Calibri" w:hAnsiTheme="minorHAnsi" w:cs="Arial"/>
                <w:b/>
                <w:bCs/>
              </w:rPr>
              <w:t>N°</w:t>
            </w:r>
          </w:p>
        </w:tc>
        <w:tc>
          <w:tcPr>
            <w:tcW w:w="6379"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154E3C1D" w14:textId="77777777" w:rsidR="00CE1310" w:rsidRPr="00C60144" w:rsidRDefault="00923C91">
            <w:pPr>
              <w:shd w:val="clear" w:color="auto" w:fill="D3D3D3"/>
              <w:jc w:val="left"/>
              <w:rPr>
                <w:rFonts w:asciiTheme="minorHAnsi" w:hAnsiTheme="minorHAnsi" w:cs="Arial"/>
                <w:b/>
                <w:bCs/>
                <w:szCs w:val="22"/>
              </w:rPr>
            </w:pPr>
            <w:r w:rsidRPr="00C60144">
              <w:rPr>
                <w:rFonts w:asciiTheme="minorHAnsi" w:eastAsia="Calibri" w:hAnsiTheme="minorHAnsi" w:cs="Arial"/>
                <w:b/>
                <w:bCs/>
              </w:rPr>
              <w:t>Description</w:t>
            </w:r>
          </w:p>
        </w:tc>
        <w:tc>
          <w:tcPr>
            <w:tcW w:w="1874"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7564CEB8" w14:textId="77777777" w:rsidR="00CE1310" w:rsidRPr="00C60144" w:rsidRDefault="00923C91">
            <w:pPr>
              <w:shd w:val="clear" w:color="auto" w:fill="D3D3D3"/>
              <w:jc w:val="center"/>
              <w:rPr>
                <w:rFonts w:asciiTheme="minorHAnsi" w:hAnsiTheme="minorHAnsi" w:cs="Arial"/>
                <w:b/>
                <w:bCs/>
                <w:szCs w:val="22"/>
              </w:rPr>
            </w:pPr>
            <w:r w:rsidRPr="00C60144">
              <w:rPr>
                <w:rFonts w:asciiTheme="minorHAnsi" w:eastAsia="Calibri" w:hAnsiTheme="minorHAnsi" w:cs="Arial"/>
                <w:b/>
                <w:bCs/>
              </w:rPr>
              <w:t>Pondération</w:t>
            </w:r>
          </w:p>
        </w:tc>
      </w:tr>
      <w:tr w:rsidR="00CE1310" w:rsidRPr="00C60144" w14:paraId="698111C8"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4745BDE" w14:textId="77777777" w:rsidR="00CE1310" w:rsidRPr="00C60144" w:rsidRDefault="00923C91">
            <w:pPr>
              <w:jc w:val="center"/>
              <w:rPr>
                <w:rFonts w:asciiTheme="minorHAnsi" w:hAnsiTheme="minorHAnsi" w:cs="Arial"/>
                <w:szCs w:val="22"/>
              </w:rPr>
            </w:pPr>
            <w:r w:rsidRPr="00C60144">
              <w:rPr>
                <w:rFonts w:asciiTheme="minorHAnsi" w:eastAsia="Calibri" w:hAnsiTheme="minorHAnsi" w:cs="Arial"/>
              </w:rPr>
              <w:t>1</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EF50C12" w14:textId="77777777" w:rsidR="00CE1310" w:rsidRPr="00C60144" w:rsidRDefault="00923C91">
            <w:pPr>
              <w:jc w:val="left"/>
              <w:rPr>
                <w:rFonts w:asciiTheme="minorHAnsi" w:hAnsiTheme="minorHAnsi" w:cs="Arial"/>
                <w:szCs w:val="22"/>
              </w:rPr>
            </w:pPr>
            <w:r w:rsidRPr="00C60144">
              <w:rPr>
                <w:rFonts w:asciiTheme="minorHAnsi" w:eastAsia="Calibri" w:hAnsiTheme="minorHAnsi" w:cs="Arial"/>
              </w:rPr>
              <w:t>Prix</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39DCDFC3" w14:textId="4161EDE2" w:rsidR="00CE1310" w:rsidRPr="00C60144" w:rsidRDefault="00740589" w:rsidP="00740589">
            <w:pPr>
              <w:jc w:val="center"/>
              <w:rPr>
                <w:rFonts w:asciiTheme="minorHAnsi" w:hAnsiTheme="minorHAnsi" w:cs="Arial"/>
                <w:szCs w:val="22"/>
              </w:rPr>
            </w:pPr>
            <w:r w:rsidRPr="00C60144">
              <w:rPr>
                <w:rFonts w:asciiTheme="minorHAnsi" w:eastAsia="Calibri" w:hAnsiTheme="minorHAnsi" w:cs="Arial"/>
              </w:rPr>
              <w:t>40</w:t>
            </w:r>
          </w:p>
        </w:tc>
      </w:tr>
      <w:tr w:rsidR="00CE1310" w:rsidRPr="00C60144" w14:paraId="198C4D75"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7940C9C" w14:textId="77777777" w:rsidR="00CE1310" w:rsidRPr="00C60144" w:rsidRDefault="00CE1310">
            <w:pPr>
              <w:rPr>
                <w:rFonts w:asciiTheme="minorHAnsi" w:hAnsiTheme="minorHAnsi" w:cs="Arial"/>
                <w:szCs w:val="22"/>
              </w:rPr>
            </w:pPr>
            <w:bookmarkStart w:id="38" w:name="_Hlk103250244"/>
          </w:p>
        </w:tc>
        <w:tc>
          <w:tcPr>
            <w:tcW w:w="8253"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5B4862E" w14:textId="2A2DFFD5" w:rsidR="00CE1310" w:rsidRPr="00C60144" w:rsidRDefault="00923C91">
            <w:pPr>
              <w:jc w:val="left"/>
              <w:rPr>
                <w:rFonts w:asciiTheme="minorHAnsi" w:hAnsiTheme="minorHAnsi" w:cs="Arial"/>
                <w:szCs w:val="22"/>
              </w:rPr>
            </w:pPr>
            <w:r w:rsidRPr="00C60144">
              <w:rPr>
                <w:rFonts w:asciiTheme="minorHAnsi" w:eastAsia="Calibri" w:hAnsiTheme="minorHAnsi" w:cs="Arial"/>
                <w:i/>
                <w:iCs/>
              </w:rPr>
              <w:t xml:space="preserve">Ce critère sera </w:t>
            </w:r>
            <w:r w:rsidR="004F754A" w:rsidRPr="00C60144">
              <w:rPr>
                <w:rFonts w:asciiTheme="minorHAnsi" w:eastAsia="Calibri" w:hAnsiTheme="minorHAnsi" w:cs="Arial"/>
                <w:i/>
                <w:iCs/>
              </w:rPr>
              <w:t>jugé</w:t>
            </w:r>
            <w:r w:rsidRPr="00C60144">
              <w:rPr>
                <w:rFonts w:asciiTheme="minorHAnsi" w:eastAsia="Calibri" w:hAnsiTheme="minorHAnsi" w:cs="Arial"/>
                <w:i/>
                <w:iCs/>
              </w:rPr>
              <w:t xml:space="preserve"> selon la formule de notation suivante : </w:t>
            </w:r>
            <w:r w:rsidRPr="00C60144">
              <w:rPr>
                <w:rFonts w:asciiTheme="minorHAnsi" w:eastAsia="Calibri" w:hAnsiTheme="minorHAnsi" w:cs="Arial"/>
                <w:i/>
                <w:iCs/>
              </w:rPr>
              <w:br/>
              <w:t>Note de l'offre = (montant de l'offre € HT moins-</w:t>
            </w:r>
            <w:proofErr w:type="spellStart"/>
            <w:r w:rsidRPr="00C60144">
              <w:rPr>
                <w:rFonts w:asciiTheme="minorHAnsi" w:eastAsia="Calibri" w:hAnsiTheme="minorHAnsi" w:cs="Arial"/>
                <w:i/>
                <w:iCs/>
              </w:rPr>
              <w:t>disante</w:t>
            </w:r>
            <w:proofErr w:type="spellEnd"/>
            <w:r w:rsidRPr="00C60144">
              <w:rPr>
                <w:rFonts w:asciiTheme="minorHAnsi" w:eastAsia="Calibri" w:hAnsiTheme="minorHAnsi" w:cs="Arial"/>
                <w:i/>
                <w:iCs/>
              </w:rPr>
              <w:t>/montant de l'offre € HT à noter) x nombre de point de la pondération</w:t>
            </w:r>
          </w:p>
        </w:tc>
      </w:tr>
      <w:bookmarkEnd w:id="38"/>
      <w:tr w:rsidR="00CE1310" w:rsidRPr="00C60144" w14:paraId="4D0886AD"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36844491" w14:textId="51DE970F" w:rsidR="00CE1310" w:rsidRPr="00C60144" w:rsidRDefault="00923C91">
            <w:pPr>
              <w:jc w:val="center"/>
              <w:rPr>
                <w:rFonts w:asciiTheme="minorHAnsi" w:hAnsiTheme="minorHAnsi" w:cs="Arial"/>
                <w:szCs w:val="22"/>
              </w:rPr>
            </w:pPr>
            <w:r w:rsidRPr="00C60144">
              <w:rPr>
                <w:rFonts w:asciiTheme="minorHAnsi" w:eastAsia="Calibri" w:hAnsiTheme="minorHAnsi" w:cs="Arial"/>
              </w:rPr>
              <w:t>2</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0B4737F6" w14:textId="77777777" w:rsidR="00CE1310" w:rsidRPr="00C60144" w:rsidRDefault="00923C91">
            <w:pPr>
              <w:jc w:val="left"/>
              <w:rPr>
                <w:rFonts w:asciiTheme="minorHAnsi" w:hAnsiTheme="minorHAnsi" w:cs="Arial"/>
                <w:szCs w:val="22"/>
              </w:rPr>
            </w:pPr>
            <w:r w:rsidRPr="00C60144">
              <w:rPr>
                <w:rFonts w:asciiTheme="minorHAnsi" w:eastAsia="Calibri" w:hAnsiTheme="minorHAnsi" w:cs="Arial"/>
              </w:rPr>
              <w:t>Valeur technique</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63A7E35" w14:textId="663B9700" w:rsidR="00CE1310" w:rsidRPr="00C60144" w:rsidRDefault="00740589">
            <w:pPr>
              <w:jc w:val="center"/>
              <w:rPr>
                <w:rFonts w:asciiTheme="minorHAnsi" w:hAnsiTheme="minorHAnsi" w:cs="Arial"/>
                <w:szCs w:val="22"/>
              </w:rPr>
            </w:pPr>
            <w:r w:rsidRPr="00C60144">
              <w:rPr>
                <w:rFonts w:asciiTheme="minorHAnsi" w:eastAsia="Calibri" w:hAnsiTheme="minorHAnsi" w:cs="Arial"/>
              </w:rPr>
              <w:t>60</w:t>
            </w:r>
          </w:p>
        </w:tc>
      </w:tr>
      <w:tr w:rsidR="004F754A" w:rsidRPr="00C60144" w14:paraId="42C604DF" w14:textId="77777777" w:rsidTr="000739AE">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0425566" w14:textId="77777777" w:rsidR="004F754A" w:rsidRPr="00C60144" w:rsidRDefault="004F754A" w:rsidP="000739AE">
            <w:pPr>
              <w:rPr>
                <w:rFonts w:asciiTheme="minorHAnsi" w:hAnsiTheme="minorHAnsi" w:cs="Arial"/>
                <w:szCs w:val="22"/>
              </w:rPr>
            </w:pPr>
            <w:bookmarkStart w:id="39" w:name="_Hlk103250313"/>
          </w:p>
        </w:tc>
        <w:tc>
          <w:tcPr>
            <w:tcW w:w="8253"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BD2D86F" w14:textId="276407DB" w:rsidR="004F754A" w:rsidRPr="00C60144" w:rsidRDefault="004F754A" w:rsidP="001C268F">
            <w:pPr>
              <w:jc w:val="left"/>
              <w:rPr>
                <w:rFonts w:asciiTheme="minorHAnsi" w:hAnsiTheme="minorHAnsi" w:cs="Arial"/>
                <w:szCs w:val="22"/>
              </w:rPr>
            </w:pPr>
            <w:r w:rsidRPr="00C60144">
              <w:rPr>
                <w:rFonts w:asciiTheme="minorHAnsi" w:eastAsia="Calibri" w:hAnsiTheme="minorHAnsi" w:cs="Arial"/>
                <w:i/>
                <w:iCs/>
              </w:rPr>
              <w:t>Ce critère sera jugé sur la base des critères indiqués au mémoire technique.</w:t>
            </w:r>
          </w:p>
        </w:tc>
      </w:tr>
      <w:bookmarkEnd w:id="39"/>
      <w:tr w:rsidR="00CE1310" w:rsidRPr="00C60144" w14:paraId="4C5E7B13"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B23895E" w14:textId="77777777" w:rsidR="00CE1310" w:rsidRPr="00C60144" w:rsidRDefault="00923C91">
            <w:pPr>
              <w:jc w:val="center"/>
              <w:rPr>
                <w:rFonts w:asciiTheme="minorHAnsi" w:hAnsiTheme="minorHAnsi" w:cs="Arial"/>
                <w:szCs w:val="22"/>
              </w:rPr>
            </w:pPr>
            <w:r w:rsidRPr="00C60144">
              <w:rPr>
                <w:rFonts w:asciiTheme="minorHAnsi" w:eastAsia="Calibri" w:hAnsiTheme="minorHAnsi" w:cs="Arial"/>
                <w:color w:val="808080"/>
              </w:rPr>
              <w:t>2.1</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D59B1E9" w14:textId="5B990162" w:rsidR="003449DB" w:rsidRPr="003449DB" w:rsidRDefault="00923C91">
            <w:pPr>
              <w:jc w:val="left"/>
              <w:rPr>
                <w:rFonts w:asciiTheme="minorHAnsi" w:eastAsia="Calibri" w:hAnsiTheme="minorHAnsi" w:cs="Arial"/>
                <w:color w:val="808080"/>
              </w:rPr>
            </w:pPr>
            <w:r w:rsidRPr="00C60144">
              <w:rPr>
                <w:rFonts w:asciiTheme="minorHAnsi" w:eastAsia="Calibri" w:hAnsiTheme="minorHAnsi" w:cs="Arial"/>
                <w:color w:val="808080"/>
              </w:rPr>
              <w:t>Moyens humains</w:t>
            </w:r>
            <w:r w:rsidR="00740589" w:rsidRPr="00C60144">
              <w:rPr>
                <w:rFonts w:asciiTheme="minorHAnsi" w:eastAsia="Calibri" w:hAnsiTheme="minorHAnsi" w:cs="Arial"/>
                <w:color w:val="808080"/>
              </w:rPr>
              <w:t xml:space="preserve"> lié</w:t>
            </w:r>
            <w:r w:rsidR="00067B61" w:rsidRPr="00C60144">
              <w:rPr>
                <w:rFonts w:asciiTheme="minorHAnsi" w:eastAsia="Calibri" w:hAnsiTheme="minorHAnsi" w:cs="Arial"/>
                <w:color w:val="808080"/>
              </w:rPr>
              <w:t>s</w:t>
            </w:r>
            <w:r w:rsidR="00740589" w:rsidRPr="00C60144">
              <w:rPr>
                <w:rFonts w:asciiTheme="minorHAnsi" w:eastAsia="Calibri" w:hAnsiTheme="minorHAnsi" w:cs="Arial"/>
                <w:color w:val="808080"/>
              </w:rPr>
              <w:t xml:space="preserve"> au chantier</w:t>
            </w:r>
            <w:r w:rsidR="003449DB">
              <w:rPr>
                <w:rFonts w:asciiTheme="minorHAnsi" w:eastAsia="Calibri" w:hAnsiTheme="minorHAnsi" w:cs="Arial"/>
                <w:color w:val="808080"/>
              </w:rPr>
              <w:t> :</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50B44E2" w14:textId="77777777" w:rsidR="00CE1310" w:rsidRPr="00C60144" w:rsidRDefault="00923C91">
            <w:pPr>
              <w:jc w:val="center"/>
              <w:rPr>
                <w:rFonts w:asciiTheme="minorHAnsi" w:hAnsiTheme="minorHAnsi" w:cs="Arial"/>
                <w:szCs w:val="22"/>
              </w:rPr>
            </w:pPr>
            <w:r w:rsidRPr="00C60144">
              <w:rPr>
                <w:rFonts w:asciiTheme="minorHAnsi" w:eastAsia="Calibri" w:hAnsiTheme="minorHAnsi" w:cs="Arial"/>
                <w:color w:val="808080"/>
              </w:rPr>
              <w:t>10</w:t>
            </w:r>
          </w:p>
        </w:tc>
      </w:tr>
      <w:tr w:rsidR="00CE1310" w:rsidRPr="00C60144" w14:paraId="43AEA631"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FA4742C" w14:textId="112F8158" w:rsidR="00CE1310" w:rsidRPr="00C60144" w:rsidRDefault="00740589">
            <w:pPr>
              <w:jc w:val="center"/>
              <w:rPr>
                <w:rFonts w:asciiTheme="minorHAnsi" w:hAnsiTheme="minorHAnsi" w:cs="Arial"/>
                <w:szCs w:val="22"/>
              </w:rPr>
            </w:pPr>
            <w:r w:rsidRPr="00C60144">
              <w:rPr>
                <w:rFonts w:asciiTheme="minorHAnsi" w:eastAsia="Calibri" w:hAnsiTheme="minorHAnsi" w:cs="Arial"/>
                <w:color w:val="808080"/>
              </w:rPr>
              <w:t xml:space="preserve"> 2.3</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309A7E2" w14:textId="783BB99E" w:rsidR="00CE1310" w:rsidRPr="00C60144" w:rsidRDefault="006540B9" w:rsidP="006540B9">
            <w:pPr>
              <w:jc w:val="left"/>
              <w:rPr>
                <w:rFonts w:asciiTheme="minorHAnsi" w:hAnsiTheme="minorHAnsi" w:cs="Arial"/>
                <w:szCs w:val="22"/>
              </w:rPr>
            </w:pPr>
            <w:r>
              <w:rPr>
                <w:rFonts w:asciiTheme="minorHAnsi" w:eastAsia="Calibri" w:hAnsiTheme="minorHAnsi" w:cs="Arial"/>
                <w:color w:val="808080"/>
              </w:rPr>
              <w:t xml:space="preserve">Méthodologie travaux, </w:t>
            </w:r>
            <w:r w:rsidR="00740589" w:rsidRPr="00C60144">
              <w:rPr>
                <w:rFonts w:asciiTheme="minorHAnsi" w:eastAsia="Calibri" w:hAnsiTheme="minorHAnsi" w:cs="Arial"/>
                <w:color w:val="808080"/>
              </w:rPr>
              <w:t xml:space="preserve">délais d’approvisionnement </w:t>
            </w:r>
            <w:r w:rsidR="00C60144" w:rsidRPr="00C60144">
              <w:rPr>
                <w:rFonts w:asciiTheme="minorHAnsi" w:eastAsia="Calibri" w:hAnsiTheme="minorHAnsi" w:cs="Arial"/>
                <w:color w:val="808080"/>
              </w:rPr>
              <w:t>et de travaux</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647A5228" w14:textId="3CB53562" w:rsidR="00CE1310" w:rsidRPr="00C60144" w:rsidRDefault="00740589">
            <w:pPr>
              <w:jc w:val="center"/>
              <w:rPr>
                <w:rFonts w:asciiTheme="minorHAnsi" w:hAnsiTheme="minorHAnsi" w:cs="Arial"/>
                <w:szCs w:val="22"/>
              </w:rPr>
            </w:pPr>
            <w:r w:rsidRPr="00C60144">
              <w:rPr>
                <w:rFonts w:asciiTheme="minorHAnsi" w:eastAsia="Calibri" w:hAnsiTheme="minorHAnsi" w:cs="Arial"/>
                <w:color w:val="808080"/>
              </w:rPr>
              <w:t>2</w:t>
            </w:r>
            <w:r w:rsidR="00C60144" w:rsidRPr="00C60144">
              <w:rPr>
                <w:rFonts w:asciiTheme="minorHAnsi" w:eastAsia="Calibri" w:hAnsiTheme="minorHAnsi" w:cs="Arial"/>
                <w:color w:val="808080"/>
              </w:rPr>
              <w:t>5</w:t>
            </w:r>
          </w:p>
        </w:tc>
      </w:tr>
      <w:tr w:rsidR="00CE1310" w:rsidRPr="00C60144" w14:paraId="5AA5FF13"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E2A8197" w14:textId="296DCDB2" w:rsidR="00CE1310" w:rsidRPr="00C60144" w:rsidRDefault="00740589">
            <w:pPr>
              <w:jc w:val="center"/>
              <w:rPr>
                <w:rFonts w:asciiTheme="minorHAnsi" w:hAnsiTheme="minorHAnsi" w:cs="Arial"/>
                <w:szCs w:val="22"/>
              </w:rPr>
            </w:pPr>
            <w:r w:rsidRPr="00C60144">
              <w:rPr>
                <w:rFonts w:asciiTheme="minorHAnsi" w:eastAsia="Calibri" w:hAnsiTheme="minorHAnsi" w:cs="Arial"/>
                <w:color w:val="808080"/>
              </w:rPr>
              <w:t>2.4</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5FBA44E3" w14:textId="7BC74A06" w:rsidR="00CE1310" w:rsidRPr="00C60144" w:rsidRDefault="00740589" w:rsidP="00C60144">
            <w:pPr>
              <w:jc w:val="left"/>
              <w:rPr>
                <w:rFonts w:asciiTheme="minorHAnsi" w:hAnsiTheme="minorHAnsi" w:cs="Arial"/>
                <w:szCs w:val="22"/>
              </w:rPr>
            </w:pPr>
            <w:r w:rsidRPr="00C60144">
              <w:rPr>
                <w:rFonts w:asciiTheme="minorHAnsi" w:eastAsia="Calibri" w:hAnsiTheme="minorHAnsi" w:cs="Arial"/>
                <w:color w:val="808080"/>
              </w:rPr>
              <w:t xml:space="preserve">Sécurité </w:t>
            </w:r>
            <w:r w:rsidR="00C60144" w:rsidRPr="00C60144">
              <w:rPr>
                <w:rFonts w:asciiTheme="minorHAnsi" w:eastAsia="Calibri" w:hAnsiTheme="minorHAnsi" w:cs="Arial"/>
                <w:color w:val="808080"/>
              </w:rPr>
              <w:t>et protection du chantier (site ERP et</w:t>
            </w:r>
            <w:r w:rsidRPr="00C60144">
              <w:rPr>
                <w:rFonts w:asciiTheme="minorHAnsi" w:eastAsia="Calibri" w:hAnsiTheme="minorHAnsi" w:cs="Arial"/>
                <w:color w:val="808080"/>
              </w:rPr>
              <w:t xml:space="preserve"> occupé</w:t>
            </w:r>
            <w:r w:rsidR="00C60144" w:rsidRPr="00C60144">
              <w:rPr>
                <w:rFonts w:asciiTheme="minorHAnsi" w:eastAsia="Calibri" w:hAnsiTheme="minorHAnsi" w:cs="Arial"/>
                <w:color w:val="808080"/>
              </w:rPr>
              <w:t>)</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07F199CD" w14:textId="77777777" w:rsidR="00CE1310" w:rsidRPr="00C60144" w:rsidRDefault="00923C91">
            <w:pPr>
              <w:jc w:val="center"/>
              <w:rPr>
                <w:rFonts w:asciiTheme="minorHAnsi" w:hAnsiTheme="minorHAnsi" w:cs="Arial"/>
                <w:szCs w:val="22"/>
              </w:rPr>
            </w:pPr>
            <w:r w:rsidRPr="00C60144">
              <w:rPr>
                <w:rFonts w:asciiTheme="minorHAnsi" w:eastAsia="Calibri" w:hAnsiTheme="minorHAnsi" w:cs="Arial"/>
                <w:color w:val="808080"/>
              </w:rPr>
              <w:t>10</w:t>
            </w:r>
          </w:p>
        </w:tc>
      </w:tr>
      <w:tr w:rsidR="00CE1310" w:rsidRPr="00C60144" w14:paraId="61A6F44D"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7EAC14E" w14:textId="67506FF3" w:rsidR="00CE1310" w:rsidRPr="00C60144" w:rsidRDefault="00740589">
            <w:pPr>
              <w:jc w:val="center"/>
              <w:rPr>
                <w:rFonts w:asciiTheme="minorHAnsi" w:hAnsiTheme="minorHAnsi" w:cs="Arial"/>
                <w:szCs w:val="22"/>
              </w:rPr>
            </w:pPr>
            <w:r w:rsidRPr="00C60144">
              <w:rPr>
                <w:rFonts w:asciiTheme="minorHAnsi" w:eastAsia="Calibri" w:hAnsiTheme="minorHAnsi" w:cs="Arial"/>
                <w:color w:val="808080"/>
              </w:rPr>
              <w:t>2.5</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0406CC1E" w14:textId="6D55CD81" w:rsidR="00CE1310" w:rsidRPr="00C60144" w:rsidRDefault="005304D1" w:rsidP="00740513">
            <w:pPr>
              <w:jc w:val="left"/>
              <w:rPr>
                <w:rFonts w:asciiTheme="minorHAnsi" w:hAnsiTheme="minorHAnsi" w:cs="Arial"/>
                <w:szCs w:val="22"/>
              </w:rPr>
            </w:pPr>
            <w:r w:rsidRPr="00C60144">
              <w:rPr>
                <w:rFonts w:asciiTheme="minorHAnsi" w:eastAsia="Calibri" w:hAnsiTheme="minorHAnsi" w:cs="Arial"/>
                <w:color w:val="808080"/>
              </w:rPr>
              <w:t xml:space="preserve">Note </w:t>
            </w:r>
            <w:r w:rsidR="00740589" w:rsidRPr="00C60144">
              <w:rPr>
                <w:rFonts w:asciiTheme="minorHAnsi" w:eastAsia="Calibri" w:hAnsiTheme="minorHAnsi" w:cs="Arial"/>
                <w:color w:val="808080"/>
              </w:rPr>
              <w:t>sur l’</w:t>
            </w:r>
            <w:r w:rsidRPr="00C60144">
              <w:rPr>
                <w:rFonts w:asciiTheme="minorHAnsi" w:eastAsia="Calibri" w:hAnsiTheme="minorHAnsi" w:cs="Arial"/>
                <w:color w:val="808080"/>
              </w:rPr>
              <w:t xml:space="preserve">application </w:t>
            </w:r>
            <w:r w:rsidR="006540B9">
              <w:rPr>
                <w:rFonts w:asciiTheme="minorHAnsi" w:eastAsia="Calibri" w:hAnsiTheme="minorHAnsi" w:cs="Arial"/>
                <w:color w:val="808080"/>
              </w:rPr>
              <w:t>de la Charte Chantier V</w:t>
            </w:r>
            <w:r w:rsidR="00C60144" w:rsidRPr="00C60144">
              <w:rPr>
                <w:rFonts w:asciiTheme="minorHAnsi" w:eastAsia="Calibri" w:hAnsiTheme="minorHAnsi" w:cs="Arial"/>
                <w:color w:val="808080"/>
              </w:rPr>
              <w:t>ert</w:t>
            </w:r>
            <w:r w:rsidR="00740513">
              <w:rPr>
                <w:rFonts w:asciiTheme="minorHAnsi" w:eastAsia="Calibri" w:hAnsiTheme="minorHAnsi" w:cs="Arial"/>
                <w:color w:val="808080"/>
              </w:rPr>
              <w:t xml:space="preserve"> </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3D15B44" w14:textId="51D4AAE5" w:rsidR="00CE1310" w:rsidRPr="00C60144" w:rsidRDefault="00923C91">
            <w:pPr>
              <w:jc w:val="center"/>
              <w:rPr>
                <w:rFonts w:asciiTheme="minorHAnsi" w:hAnsiTheme="minorHAnsi" w:cs="Arial"/>
                <w:szCs w:val="22"/>
              </w:rPr>
            </w:pPr>
            <w:r w:rsidRPr="00C60144">
              <w:rPr>
                <w:rFonts w:asciiTheme="minorHAnsi" w:eastAsia="Calibri" w:hAnsiTheme="minorHAnsi" w:cs="Arial"/>
                <w:color w:val="808080"/>
              </w:rPr>
              <w:t>10</w:t>
            </w:r>
          </w:p>
        </w:tc>
      </w:tr>
      <w:tr w:rsidR="00740589" w:rsidRPr="002100D3" w14:paraId="7926495D" w14:textId="77777777" w:rsidTr="004F754A">
        <w:tc>
          <w:tcPr>
            <w:tcW w:w="732"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300EC952" w14:textId="010D05C1" w:rsidR="00740589" w:rsidRPr="00C60144" w:rsidRDefault="00740589">
            <w:pPr>
              <w:jc w:val="center"/>
              <w:rPr>
                <w:rFonts w:asciiTheme="minorHAnsi" w:eastAsia="Calibri" w:hAnsiTheme="minorHAnsi" w:cs="Arial"/>
                <w:color w:val="808080"/>
              </w:rPr>
            </w:pPr>
            <w:r w:rsidRPr="00C60144">
              <w:rPr>
                <w:rFonts w:asciiTheme="minorHAnsi" w:eastAsia="Calibri" w:hAnsiTheme="minorHAnsi" w:cs="Arial"/>
                <w:color w:val="808080"/>
              </w:rPr>
              <w:t>2.</w:t>
            </w:r>
          </w:p>
        </w:tc>
        <w:tc>
          <w:tcPr>
            <w:tcW w:w="6379"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24E14B3" w14:textId="0E595C9E" w:rsidR="00740589" w:rsidRPr="00C60144" w:rsidRDefault="00740589" w:rsidP="005304D1">
            <w:pPr>
              <w:jc w:val="left"/>
              <w:rPr>
                <w:rFonts w:asciiTheme="minorHAnsi" w:eastAsia="Calibri" w:hAnsiTheme="minorHAnsi" w:cs="Arial"/>
                <w:color w:val="808080"/>
              </w:rPr>
            </w:pPr>
            <w:r w:rsidRPr="00C60144">
              <w:rPr>
                <w:rFonts w:asciiTheme="minorHAnsi" w:eastAsia="Calibri" w:hAnsiTheme="minorHAnsi" w:cs="Arial"/>
                <w:color w:val="808080"/>
              </w:rPr>
              <w:t>Produits utilisés (fiches à l’appui)</w:t>
            </w:r>
          </w:p>
        </w:tc>
        <w:tc>
          <w:tcPr>
            <w:tcW w:w="1874"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487CDC90" w14:textId="445B84D1" w:rsidR="00740589" w:rsidRPr="00C60144" w:rsidRDefault="00740589">
            <w:pPr>
              <w:jc w:val="center"/>
              <w:rPr>
                <w:rFonts w:asciiTheme="minorHAnsi" w:eastAsia="Calibri" w:hAnsiTheme="minorHAnsi" w:cs="Arial"/>
                <w:color w:val="808080"/>
              </w:rPr>
            </w:pPr>
            <w:r w:rsidRPr="00C60144">
              <w:rPr>
                <w:rFonts w:asciiTheme="minorHAnsi" w:eastAsia="Calibri" w:hAnsiTheme="minorHAnsi" w:cs="Arial"/>
                <w:color w:val="808080"/>
              </w:rPr>
              <w:t>5</w:t>
            </w:r>
          </w:p>
        </w:tc>
      </w:tr>
    </w:tbl>
    <w:p w14:paraId="43C87762" w14:textId="77777777" w:rsidR="000739AE" w:rsidRPr="002100D3" w:rsidRDefault="000739AE" w:rsidP="000739AE">
      <w:pPr>
        <w:rPr>
          <w:rFonts w:asciiTheme="minorHAnsi" w:hAnsiTheme="minorHAnsi" w:cs="Arial"/>
          <w:highlight w:val="yellow"/>
        </w:rPr>
      </w:pPr>
    </w:p>
    <w:p w14:paraId="377194ED" w14:textId="77777777" w:rsidR="004F754A" w:rsidRPr="008867DE" w:rsidRDefault="004F754A" w:rsidP="004F754A">
      <w:pPr>
        <w:rPr>
          <w:rFonts w:asciiTheme="minorHAnsi" w:eastAsia="Calibri" w:hAnsiTheme="minorHAnsi" w:cs="Arial"/>
          <w:b/>
          <w:u w:val="single"/>
        </w:rPr>
      </w:pPr>
      <w:r w:rsidRPr="008867DE">
        <w:rPr>
          <w:rFonts w:asciiTheme="minorHAnsi" w:eastAsia="Calibri" w:hAnsiTheme="minorHAnsi" w:cs="Arial"/>
          <w:b/>
          <w:u w:val="single"/>
        </w:rPr>
        <w:t>Précisions sur l’analyse des offres :</w:t>
      </w:r>
    </w:p>
    <w:p w14:paraId="1B6B1786" w14:textId="77777777" w:rsidR="004F754A" w:rsidRPr="008867DE" w:rsidRDefault="004F754A" w:rsidP="004F754A">
      <w:pPr>
        <w:rPr>
          <w:rFonts w:asciiTheme="minorHAnsi" w:hAnsiTheme="minorHAnsi" w:cs="Arial"/>
        </w:rPr>
      </w:pPr>
    </w:p>
    <w:p w14:paraId="767237D5" w14:textId="77777777" w:rsidR="004F754A" w:rsidRPr="008867DE" w:rsidRDefault="004F754A" w:rsidP="004F754A">
      <w:pPr>
        <w:rPr>
          <w:rFonts w:asciiTheme="minorHAnsi" w:hAnsiTheme="minorHAnsi" w:cs="Arial"/>
          <w:i/>
          <w:iCs/>
        </w:rPr>
      </w:pPr>
      <w:r w:rsidRPr="008867DE">
        <w:rPr>
          <w:rFonts w:asciiTheme="minorHAnsi" w:hAnsiTheme="minorHAnsi" w:cs="Arial"/>
          <w:i/>
          <w:iCs/>
        </w:rPr>
        <w:t>Offres irrégulières :</w:t>
      </w:r>
    </w:p>
    <w:p w14:paraId="16D4E383" w14:textId="77777777" w:rsidR="004F754A" w:rsidRPr="008867DE" w:rsidRDefault="004F754A" w:rsidP="004F754A">
      <w:pPr>
        <w:rPr>
          <w:rFonts w:asciiTheme="minorHAnsi" w:hAnsiTheme="minorHAnsi" w:cs="Arial"/>
        </w:rPr>
      </w:pPr>
      <w:r w:rsidRPr="008867DE">
        <w:rPr>
          <w:rFonts w:asciiTheme="minorHAnsi" w:hAnsiTheme="minorHAnsi" w:cs="Arial"/>
        </w:rPr>
        <w:t>Sera déclarée irrégulière une offre qui, tout en apportant une réponse au besoin de l’acheteur, est incomplète ou ne respecte pas les exigences formulées dans les documents de la consultation.</w:t>
      </w:r>
    </w:p>
    <w:p w14:paraId="54155FEE" w14:textId="77777777" w:rsidR="00923C91" w:rsidRPr="008867DE" w:rsidRDefault="00923C91" w:rsidP="004F754A">
      <w:pPr>
        <w:rPr>
          <w:rFonts w:asciiTheme="minorHAnsi" w:hAnsiTheme="minorHAnsi" w:cs="Arial"/>
        </w:rPr>
      </w:pPr>
      <w:bookmarkStart w:id="40" w:name="_Hlk58251963"/>
    </w:p>
    <w:p w14:paraId="0028D942" w14:textId="2204C6D6" w:rsidR="004F754A" w:rsidRPr="008867DE" w:rsidRDefault="004F754A" w:rsidP="004F754A">
      <w:pPr>
        <w:rPr>
          <w:rFonts w:asciiTheme="minorHAnsi" w:hAnsiTheme="minorHAnsi" w:cs="Arial"/>
        </w:rPr>
      </w:pPr>
      <w:r w:rsidRPr="008867DE">
        <w:rPr>
          <w:rFonts w:asciiTheme="minorHAnsi" w:hAnsiTheme="minorHAnsi" w:cs="Arial"/>
        </w:rPr>
        <w:t>Conformément à l'article R2152-2 du Code de la commande publique, l’acheteur pourra autoriser les soumissionnaires à régulariser les offres irrégulières dans un délai approprié, et, à condition qu'elles ne soient pas anormalement basses</w:t>
      </w:r>
      <w:bookmarkEnd w:id="40"/>
      <w:r w:rsidRPr="008867DE">
        <w:rPr>
          <w:rFonts w:asciiTheme="minorHAnsi" w:hAnsiTheme="minorHAnsi" w:cs="Arial"/>
        </w:rPr>
        <w:t>.</w:t>
      </w:r>
    </w:p>
    <w:p w14:paraId="2E5605F1" w14:textId="77777777" w:rsidR="006540B9" w:rsidRDefault="006540B9" w:rsidP="004F754A">
      <w:pPr>
        <w:rPr>
          <w:rFonts w:asciiTheme="minorHAnsi" w:hAnsiTheme="minorHAnsi" w:cs="Arial"/>
        </w:rPr>
      </w:pPr>
    </w:p>
    <w:p w14:paraId="3A236316" w14:textId="6D27E3AB" w:rsidR="004F754A" w:rsidRPr="008867DE" w:rsidRDefault="004F754A" w:rsidP="004F754A">
      <w:pPr>
        <w:rPr>
          <w:rFonts w:asciiTheme="minorHAnsi" w:hAnsiTheme="minorHAnsi" w:cs="Arial"/>
        </w:rPr>
      </w:pPr>
      <w:r w:rsidRPr="008867DE">
        <w:rPr>
          <w:rFonts w:asciiTheme="minorHAnsi" w:hAnsiTheme="minorHAnsi" w:cs="Arial"/>
        </w:rPr>
        <w:t xml:space="preserve">La régularisation des offres irrégulières ne peut avoir pour effet </w:t>
      </w:r>
      <w:bookmarkStart w:id="41" w:name="_Hlk58252118"/>
      <w:r w:rsidRPr="008867DE">
        <w:rPr>
          <w:rFonts w:asciiTheme="minorHAnsi" w:hAnsiTheme="minorHAnsi" w:cs="Arial"/>
        </w:rPr>
        <w:t>d'en modifier des caractéristiques substantielles.</w:t>
      </w:r>
      <w:bookmarkEnd w:id="41"/>
    </w:p>
    <w:p w14:paraId="7A9D1FFA" w14:textId="77777777" w:rsidR="004F754A" w:rsidRPr="008867DE" w:rsidRDefault="004F754A" w:rsidP="004F754A">
      <w:pPr>
        <w:rPr>
          <w:rFonts w:asciiTheme="minorHAnsi" w:hAnsiTheme="minorHAnsi" w:cs="Arial"/>
        </w:rPr>
      </w:pPr>
    </w:p>
    <w:p w14:paraId="78E0B201" w14:textId="77777777" w:rsidR="004F754A" w:rsidRPr="008867DE" w:rsidRDefault="004F754A" w:rsidP="004F754A">
      <w:pPr>
        <w:rPr>
          <w:rFonts w:asciiTheme="minorHAnsi" w:hAnsiTheme="minorHAnsi" w:cs="Arial"/>
          <w:i/>
          <w:iCs/>
        </w:rPr>
      </w:pPr>
      <w:r w:rsidRPr="008867DE">
        <w:rPr>
          <w:rFonts w:asciiTheme="minorHAnsi" w:hAnsiTheme="minorHAnsi" w:cs="Arial"/>
          <w:i/>
          <w:iCs/>
        </w:rPr>
        <w:t>Offres inappropriées :</w:t>
      </w:r>
    </w:p>
    <w:p w14:paraId="5F19B7B0" w14:textId="77777777" w:rsidR="004F754A" w:rsidRPr="008867DE" w:rsidRDefault="004F754A" w:rsidP="004F754A">
      <w:pPr>
        <w:rPr>
          <w:rFonts w:asciiTheme="minorHAnsi" w:hAnsiTheme="minorHAnsi" w:cs="Arial"/>
        </w:rPr>
      </w:pPr>
      <w:bookmarkStart w:id="42" w:name="_Hlk58252202"/>
      <w:r w:rsidRPr="008867DE">
        <w:rPr>
          <w:rFonts w:asciiTheme="minorHAnsi" w:hAnsiTheme="minorHAnsi" w:cs="Arial"/>
        </w:rPr>
        <w:t>L’acheteur écartera les offres inappropriées.</w:t>
      </w:r>
    </w:p>
    <w:bookmarkEnd w:id="42"/>
    <w:p w14:paraId="78A8C75B" w14:textId="77777777" w:rsidR="004F754A" w:rsidRPr="008867DE" w:rsidRDefault="004F754A" w:rsidP="004F754A">
      <w:pPr>
        <w:rPr>
          <w:rFonts w:asciiTheme="minorHAnsi" w:hAnsiTheme="minorHAnsi" w:cs="Arial"/>
        </w:rPr>
      </w:pPr>
    </w:p>
    <w:p w14:paraId="7DF4E7E3" w14:textId="77777777" w:rsidR="004F754A" w:rsidRPr="008867DE" w:rsidRDefault="004F754A" w:rsidP="004F754A">
      <w:pPr>
        <w:rPr>
          <w:rFonts w:asciiTheme="minorHAnsi" w:hAnsiTheme="minorHAnsi" w:cs="Arial"/>
          <w:i/>
          <w:iCs/>
        </w:rPr>
      </w:pPr>
      <w:bookmarkStart w:id="43" w:name="_Hlk58252229"/>
      <w:r w:rsidRPr="008867DE">
        <w:rPr>
          <w:rFonts w:asciiTheme="minorHAnsi" w:hAnsiTheme="minorHAnsi" w:cs="Arial"/>
          <w:i/>
          <w:iCs/>
        </w:rPr>
        <w:t>Offres anormalement basses :</w:t>
      </w:r>
    </w:p>
    <w:p w14:paraId="3770FD28" w14:textId="77777777" w:rsidR="004F754A" w:rsidRPr="008867DE" w:rsidRDefault="004F754A" w:rsidP="004F754A">
      <w:pPr>
        <w:rPr>
          <w:rFonts w:asciiTheme="minorHAnsi" w:hAnsiTheme="minorHAnsi" w:cs="Arial"/>
        </w:rPr>
      </w:pPr>
      <w:r w:rsidRPr="008867DE">
        <w:rPr>
          <w:rFonts w:asciiTheme="minorHAnsi" w:hAnsiTheme="minorHAnsi" w:cs="Arial"/>
        </w:rPr>
        <w:t>Une offre pourra être considérée comme "anormalement basse", si le prix est manifestement sous-évalué et de nature à compromettre la bonne exécution du marché.</w:t>
      </w:r>
    </w:p>
    <w:p w14:paraId="04ACAD98" w14:textId="51C598E4" w:rsidR="004F754A" w:rsidRPr="008867DE" w:rsidRDefault="004F754A" w:rsidP="004F754A">
      <w:pPr>
        <w:rPr>
          <w:rFonts w:asciiTheme="minorHAnsi" w:hAnsiTheme="minorHAnsi" w:cs="Arial"/>
        </w:rPr>
      </w:pPr>
      <w:r w:rsidRPr="008867DE">
        <w:rPr>
          <w:rFonts w:asciiTheme="minorHAnsi" w:hAnsiTheme="minorHAnsi" w:cs="Arial"/>
        </w:rPr>
        <w:t>Si une offre paraît anormalement basse, l’acheteur demandera au soumissionnaire d'apporter les précisions et justifications permettant de démontrer que l'offre présentée n'est pas anormalement basse, en application des articles L2152-5 à L2152-6 et R2152-3 à R2152-5 du Code de la commande publique.</w:t>
      </w:r>
    </w:p>
    <w:p w14:paraId="24874C8E" w14:textId="77777777" w:rsidR="00032AD8" w:rsidRPr="008867DE" w:rsidRDefault="00032AD8" w:rsidP="004F754A">
      <w:pPr>
        <w:rPr>
          <w:rFonts w:asciiTheme="minorHAnsi" w:hAnsiTheme="minorHAnsi" w:cs="Arial"/>
        </w:rPr>
      </w:pPr>
    </w:p>
    <w:bookmarkEnd w:id="43"/>
    <w:p w14:paraId="525E7112" w14:textId="4E01F18A" w:rsidR="000739AE" w:rsidRPr="008867DE" w:rsidRDefault="004F754A" w:rsidP="000739AE">
      <w:pPr>
        <w:rPr>
          <w:rFonts w:asciiTheme="minorHAnsi" w:hAnsiTheme="minorHAnsi" w:cs="Arial"/>
        </w:rPr>
      </w:pPr>
      <w:r w:rsidRPr="008867DE">
        <w:rPr>
          <w:rFonts w:asciiTheme="minorHAnsi" w:hAnsiTheme="minorHAnsi" w:cs="Arial"/>
        </w:rPr>
        <w:t>Si les éléments produits par le soumissionnaire ne permettent pas de justifier de manière satisfaisante le bas niveau des prix proposés ou si le soumissionnaire se trouve dans l'un des cas précisés aux articles R2152-4 ou R2152-5 du Code de la commande publique, son offre est rejetée.</w:t>
      </w:r>
    </w:p>
    <w:p w14:paraId="71C9BF2B" w14:textId="77777777" w:rsidR="000739AE" w:rsidRPr="008867DE" w:rsidRDefault="00923C91" w:rsidP="000739AE">
      <w:pPr>
        <w:pStyle w:val="Titre2"/>
        <w:rPr>
          <w:rFonts w:asciiTheme="minorHAnsi" w:hAnsiTheme="minorHAnsi" w:cs="Arial"/>
        </w:rPr>
      </w:pPr>
      <w:bookmarkStart w:id="44" w:name="_Toc103001588"/>
      <w:bookmarkStart w:id="45" w:name="_Toc130287261"/>
      <w:r w:rsidRPr="008867DE">
        <w:rPr>
          <w:rFonts w:asciiTheme="minorHAnsi" w:hAnsiTheme="minorHAnsi" w:cs="Arial"/>
        </w:rPr>
        <w:t>Développement durable</w:t>
      </w:r>
      <w:bookmarkEnd w:id="44"/>
      <w:bookmarkEnd w:id="45"/>
    </w:p>
    <w:p w14:paraId="1C7E0AA5" w14:textId="77777777" w:rsidR="000739AE" w:rsidRPr="008867DE" w:rsidRDefault="00923C91" w:rsidP="000739AE">
      <w:pPr>
        <w:rPr>
          <w:rFonts w:asciiTheme="minorHAnsi" w:hAnsiTheme="minorHAnsi" w:cs="Arial"/>
          <w:b/>
          <w:bCs/>
        </w:rPr>
      </w:pPr>
      <w:r w:rsidRPr="008867DE">
        <w:rPr>
          <w:rFonts w:asciiTheme="minorHAnsi" w:hAnsiTheme="minorHAnsi" w:cs="Arial"/>
          <w:b/>
          <w:bCs/>
          <w:szCs w:val="22"/>
          <w:u w:val="single"/>
        </w:rPr>
        <w:t>Clause d'insertion sociale :</w:t>
      </w:r>
    </w:p>
    <w:p w14:paraId="2A6B2838" w14:textId="77777777" w:rsidR="000739AE" w:rsidRPr="00C858BE" w:rsidRDefault="00923C91" w:rsidP="000739AE">
      <w:pPr>
        <w:rPr>
          <w:rFonts w:asciiTheme="minorHAnsi" w:hAnsiTheme="minorHAnsi" w:cs="Arial"/>
        </w:rPr>
      </w:pPr>
      <w:r w:rsidRPr="008867DE">
        <w:rPr>
          <w:rFonts w:asciiTheme="minorHAnsi" w:hAnsiTheme="minorHAnsi" w:cs="Arial"/>
          <w:szCs w:val="22"/>
        </w:rPr>
        <w:lastRenderedPageBreak/>
        <w:t xml:space="preserve">Les documents particuliers du marché ne prévoient pas que le titulaire réalise une action d’insertion permettant l’accès ou le retour à l’emploi de personnes rencontrant des difficultés sociales ou </w:t>
      </w:r>
      <w:r w:rsidRPr="00C858BE">
        <w:rPr>
          <w:rFonts w:asciiTheme="minorHAnsi" w:hAnsiTheme="minorHAnsi" w:cs="Arial"/>
          <w:szCs w:val="22"/>
        </w:rPr>
        <w:t>professionnelles.</w:t>
      </w:r>
    </w:p>
    <w:p w14:paraId="6BF2C2BC" w14:textId="77777777" w:rsidR="000739AE" w:rsidRPr="00C60144" w:rsidRDefault="000739AE" w:rsidP="000739AE">
      <w:pPr>
        <w:rPr>
          <w:rFonts w:asciiTheme="minorHAnsi" w:hAnsiTheme="minorHAnsi" w:cs="Arial"/>
        </w:rPr>
      </w:pPr>
    </w:p>
    <w:p w14:paraId="5B2590B2" w14:textId="77777777" w:rsidR="000739AE" w:rsidRPr="00C60144" w:rsidRDefault="00923C91" w:rsidP="000739AE">
      <w:pPr>
        <w:rPr>
          <w:rFonts w:asciiTheme="minorHAnsi" w:hAnsiTheme="minorHAnsi" w:cs="Arial"/>
          <w:b/>
          <w:bCs/>
        </w:rPr>
      </w:pPr>
      <w:r w:rsidRPr="00C60144">
        <w:rPr>
          <w:rFonts w:asciiTheme="minorHAnsi" w:hAnsiTheme="minorHAnsi" w:cs="Arial"/>
          <w:b/>
          <w:bCs/>
          <w:szCs w:val="22"/>
          <w:u w:val="single"/>
        </w:rPr>
        <w:t>Clause environnementale générale :</w:t>
      </w:r>
    </w:p>
    <w:p w14:paraId="3739ECD2" w14:textId="7072DFC9" w:rsidR="000739AE" w:rsidRDefault="00923C91" w:rsidP="000739AE">
      <w:pPr>
        <w:rPr>
          <w:rFonts w:asciiTheme="minorHAnsi" w:hAnsiTheme="minorHAnsi" w:cs="Arial"/>
          <w:szCs w:val="22"/>
        </w:rPr>
      </w:pPr>
      <w:r w:rsidRPr="00C60144">
        <w:rPr>
          <w:rFonts w:asciiTheme="minorHAnsi" w:hAnsiTheme="minorHAnsi" w:cs="Arial"/>
          <w:szCs w:val="22"/>
        </w:rPr>
        <w:t>Le titulaire du marché doit satisfaire aux obligations environnementales du marché.</w:t>
      </w:r>
      <w:r w:rsidR="00B5631C" w:rsidRPr="00C60144">
        <w:rPr>
          <w:rFonts w:asciiTheme="minorHAnsi" w:hAnsiTheme="minorHAnsi" w:cs="Arial"/>
          <w:szCs w:val="22"/>
        </w:rPr>
        <w:t xml:space="preserve"> </w:t>
      </w:r>
      <w:r w:rsidRPr="00C60144">
        <w:rPr>
          <w:rFonts w:asciiTheme="minorHAnsi" w:hAnsiTheme="minorHAnsi" w:cs="Arial"/>
          <w:szCs w:val="22"/>
        </w:rPr>
        <w:t>A ce titre, il prend en compte :</w:t>
      </w:r>
    </w:p>
    <w:p w14:paraId="020010FE" w14:textId="419B64E3" w:rsidR="005410A6" w:rsidRPr="00C60144" w:rsidRDefault="005410A6" w:rsidP="000739AE">
      <w:pPr>
        <w:rPr>
          <w:rFonts w:asciiTheme="minorHAnsi" w:hAnsiTheme="minorHAnsi" w:cs="Arial"/>
        </w:rPr>
      </w:pPr>
      <w:r>
        <w:rPr>
          <w:rFonts w:asciiTheme="minorHAnsi" w:hAnsiTheme="minorHAnsi" w:cs="Arial"/>
          <w:szCs w:val="22"/>
        </w:rPr>
        <w:t>- les modalités de respect de la charte chantier vert ;</w:t>
      </w:r>
    </w:p>
    <w:p w14:paraId="443F0BBB" w14:textId="77777777" w:rsidR="000739AE" w:rsidRPr="00C60144" w:rsidRDefault="00923C91" w:rsidP="000739AE">
      <w:pPr>
        <w:rPr>
          <w:rFonts w:asciiTheme="minorHAnsi" w:hAnsiTheme="minorHAnsi" w:cs="Arial"/>
        </w:rPr>
      </w:pPr>
      <w:r w:rsidRPr="00C60144">
        <w:rPr>
          <w:rFonts w:asciiTheme="minorHAnsi" w:hAnsiTheme="minorHAnsi" w:cs="Arial"/>
          <w:szCs w:val="22"/>
        </w:rPr>
        <w:t>- la composition des produits et notamment leur caractère écologique, polluant ou toxique ;</w:t>
      </w:r>
    </w:p>
    <w:p w14:paraId="41B1DDCC" w14:textId="77777777" w:rsidR="000739AE" w:rsidRPr="00C60144" w:rsidRDefault="00923C91" w:rsidP="000739AE">
      <w:pPr>
        <w:rPr>
          <w:rFonts w:asciiTheme="minorHAnsi" w:hAnsiTheme="minorHAnsi" w:cs="Arial"/>
        </w:rPr>
      </w:pPr>
      <w:r w:rsidRPr="00C60144">
        <w:rPr>
          <w:rFonts w:asciiTheme="minorHAnsi" w:hAnsiTheme="minorHAnsi" w:cs="Arial"/>
          <w:szCs w:val="22"/>
        </w:rPr>
        <w:t>- les économies d'énergie ;</w:t>
      </w:r>
    </w:p>
    <w:p w14:paraId="5F96C548" w14:textId="3CA44AF2" w:rsidR="00923C91" w:rsidRPr="00C60144" w:rsidRDefault="00923C91" w:rsidP="000739AE">
      <w:pPr>
        <w:rPr>
          <w:rFonts w:asciiTheme="minorHAnsi" w:hAnsiTheme="minorHAnsi" w:cs="Arial"/>
          <w:szCs w:val="22"/>
        </w:rPr>
      </w:pPr>
      <w:r w:rsidRPr="00C60144">
        <w:rPr>
          <w:rFonts w:asciiTheme="minorHAnsi" w:hAnsiTheme="minorHAnsi" w:cs="Arial"/>
          <w:szCs w:val="22"/>
        </w:rPr>
        <w:t>- la prévention de la production des déchets et leur orientation vers des filières de valorisation</w:t>
      </w:r>
      <w:r w:rsidR="00B5631C" w:rsidRPr="00C60144">
        <w:rPr>
          <w:rFonts w:asciiTheme="minorHAnsi" w:hAnsiTheme="minorHAnsi" w:cs="Arial"/>
          <w:szCs w:val="22"/>
        </w:rPr>
        <w:t xml:space="preserve"> </w:t>
      </w:r>
      <w:r w:rsidRPr="00C60144">
        <w:rPr>
          <w:rFonts w:asciiTheme="minorHAnsi" w:hAnsiTheme="minorHAnsi" w:cs="Arial"/>
          <w:szCs w:val="22"/>
        </w:rPr>
        <w:t>;</w:t>
      </w:r>
    </w:p>
    <w:p w14:paraId="361B43C2" w14:textId="4C3ADD67" w:rsidR="000739AE" w:rsidRPr="00C60144" w:rsidRDefault="00923C91" w:rsidP="000739AE">
      <w:pPr>
        <w:rPr>
          <w:rFonts w:asciiTheme="minorHAnsi" w:hAnsiTheme="minorHAnsi" w:cs="Arial"/>
        </w:rPr>
      </w:pPr>
      <w:r w:rsidRPr="00C60144">
        <w:rPr>
          <w:rFonts w:asciiTheme="minorHAnsi" w:hAnsiTheme="minorHAnsi" w:cs="Arial"/>
          <w:szCs w:val="22"/>
        </w:rPr>
        <w:t>- les pratiques environnementales appliquées aux modalités d'exécution des prestations et notamment les politiques de réduction des émissions de gaz à effet de serre et d'amélioration de la qualité de l'air ;</w:t>
      </w:r>
    </w:p>
    <w:p w14:paraId="4F0332D5" w14:textId="77777777" w:rsidR="000739AE" w:rsidRPr="00C60144" w:rsidRDefault="00923C91" w:rsidP="000739AE">
      <w:pPr>
        <w:rPr>
          <w:rFonts w:asciiTheme="minorHAnsi" w:hAnsiTheme="minorHAnsi" w:cs="Arial"/>
        </w:rPr>
      </w:pPr>
      <w:r w:rsidRPr="00C60144">
        <w:rPr>
          <w:rFonts w:asciiTheme="minorHAnsi" w:hAnsiTheme="minorHAnsi" w:cs="Arial"/>
          <w:szCs w:val="22"/>
        </w:rPr>
        <w:t>- la sensibilisation des intervenants aux problématiques environnementales liées à l'exécution du marché.</w:t>
      </w:r>
    </w:p>
    <w:p w14:paraId="02FD4394" w14:textId="7FCE3292" w:rsidR="000739AE" w:rsidRPr="00067B61" w:rsidRDefault="00923C91" w:rsidP="000739AE">
      <w:pPr>
        <w:pStyle w:val="Titre2"/>
        <w:rPr>
          <w:rFonts w:asciiTheme="minorHAnsi" w:hAnsiTheme="minorHAnsi" w:cs="Arial"/>
        </w:rPr>
      </w:pPr>
      <w:bookmarkStart w:id="46" w:name="_Toc103001589"/>
      <w:bookmarkStart w:id="47" w:name="_Toc130287262"/>
      <w:r w:rsidRPr="00C858BE">
        <w:rPr>
          <w:rFonts w:asciiTheme="minorHAnsi" w:hAnsiTheme="minorHAnsi" w:cs="Arial"/>
        </w:rPr>
        <w:t>Variantes</w:t>
      </w:r>
      <w:bookmarkEnd w:id="46"/>
      <w:r w:rsidR="00B5631C" w:rsidRPr="00C858BE">
        <w:rPr>
          <w:rFonts w:asciiTheme="minorHAnsi" w:hAnsiTheme="minorHAnsi" w:cs="Arial"/>
        </w:rPr>
        <w:t xml:space="preserve"> et prestations supplemen</w:t>
      </w:r>
      <w:r w:rsidR="00B5631C" w:rsidRPr="00067B61">
        <w:rPr>
          <w:rFonts w:asciiTheme="minorHAnsi" w:hAnsiTheme="minorHAnsi" w:cs="Arial"/>
        </w:rPr>
        <w:t>taires eventuelles</w:t>
      </w:r>
      <w:bookmarkEnd w:id="47"/>
    </w:p>
    <w:p w14:paraId="770216F8" w14:textId="6D63302F" w:rsidR="000739AE" w:rsidRPr="009C2FE8" w:rsidRDefault="00923C91" w:rsidP="000739AE">
      <w:pPr>
        <w:rPr>
          <w:rFonts w:asciiTheme="minorHAnsi" w:hAnsiTheme="minorHAnsi" w:cs="Arial"/>
        </w:rPr>
      </w:pPr>
      <w:r w:rsidRPr="009C2FE8">
        <w:rPr>
          <w:rFonts w:asciiTheme="minorHAnsi" w:hAnsiTheme="minorHAnsi" w:cs="Arial"/>
        </w:rPr>
        <w:t>La présentation de variantes à l'initiative du soumissionnaire n'est pas autorisée.</w:t>
      </w:r>
      <w:r w:rsidR="00B5631C" w:rsidRPr="009C2FE8">
        <w:rPr>
          <w:rFonts w:asciiTheme="minorHAnsi" w:hAnsiTheme="minorHAnsi" w:cs="Arial"/>
        </w:rPr>
        <w:t xml:space="preserve"> </w:t>
      </w:r>
      <w:r w:rsidRPr="009C2FE8">
        <w:rPr>
          <w:rFonts w:asciiTheme="minorHAnsi" w:hAnsiTheme="minorHAnsi" w:cs="Arial"/>
        </w:rPr>
        <w:t xml:space="preserve">Aucune variante n'est prévue par </w:t>
      </w:r>
      <w:r w:rsidR="00B5631C" w:rsidRPr="009C2FE8">
        <w:rPr>
          <w:rFonts w:asciiTheme="minorHAnsi" w:hAnsiTheme="minorHAnsi" w:cs="Arial"/>
        </w:rPr>
        <w:t>l’acheteur</w:t>
      </w:r>
      <w:r w:rsidRPr="009C2FE8">
        <w:rPr>
          <w:rFonts w:asciiTheme="minorHAnsi" w:hAnsiTheme="minorHAnsi" w:cs="Arial"/>
        </w:rPr>
        <w:t>.</w:t>
      </w:r>
    </w:p>
    <w:p w14:paraId="26380DD9" w14:textId="77777777" w:rsidR="000739AE" w:rsidRPr="009C2FE8" w:rsidRDefault="000739AE" w:rsidP="000739AE">
      <w:pPr>
        <w:rPr>
          <w:rFonts w:asciiTheme="minorHAnsi" w:hAnsiTheme="minorHAnsi" w:cs="Arial"/>
        </w:rPr>
      </w:pPr>
    </w:p>
    <w:p w14:paraId="4B4E08E2" w14:textId="77777777" w:rsidR="000739AE" w:rsidRPr="009C2FE8" w:rsidRDefault="00923C91" w:rsidP="000739AE">
      <w:pPr>
        <w:rPr>
          <w:rFonts w:asciiTheme="minorHAnsi" w:hAnsiTheme="minorHAnsi" w:cs="Arial"/>
        </w:rPr>
      </w:pPr>
      <w:r w:rsidRPr="009C2FE8">
        <w:rPr>
          <w:rFonts w:asciiTheme="minorHAnsi" w:hAnsiTheme="minorHAnsi" w:cs="Arial"/>
        </w:rPr>
        <w:t>Le marché ne comporte aucune prestation supplémentaire éventuelle facultative ou obligatoire.</w:t>
      </w:r>
    </w:p>
    <w:p w14:paraId="0BB7A14B" w14:textId="77777777" w:rsidR="000739AE" w:rsidRPr="009C2FE8" w:rsidRDefault="00923C91" w:rsidP="000739AE">
      <w:pPr>
        <w:pStyle w:val="Titre2"/>
        <w:rPr>
          <w:rFonts w:asciiTheme="minorHAnsi" w:hAnsiTheme="minorHAnsi" w:cs="Arial"/>
        </w:rPr>
      </w:pPr>
      <w:bookmarkStart w:id="48" w:name="_Toc103001590"/>
      <w:bookmarkStart w:id="49" w:name="_Toc130287263"/>
      <w:r w:rsidRPr="009C2FE8">
        <w:rPr>
          <w:rFonts w:asciiTheme="minorHAnsi" w:hAnsiTheme="minorHAnsi" w:cs="Arial"/>
        </w:rPr>
        <w:t>renseignements complémentaires</w:t>
      </w:r>
      <w:bookmarkEnd w:id="48"/>
      <w:bookmarkEnd w:id="49"/>
    </w:p>
    <w:p w14:paraId="0DCEB770" w14:textId="7873F33F" w:rsidR="000739AE" w:rsidRPr="009C2FE8" w:rsidRDefault="00923C91" w:rsidP="000739AE">
      <w:pPr>
        <w:rPr>
          <w:rFonts w:asciiTheme="minorHAnsi" w:hAnsiTheme="minorHAnsi" w:cs="Arial"/>
        </w:rPr>
      </w:pPr>
      <w:r w:rsidRPr="009C2FE8">
        <w:rPr>
          <w:rFonts w:asciiTheme="minorHAnsi" w:hAnsiTheme="minorHAnsi" w:cs="Arial"/>
        </w:rPr>
        <w:t xml:space="preserve">Pour obtenir tous les renseignements complémentaires qui leur seraient nécessaires pendant la consultation, les candidats devront faire parvenir leur demande </w:t>
      </w:r>
      <w:r w:rsidR="00B5631C" w:rsidRPr="009C2FE8">
        <w:rPr>
          <w:rFonts w:asciiTheme="minorHAnsi" w:hAnsiTheme="minorHAnsi" w:cs="Arial"/>
        </w:rPr>
        <w:t xml:space="preserve">exclusivement </w:t>
      </w:r>
      <w:r w:rsidRPr="009C2FE8">
        <w:rPr>
          <w:rFonts w:asciiTheme="minorHAnsi" w:hAnsiTheme="minorHAnsi" w:cs="Arial"/>
        </w:rPr>
        <w:t xml:space="preserve">par l’intermédiaire du profil d’acheteur, à l’adresse suivante : </w:t>
      </w:r>
      <w:hyperlink r:id="rId13" w:history="1">
        <w:r w:rsidR="00351087" w:rsidRPr="000B651F">
          <w:rPr>
            <w:rStyle w:val="Lienhypertexte"/>
          </w:rPr>
          <w:t>https://www.e-marchespublics.com</w:t>
        </w:r>
      </w:hyperlink>
      <w:r w:rsidR="00351087">
        <w:rPr>
          <w:rStyle w:val="Lienhypertexte"/>
        </w:rPr>
        <w:t>.</w:t>
      </w:r>
    </w:p>
    <w:p w14:paraId="52F5D3CA" w14:textId="57A555E4" w:rsidR="000739AE" w:rsidRPr="009C2FE8" w:rsidRDefault="00032AD8" w:rsidP="00032AD8">
      <w:pPr>
        <w:pStyle w:val="Titre2"/>
        <w:rPr>
          <w:rFonts w:asciiTheme="minorHAnsi" w:hAnsiTheme="minorHAnsi" w:cs="Arial"/>
        </w:rPr>
      </w:pPr>
      <w:r w:rsidRPr="002100D3">
        <w:rPr>
          <w:rFonts w:asciiTheme="minorHAnsi" w:hAnsiTheme="minorHAnsi" w:cs="Arial"/>
          <w:highlight w:val="yellow"/>
        </w:rPr>
        <w:br w:type="page"/>
      </w:r>
      <w:bookmarkStart w:id="50" w:name="_Toc103001594"/>
      <w:bookmarkStart w:id="51" w:name="_Toc130287264"/>
      <w:r w:rsidR="00923C91" w:rsidRPr="009C2FE8">
        <w:rPr>
          <w:rFonts w:asciiTheme="minorHAnsi" w:hAnsiTheme="minorHAnsi" w:cs="Arial"/>
        </w:rPr>
        <w:lastRenderedPageBreak/>
        <w:t>Litiges et différends</w:t>
      </w:r>
      <w:bookmarkEnd w:id="50"/>
      <w:bookmarkEnd w:id="51"/>
    </w:p>
    <w:p w14:paraId="3BCADB5A" w14:textId="75CA5C6E" w:rsidR="000739AE" w:rsidRPr="009C2FE8" w:rsidRDefault="00923C91" w:rsidP="000739AE">
      <w:pPr>
        <w:rPr>
          <w:rFonts w:asciiTheme="minorHAnsi" w:hAnsiTheme="minorHAnsi" w:cs="Arial"/>
        </w:rPr>
      </w:pPr>
      <w:r w:rsidRPr="009C2FE8">
        <w:rPr>
          <w:rFonts w:asciiTheme="minorHAnsi" w:hAnsiTheme="minorHAnsi" w:cs="Arial"/>
        </w:rPr>
        <w:t xml:space="preserve">En cas de litige, les coordonnées du service auprès duquel des renseignements peuvent être obtenus concernant l’introduction des recours et de l’instance chargée des procédures de recours sont les </w:t>
      </w:r>
      <w:proofErr w:type="gramStart"/>
      <w:r w:rsidRPr="009C2FE8">
        <w:rPr>
          <w:rFonts w:asciiTheme="minorHAnsi" w:hAnsiTheme="minorHAnsi" w:cs="Arial"/>
        </w:rPr>
        <w:t>suivantes:</w:t>
      </w:r>
      <w:proofErr w:type="gramEnd"/>
    </w:p>
    <w:p w14:paraId="704DE5E8" w14:textId="77777777" w:rsidR="000739AE" w:rsidRPr="009C2FE8" w:rsidRDefault="00923C91" w:rsidP="000739AE">
      <w:pPr>
        <w:rPr>
          <w:rFonts w:asciiTheme="minorHAnsi" w:hAnsiTheme="minorHAnsi" w:cs="Arial"/>
        </w:rPr>
      </w:pPr>
      <w:r w:rsidRPr="009C2FE8">
        <w:rPr>
          <w:rFonts w:asciiTheme="minorHAnsi" w:hAnsiTheme="minorHAnsi" w:cs="Arial"/>
        </w:rPr>
        <w:t>Tribunal administratif de Lyon</w:t>
      </w:r>
    </w:p>
    <w:p w14:paraId="7779E9CB" w14:textId="77777777" w:rsidR="000739AE" w:rsidRPr="009C2FE8" w:rsidRDefault="00923C91" w:rsidP="000739AE">
      <w:pPr>
        <w:rPr>
          <w:rFonts w:asciiTheme="minorHAnsi" w:hAnsiTheme="minorHAnsi" w:cs="Arial"/>
        </w:rPr>
      </w:pPr>
      <w:r w:rsidRPr="009C2FE8">
        <w:rPr>
          <w:rFonts w:asciiTheme="minorHAnsi" w:hAnsiTheme="minorHAnsi" w:cs="Arial"/>
        </w:rPr>
        <w:t>Tél. : 04 87 63 50 00</w:t>
      </w:r>
    </w:p>
    <w:p w14:paraId="0F71303D" w14:textId="77777777" w:rsidR="000739AE" w:rsidRPr="009C2FE8" w:rsidRDefault="00923C91" w:rsidP="000739AE">
      <w:pPr>
        <w:rPr>
          <w:rFonts w:asciiTheme="minorHAnsi" w:hAnsiTheme="minorHAnsi" w:cs="Arial"/>
        </w:rPr>
      </w:pPr>
      <w:r w:rsidRPr="009C2FE8">
        <w:rPr>
          <w:rFonts w:asciiTheme="minorHAnsi" w:hAnsiTheme="minorHAnsi" w:cs="Arial"/>
        </w:rPr>
        <w:t>Email : greffe.ta-lyon@juradm.fr</w:t>
      </w:r>
    </w:p>
    <w:p w14:paraId="04545128" w14:textId="77777777" w:rsidR="000739AE" w:rsidRPr="009C2FE8" w:rsidRDefault="000739AE" w:rsidP="000739AE">
      <w:pPr>
        <w:rPr>
          <w:rFonts w:asciiTheme="minorHAnsi" w:hAnsiTheme="minorHAnsi" w:cs="Arial"/>
        </w:rPr>
      </w:pPr>
    </w:p>
    <w:p w14:paraId="31BA1977" w14:textId="06563645" w:rsidR="000739AE" w:rsidRPr="009C2FE8" w:rsidRDefault="00923C91" w:rsidP="000739AE">
      <w:pPr>
        <w:rPr>
          <w:rFonts w:asciiTheme="minorHAnsi" w:hAnsiTheme="minorHAnsi" w:cs="Arial"/>
        </w:rPr>
      </w:pPr>
      <w:r w:rsidRPr="009C2FE8">
        <w:rPr>
          <w:rFonts w:asciiTheme="minorHAnsi" w:hAnsiTheme="minorHAnsi" w:cs="Arial"/>
        </w:rPr>
        <w:t xml:space="preserve">Les coordonnées de l’instance chargée des procédures de médiation sont les </w:t>
      </w:r>
      <w:r w:rsidR="00B5631C" w:rsidRPr="009C2FE8">
        <w:rPr>
          <w:rFonts w:asciiTheme="minorHAnsi" w:hAnsiTheme="minorHAnsi" w:cs="Arial"/>
        </w:rPr>
        <w:t>mêmes.</w:t>
      </w:r>
    </w:p>
    <w:p w14:paraId="346CA8B1" w14:textId="47906DE9" w:rsidR="00032AD8" w:rsidRPr="009C2FE8" w:rsidRDefault="00032AD8" w:rsidP="000739AE">
      <w:pPr>
        <w:rPr>
          <w:rFonts w:asciiTheme="minorHAnsi" w:hAnsiTheme="minorHAnsi" w:cs="Arial"/>
        </w:rPr>
      </w:pPr>
    </w:p>
    <w:p w14:paraId="57D59600" w14:textId="1C009781" w:rsidR="004021D8" w:rsidRPr="009C2FE8" w:rsidRDefault="00032AD8" w:rsidP="00032AD8">
      <w:pPr>
        <w:jc w:val="center"/>
        <w:rPr>
          <w:rFonts w:asciiTheme="minorHAnsi" w:hAnsiTheme="minorHAnsi" w:cs="Arial"/>
          <w:b/>
          <w:bCs/>
          <w:sz w:val="32"/>
          <w:szCs w:val="32"/>
        </w:rPr>
      </w:pPr>
      <w:r w:rsidRPr="009C2FE8">
        <w:rPr>
          <w:rFonts w:asciiTheme="minorHAnsi" w:hAnsiTheme="minorHAnsi" w:cs="Arial"/>
        </w:rPr>
        <w:br w:type="page"/>
      </w:r>
      <w:bookmarkStart w:id="52" w:name="_Toc382216217"/>
      <w:bookmarkStart w:id="53" w:name="_Toc443998989"/>
      <w:bookmarkStart w:id="54" w:name="_Toc66798455"/>
      <w:bookmarkStart w:id="55" w:name="_Toc71632251"/>
      <w:r w:rsidR="004021D8" w:rsidRPr="009C2FE8">
        <w:rPr>
          <w:rFonts w:asciiTheme="minorHAnsi" w:hAnsiTheme="minorHAnsi" w:cs="Arial"/>
          <w:b/>
          <w:bCs/>
          <w:sz w:val="32"/>
          <w:szCs w:val="32"/>
        </w:rPr>
        <w:lastRenderedPageBreak/>
        <w:t>ATTESTATION DE VISITE</w:t>
      </w:r>
      <w:bookmarkEnd w:id="52"/>
      <w:bookmarkEnd w:id="53"/>
      <w:bookmarkEnd w:id="54"/>
      <w:bookmarkEnd w:id="55"/>
    </w:p>
    <w:p w14:paraId="37E86B05" w14:textId="031C4E8B" w:rsidR="004021D8" w:rsidRPr="009C2FE8" w:rsidRDefault="004021D8" w:rsidP="004021D8">
      <w:pPr>
        <w:rPr>
          <w:rFonts w:asciiTheme="minorHAnsi" w:hAnsiTheme="minorHAnsi" w:cs="Arial"/>
          <w:szCs w:val="22"/>
        </w:rPr>
      </w:pPr>
    </w:p>
    <w:p w14:paraId="6FFDDB46" w14:textId="78D1EFC9" w:rsidR="00032AD8" w:rsidRPr="009C2FE8" w:rsidRDefault="00032AD8" w:rsidP="004021D8">
      <w:pPr>
        <w:rPr>
          <w:rFonts w:asciiTheme="minorHAnsi" w:hAnsiTheme="minorHAnsi" w:cs="Arial"/>
          <w:szCs w:val="22"/>
        </w:rPr>
      </w:pPr>
    </w:p>
    <w:p w14:paraId="28E8DD65" w14:textId="77777777" w:rsidR="00032AD8" w:rsidRPr="009C2FE8" w:rsidRDefault="00032AD8" w:rsidP="004021D8">
      <w:pPr>
        <w:rPr>
          <w:rFonts w:asciiTheme="minorHAnsi" w:hAnsiTheme="minorHAnsi" w:cs="Arial"/>
          <w:szCs w:val="22"/>
        </w:rPr>
      </w:pPr>
    </w:p>
    <w:p w14:paraId="6A5E83AB" w14:textId="058B7850" w:rsidR="004021D8" w:rsidRPr="009C2FE8" w:rsidRDefault="004021D8" w:rsidP="004021D8">
      <w:pPr>
        <w:jc w:val="left"/>
        <w:rPr>
          <w:rFonts w:asciiTheme="minorHAnsi" w:hAnsiTheme="minorHAnsi" w:cs="Arial"/>
          <w:b/>
          <w:szCs w:val="22"/>
        </w:rPr>
      </w:pPr>
      <w:r w:rsidRPr="009C2FE8">
        <w:rPr>
          <w:rFonts w:asciiTheme="minorHAnsi" w:hAnsiTheme="minorHAnsi" w:cs="Arial"/>
          <w:b/>
          <w:szCs w:val="22"/>
        </w:rPr>
        <w:t xml:space="preserve">Dossier : </w:t>
      </w:r>
      <w:r w:rsidR="009C2FE8" w:rsidRPr="009C2FE8">
        <w:rPr>
          <w:rFonts w:ascii="Arial" w:hAnsi="Arial" w:cs="Arial"/>
          <w:b/>
          <w:bCs/>
          <w:color w:val="000000"/>
          <w:sz w:val="18"/>
          <w:szCs w:val="18"/>
        </w:rPr>
        <w:t>RENOVATION CENTRE ANIMATION</w:t>
      </w:r>
      <w:r w:rsidR="009C2FE8">
        <w:rPr>
          <w:rFonts w:ascii="Arial" w:hAnsi="Arial" w:cs="Arial"/>
          <w:b/>
          <w:bCs/>
          <w:color w:val="000000"/>
          <w:sz w:val="18"/>
          <w:szCs w:val="18"/>
        </w:rPr>
        <w:t xml:space="preserve"> - LENTILLY</w:t>
      </w:r>
    </w:p>
    <w:p w14:paraId="46EE23B1" w14:textId="77777777" w:rsidR="004021D8" w:rsidRPr="009C2FE8" w:rsidRDefault="004021D8" w:rsidP="004021D8">
      <w:pPr>
        <w:jc w:val="left"/>
        <w:rPr>
          <w:rFonts w:asciiTheme="minorHAnsi" w:hAnsiTheme="minorHAnsi" w:cs="Arial"/>
          <w:szCs w:val="22"/>
        </w:rPr>
      </w:pPr>
    </w:p>
    <w:p w14:paraId="38DC1EB5" w14:textId="0F90FE4A" w:rsidR="004021D8" w:rsidRPr="009C2FE8" w:rsidRDefault="009C2FE8" w:rsidP="004021D8">
      <w:pPr>
        <w:jc w:val="left"/>
        <w:rPr>
          <w:rFonts w:asciiTheme="minorHAnsi" w:hAnsiTheme="minorHAnsi" w:cs="Arial"/>
          <w:b/>
          <w:szCs w:val="22"/>
        </w:rPr>
      </w:pPr>
      <w:r w:rsidRPr="009C2FE8">
        <w:rPr>
          <w:rFonts w:asciiTheme="minorHAnsi" w:hAnsiTheme="minorHAnsi" w:cs="Arial"/>
          <w:b/>
          <w:szCs w:val="22"/>
        </w:rPr>
        <w:t xml:space="preserve">Objet : Travaux de rénovation énergétique du centre d’animation </w:t>
      </w:r>
    </w:p>
    <w:p w14:paraId="6F92E4AF" w14:textId="77777777" w:rsidR="004021D8" w:rsidRPr="009C2FE8" w:rsidRDefault="004021D8" w:rsidP="004021D8">
      <w:pPr>
        <w:jc w:val="left"/>
        <w:rPr>
          <w:rFonts w:asciiTheme="minorHAnsi" w:hAnsiTheme="minorHAnsi" w:cs="Arial"/>
          <w:szCs w:val="22"/>
        </w:rPr>
      </w:pPr>
    </w:p>
    <w:p w14:paraId="715C1318" w14:textId="57984500" w:rsidR="004021D8" w:rsidRPr="009C2FE8" w:rsidRDefault="004021D8" w:rsidP="004021D8">
      <w:pPr>
        <w:jc w:val="left"/>
        <w:rPr>
          <w:rFonts w:asciiTheme="minorHAnsi" w:hAnsiTheme="minorHAnsi" w:cs="Arial"/>
          <w:szCs w:val="22"/>
        </w:rPr>
      </w:pPr>
      <w:r w:rsidRPr="009C2FE8">
        <w:rPr>
          <w:rFonts w:asciiTheme="minorHAnsi" w:hAnsiTheme="minorHAnsi" w:cs="Arial"/>
          <w:b/>
          <w:szCs w:val="22"/>
        </w:rPr>
        <w:t>Procédure : procédure adaptée</w:t>
      </w:r>
    </w:p>
    <w:p w14:paraId="745573EE" w14:textId="77777777" w:rsidR="004021D8" w:rsidRPr="009C2FE8" w:rsidRDefault="004021D8" w:rsidP="004021D8">
      <w:pPr>
        <w:jc w:val="left"/>
        <w:rPr>
          <w:rFonts w:asciiTheme="minorHAnsi" w:hAnsiTheme="minorHAnsi" w:cs="Arial"/>
          <w:szCs w:val="22"/>
        </w:rPr>
      </w:pPr>
    </w:p>
    <w:p w14:paraId="0D4D672D" w14:textId="77777777" w:rsidR="004021D8" w:rsidRPr="009C2FE8" w:rsidRDefault="004021D8" w:rsidP="004021D8">
      <w:pPr>
        <w:jc w:val="left"/>
        <w:rPr>
          <w:rFonts w:asciiTheme="minorHAnsi" w:hAnsiTheme="minorHAnsi" w:cs="Arial"/>
          <w:szCs w:val="22"/>
        </w:rPr>
      </w:pPr>
      <w:r w:rsidRPr="009C2FE8">
        <w:rPr>
          <w:rFonts w:asciiTheme="minorHAnsi" w:hAnsiTheme="minorHAnsi" w:cs="Arial"/>
          <w:szCs w:val="22"/>
        </w:rPr>
        <w:t>Je soussigné : .....................................................................................................................................</w:t>
      </w:r>
    </w:p>
    <w:p w14:paraId="6D7BEA9C" w14:textId="77777777" w:rsidR="004021D8" w:rsidRPr="009C2FE8" w:rsidRDefault="004021D8" w:rsidP="004021D8">
      <w:pPr>
        <w:jc w:val="left"/>
        <w:rPr>
          <w:rFonts w:asciiTheme="minorHAnsi" w:hAnsiTheme="minorHAnsi" w:cs="Arial"/>
          <w:szCs w:val="22"/>
        </w:rPr>
      </w:pPr>
    </w:p>
    <w:p w14:paraId="45E44487" w14:textId="77777777" w:rsidR="004021D8" w:rsidRPr="009C2FE8" w:rsidRDefault="004021D8" w:rsidP="004021D8">
      <w:pPr>
        <w:jc w:val="left"/>
        <w:rPr>
          <w:rFonts w:asciiTheme="minorHAnsi" w:hAnsiTheme="minorHAnsi" w:cs="Arial"/>
          <w:szCs w:val="22"/>
        </w:rPr>
      </w:pPr>
      <w:proofErr w:type="gramStart"/>
      <w:r w:rsidRPr="009C2FE8">
        <w:rPr>
          <w:rFonts w:asciiTheme="minorHAnsi" w:hAnsiTheme="minorHAnsi" w:cs="Arial"/>
          <w:szCs w:val="22"/>
        </w:rPr>
        <w:t>représentant</w:t>
      </w:r>
      <w:proofErr w:type="gramEnd"/>
      <w:r w:rsidRPr="009C2FE8">
        <w:rPr>
          <w:rFonts w:asciiTheme="minorHAnsi" w:hAnsiTheme="minorHAnsi" w:cs="Arial"/>
          <w:szCs w:val="22"/>
        </w:rPr>
        <w:t xml:space="preserve"> la collectivité de :.........................................................................................................</w:t>
      </w:r>
    </w:p>
    <w:p w14:paraId="6125D192" w14:textId="77777777" w:rsidR="004021D8" w:rsidRPr="009C2FE8" w:rsidRDefault="004021D8" w:rsidP="004021D8">
      <w:pPr>
        <w:jc w:val="left"/>
        <w:rPr>
          <w:rFonts w:asciiTheme="minorHAnsi" w:hAnsiTheme="minorHAnsi" w:cs="Arial"/>
          <w:szCs w:val="22"/>
        </w:rPr>
      </w:pPr>
    </w:p>
    <w:p w14:paraId="02E5C8C7" w14:textId="77777777" w:rsidR="004021D8" w:rsidRPr="009C2FE8" w:rsidRDefault="004021D8" w:rsidP="004021D8">
      <w:pPr>
        <w:jc w:val="left"/>
        <w:rPr>
          <w:rFonts w:asciiTheme="minorHAnsi" w:hAnsiTheme="minorHAnsi" w:cs="Arial"/>
          <w:szCs w:val="22"/>
        </w:rPr>
      </w:pPr>
      <w:proofErr w:type="gramStart"/>
      <w:r w:rsidRPr="009C2FE8">
        <w:rPr>
          <w:rFonts w:asciiTheme="minorHAnsi" w:hAnsiTheme="minorHAnsi" w:cs="Arial"/>
          <w:szCs w:val="22"/>
        </w:rPr>
        <w:t>atteste</w:t>
      </w:r>
      <w:proofErr w:type="gramEnd"/>
      <w:r w:rsidRPr="009C2FE8">
        <w:rPr>
          <w:rFonts w:asciiTheme="minorHAnsi" w:hAnsiTheme="minorHAnsi" w:cs="Arial"/>
          <w:szCs w:val="22"/>
        </w:rPr>
        <w:t xml:space="preserve"> que : ......................................................................................................................................</w:t>
      </w:r>
    </w:p>
    <w:p w14:paraId="44541BA3" w14:textId="77777777" w:rsidR="004021D8" w:rsidRPr="009C2FE8" w:rsidRDefault="004021D8" w:rsidP="004021D8">
      <w:pPr>
        <w:jc w:val="left"/>
        <w:rPr>
          <w:rFonts w:asciiTheme="minorHAnsi" w:hAnsiTheme="minorHAnsi" w:cs="Arial"/>
          <w:szCs w:val="22"/>
        </w:rPr>
      </w:pPr>
    </w:p>
    <w:p w14:paraId="69B50F89" w14:textId="77777777" w:rsidR="004021D8" w:rsidRPr="009C2FE8" w:rsidRDefault="004021D8" w:rsidP="004021D8">
      <w:pPr>
        <w:jc w:val="left"/>
        <w:rPr>
          <w:rFonts w:asciiTheme="minorHAnsi" w:hAnsiTheme="minorHAnsi" w:cs="Arial"/>
          <w:szCs w:val="22"/>
        </w:rPr>
      </w:pPr>
      <w:proofErr w:type="gramStart"/>
      <w:r w:rsidRPr="009C2FE8">
        <w:rPr>
          <w:rFonts w:asciiTheme="minorHAnsi" w:hAnsiTheme="minorHAnsi" w:cs="Arial"/>
          <w:szCs w:val="22"/>
        </w:rPr>
        <w:t>représentant</w:t>
      </w:r>
      <w:proofErr w:type="gramEnd"/>
      <w:r w:rsidRPr="009C2FE8">
        <w:rPr>
          <w:rFonts w:asciiTheme="minorHAnsi" w:hAnsiTheme="minorHAnsi" w:cs="Arial"/>
          <w:szCs w:val="22"/>
        </w:rPr>
        <w:t xml:space="preserve"> le soumissionnaire :......................................................................................................</w:t>
      </w:r>
    </w:p>
    <w:p w14:paraId="6221EB03" w14:textId="77777777" w:rsidR="004021D8" w:rsidRPr="009C2FE8" w:rsidRDefault="004021D8" w:rsidP="004021D8">
      <w:pPr>
        <w:jc w:val="left"/>
        <w:rPr>
          <w:rFonts w:asciiTheme="minorHAnsi" w:hAnsiTheme="minorHAnsi" w:cs="Arial"/>
          <w:szCs w:val="22"/>
        </w:rPr>
      </w:pPr>
    </w:p>
    <w:p w14:paraId="4A41AFAD" w14:textId="77777777" w:rsidR="004021D8" w:rsidRPr="009C2FE8" w:rsidRDefault="004021D8" w:rsidP="004021D8">
      <w:pPr>
        <w:jc w:val="left"/>
        <w:rPr>
          <w:rFonts w:asciiTheme="minorHAnsi" w:hAnsiTheme="minorHAnsi" w:cs="Arial"/>
          <w:szCs w:val="22"/>
        </w:rPr>
      </w:pPr>
      <w:r w:rsidRPr="009C2FE8">
        <w:rPr>
          <w:rFonts w:asciiTheme="minorHAnsi" w:hAnsiTheme="minorHAnsi" w:cs="Arial"/>
          <w:szCs w:val="22"/>
        </w:rPr>
        <w:t>............................................................................................................................................................</w:t>
      </w:r>
    </w:p>
    <w:p w14:paraId="54FD54AA" w14:textId="77777777" w:rsidR="004021D8" w:rsidRPr="009C2FE8" w:rsidRDefault="004021D8" w:rsidP="004021D8">
      <w:pPr>
        <w:jc w:val="left"/>
        <w:rPr>
          <w:rFonts w:asciiTheme="minorHAnsi" w:hAnsiTheme="minorHAnsi" w:cs="Arial"/>
          <w:szCs w:val="22"/>
        </w:rPr>
      </w:pPr>
    </w:p>
    <w:p w14:paraId="15A5EF47" w14:textId="77777777" w:rsidR="004021D8" w:rsidRPr="009C2FE8" w:rsidRDefault="004021D8" w:rsidP="004021D8">
      <w:pPr>
        <w:jc w:val="left"/>
        <w:rPr>
          <w:rFonts w:asciiTheme="minorHAnsi" w:hAnsiTheme="minorHAnsi" w:cs="Arial"/>
          <w:szCs w:val="22"/>
        </w:rPr>
      </w:pPr>
      <w:r w:rsidRPr="009C2FE8">
        <w:rPr>
          <w:rFonts w:asciiTheme="minorHAnsi" w:hAnsiTheme="minorHAnsi" w:cs="Arial"/>
          <w:szCs w:val="22"/>
        </w:rPr>
        <w:t>............................................................................................................................................................</w:t>
      </w:r>
    </w:p>
    <w:p w14:paraId="19D93164" w14:textId="77777777" w:rsidR="004021D8" w:rsidRPr="009C2FE8" w:rsidRDefault="004021D8" w:rsidP="004021D8">
      <w:pPr>
        <w:jc w:val="left"/>
        <w:rPr>
          <w:rFonts w:asciiTheme="minorHAnsi" w:hAnsiTheme="minorHAnsi" w:cs="Arial"/>
          <w:szCs w:val="22"/>
        </w:rPr>
      </w:pPr>
    </w:p>
    <w:p w14:paraId="3C487E74" w14:textId="77777777" w:rsidR="004021D8" w:rsidRPr="009C2FE8" w:rsidRDefault="004021D8" w:rsidP="004021D8">
      <w:pPr>
        <w:jc w:val="left"/>
        <w:rPr>
          <w:rFonts w:asciiTheme="minorHAnsi" w:hAnsiTheme="minorHAnsi" w:cs="Arial"/>
          <w:szCs w:val="22"/>
        </w:rPr>
      </w:pPr>
      <w:proofErr w:type="gramStart"/>
      <w:r w:rsidRPr="009C2FE8">
        <w:rPr>
          <w:rFonts w:asciiTheme="minorHAnsi" w:hAnsiTheme="minorHAnsi" w:cs="Arial"/>
          <w:szCs w:val="22"/>
        </w:rPr>
        <w:t>s'est</w:t>
      </w:r>
      <w:proofErr w:type="gramEnd"/>
      <w:r w:rsidRPr="009C2FE8">
        <w:rPr>
          <w:rFonts w:asciiTheme="minorHAnsi" w:hAnsiTheme="minorHAnsi" w:cs="Arial"/>
          <w:szCs w:val="22"/>
        </w:rPr>
        <w:t xml:space="preserve"> rendu sur les lieux d’exécution des prestations, le ....................................................................</w:t>
      </w:r>
    </w:p>
    <w:p w14:paraId="4427F9AA" w14:textId="2EB90430" w:rsidR="004021D8" w:rsidRPr="009C2FE8" w:rsidRDefault="004021D8" w:rsidP="004021D8">
      <w:pPr>
        <w:jc w:val="left"/>
        <w:rPr>
          <w:rFonts w:asciiTheme="minorHAnsi" w:hAnsiTheme="minorHAnsi" w:cs="Arial"/>
          <w:szCs w:val="22"/>
        </w:rPr>
      </w:pPr>
      <w:proofErr w:type="gramStart"/>
      <w:r w:rsidRPr="009C2FE8">
        <w:rPr>
          <w:rFonts w:asciiTheme="minorHAnsi" w:hAnsiTheme="minorHAnsi" w:cs="Arial"/>
          <w:szCs w:val="22"/>
        </w:rPr>
        <w:t>afin</w:t>
      </w:r>
      <w:proofErr w:type="gramEnd"/>
      <w:r w:rsidRPr="009C2FE8">
        <w:rPr>
          <w:rFonts w:asciiTheme="minorHAnsi" w:hAnsiTheme="minorHAnsi" w:cs="Arial"/>
          <w:szCs w:val="22"/>
        </w:rPr>
        <w:t xml:space="preserve"> d'apprécier tous les éléments qui lui permettront de remettre son offre pour le présent marché.</w:t>
      </w:r>
    </w:p>
    <w:p w14:paraId="4CA1BA36" w14:textId="77777777" w:rsidR="004021D8" w:rsidRPr="009C2FE8" w:rsidRDefault="004021D8" w:rsidP="004021D8">
      <w:pPr>
        <w:jc w:val="left"/>
        <w:rPr>
          <w:rFonts w:asciiTheme="minorHAnsi" w:hAnsiTheme="minorHAnsi" w:cs="Arial"/>
          <w:szCs w:val="22"/>
        </w:rPr>
      </w:pPr>
    </w:p>
    <w:p w14:paraId="73718015" w14:textId="77777777" w:rsidR="004021D8" w:rsidRPr="009C2FE8" w:rsidRDefault="004021D8" w:rsidP="004021D8">
      <w:pPr>
        <w:jc w:val="left"/>
        <w:rPr>
          <w:rFonts w:asciiTheme="minorHAnsi" w:hAnsiTheme="minorHAnsi" w:cs="Arial"/>
          <w:szCs w:val="22"/>
        </w:rPr>
      </w:pPr>
      <w:r w:rsidRPr="009C2FE8">
        <w:rPr>
          <w:rFonts w:asciiTheme="minorHAnsi" w:hAnsiTheme="minorHAnsi" w:cs="Arial"/>
          <w:szCs w:val="22"/>
        </w:rPr>
        <w:t>Signatures :</w:t>
      </w:r>
    </w:p>
    <w:p w14:paraId="644B96FE" w14:textId="77777777" w:rsidR="004021D8" w:rsidRPr="009C2FE8" w:rsidRDefault="004021D8" w:rsidP="004021D8">
      <w:pPr>
        <w:jc w:val="left"/>
        <w:rPr>
          <w:rFonts w:asciiTheme="minorHAnsi" w:hAnsiTheme="minorHAnsi" w:cs="Arial"/>
          <w:szCs w:val="22"/>
        </w:rPr>
      </w:pPr>
    </w:p>
    <w:p w14:paraId="42EC87BB" w14:textId="77777777" w:rsidR="004021D8" w:rsidRPr="009C2FE8" w:rsidRDefault="004021D8" w:rsidP="004021D8">
      <w:pPr>
        <w:jc w:val="left"/>
        <w:rPr>
          <w:rFonts w:asciiTheme="minorHAnsi" w:hAnsiTheme="minorHAnsi" w:cs="Arial"/>
          <w:szCs w:val="22"/>
        </w:rPr>
      </w:pPr>
      <w:r w:rsidRPr="009C2FE8">
        <w:rPr>
          <w:rFonts w:asciiTheme="minorHAnsi" w:hAnsiTheme="minorHAnsi" w:cs="Arial"/>
          <w:szCs w:val="22"/>
        </w:rPr>
        <w:t>Pour le soumissionnaire,</w:t>
      </w:r>
      <w:r w:rsidRPr="009C2FE8">
        <w:rPr>
          <w:rFonts w:asciiTheme="minorHAnsi" w:hAnsiTheme="minorHAnsi" w:cs="Arial"/>
          <w:szCs w:val="22"/>
        </w:rPr>
        <w:tab/>
      </w:r>
      <w:r w:rsidRPr="009C2FE8">
        <w:rPr>
          <w:rFonts w:asciiTheme="minorHAnsi" w:hAnsiTheme="minorHAnsi" w:cs="Arial"/>
          <w:szCs w:val="22"/>
        </w:rPr>
        <w:tab/>
      </w:r>
      <w:r w:rsidRPr="009C2FE8">
        <w:rPr>
          <w:rFonts w:asciiTheme="minorHAnsi" w:hAnsiTheme="minorHAnsi" w:cs="Arial"/>
          <w:szCs w:val="22"/>
        </w:rPr>
        <w:tab/>
      </w:r>
      <w:r w:rsidRPr="009C2FE8">
        <w:rPr>
          <w:rFonts w:asciiTheme="minorHAnsi" w:hAnsiTheme="minorHAnsi" w:cs="Arial"/>
          <w:szCs w:val="22"/>
        </w:rPr>
        <w:tab/>
      </w:r>
      <w:r w:rsidRPr="009C2FE8">
        <w:rPr>
          <w:rFonts w:asciiTheme="minorHAnsi" w:hAnsiTheme="minorHAnsi" w:cs="Arial"/>
          <w:szCs w:val="22"/>
        </w:rPr>
        <w:tab/>
      </w:r>
      <w:r w:rsidRPr="009C2FE8">
        <w:rPr>
          <w:rFonts w:asciiTheme="minorHAnsi" w:hAnsiTheme="minorHAnsi" w:cs="Arial"/>
          <w:szCs w:val="22"/>
        </w:rPr>
        <w:tab/>
        <w:t>Pour la collectivité,</w:t>
      </w:r>
    </w:p>
    <w:p w14:paraId="071FFBA3" w14:textId="77777777" w:rsidR="004021D8" w:rsidRPr="009C2FE8" w:rsidRDefault="004021D8" w:rsidP="004021D8">
      <w:pPr>
        <w:jc w:val="left"/>
        <w:rPr>
          <w:rFonts w:asciiTheme="minorHAnsi" w:hAnsiTheme="minorHAnsi" w:cs="Arial"/>
          <w:szCs w:val="22"/>
        </w:rPr>
      </w:pPr>
    </w:p>
    <w:p w14:paraId="71054280" w14:textId="77777777" w:rsidR="004021D8" w:rsidRPr="009C2FE8" w:rsidRDefault="004021D8" w:rsidP="004021D8">
      <w:pPr>
        <w:jc w:val="left"/>
        <w:rPr>
          <w:rFonts w:asciiTheme="minorHAnsi" w:hAnsiTheme="minorHAnsi" w:cs="Arial"/>
          <w:szCs w:val="22"/>
        </w:rPr>
      </w:pPr>
    </w:p>
    <w:p w14:paraId="71D521BB" w14:textId="77777777" w:rsidR="004021D8" w:rsidRPr="009C2FE8" w:rsidRDefault="004021D8" w:rsidP="004021D8">
      <w:pPr>
        <w:jc w:val="left"/>
        <w:rPr>
          <w:rFonts w:asciiTheme="minorHAnsi" w:hAnsiTheme="minorHAnsi" w:cs="Arial"/>
          <w:szCs w:val="22"/>
        </w:rPr>
      </w:pPr>
    </w:p>
    <w:p w14:paraId="187BFF3E" w14:textId="77777777" w:rsidR="004021D8" w:rsidRPr="009C2FE8" w:rsidRDefault="004021D8" w:rsidP="004021D8">
      <w:pPr>
        <w:jc w:val="left"/>
        <w:rPr>
          <w:rFonts w:asciiTheme="minorHAnsi" w:hAnsiTheme="minorHAnsi" w:cs="Arial"/>
          <w:szCs w:val="22"/>
        </w:rPr>
      </w:pPr>
    </w:p>
    <w:p w14:paraId="67FBAE2F" w14:textId="77777777" w:rsidR="004021D8" w:rsidRPr="009C2FE8" w:rsidRDefault="004021D8" w:rsidP="004021D8">
      <w:pPr>
        <w:jc w:val="left"/>
        <w:rPr>
          <w:rFonts w:asciiTheme="minorHAnsi" w:hAnsiTheme="minorHAnsi" w:cs="Arial"/>
          <w:szCs w:val="22"/>
        </w:rPr>
      </w:pPr>
    </w:p>
    <w:p w14:paraId="3D5637E9" w14:textId="42BCF5B0" w:rsidR="004021D8" w:rsidRPr="002100D3" w:rsidRDefault="004021D8" w:rsidP="004021D8">
      <w:pPr>
        <w:jc w:val="left"/>
        <w:rPr>
          <w:rFonts w:asciiTheme="minorHAnsi" w:hAnsiTheme="minorHAnsi" w:cs="Arial"/>
          <w:szCs w:val="22"/>
        </w:rPr>
      </w:pPr>
      <w:r w:rsidRPr="009C2FE8">
        <w:rPr>
          <w:rFonts w:asciiTheme="minorHAnsi" w:hAnsiTheme="minorHAnsi" w:cs="Arial"/>
          <w:b/>
          <w:szCs w:val="22"/>
          <w:u w:val="single"/>
        </w:rPr>
        <w:t xml:space="preserve">Cette attestation est à compléter et à joindre </w:t>
      </w:r>
      <w:r w:rsidR="00356266" w:rsidRPr="001C268F">
        <w:rPr>
          <w:rFonts w:asciiTheme="minorHAnsi" w:hAnsiTheme="minorHAnsi" w:cs="Arial"/>
          <w:b/>
          <w:szCs w:val="22"/>
          <w:u w:val="single"/>
        </w:rPr>
        <w:t>obligatoirement</w:t>
      </w:r>
      <w:r w:rsidR="00356266">
        <w:rPr>
          <w:rFonts w:asciiTheme="minorHAnsi" w:hAnsiTheme="minorHAnsi" w:cs="Arial"/>
          <w:b/>
          <w:szCs w:val="22"/>
          <w:u w:val="single"/>
        </w:rPr>
        <w:t xml:space="preserve"> </w:t>
      </w:r>
      <w:r w:rsidRPr="009C2FE8">
        <w:rPr>
          <w:rFonts w:asciiTheme="minorHAnsi" w:hAnsiTheme="minorHAnsi" w:cs="Arial"/>
          <w:b/>
          <w:szCs w:val="22"/>
          <w:u w:val="single"/>
        </w:rPr>
        <w:t>à l'offre.</w:t>
      </w:r>
    </w:p>
    <w:p w14:paraId="2A52050B" w14:textId="2FABC2A2" w:rsidR="004021D8" w:rsidRPr="002100D3" w:rsidRDefault="004021D8" w:rsidP="000739AE">
      <w:pPr>
        <w:rPr>
          <w:rFonts w:asciiTheme="minorHAnsi" w:hAnsiTheme="minorHAnsi" w:cs="Arial"/>
        </w:rPr>
      </w:pPr>
    </w:p>
    <w:sectPr w:rsidR="004021D8" w:rsidRPr="002100D3" w:rsidSect="000739AE">
      <w:headerReference w:type="default" r:id="rId14"/>
      <w:pgSz w:w="11906" w:h="16838" w:code="9"/>
      <w:pgMar w:top="818" w:right="1078" w:bottom="720" w:left="125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0E12" w14:textId="77777777" w:rsidR="005010F0" w:rsidRDefault="005010F0">
      <w:r>
        <w:separator/>
      </w:r>
    </w:p>
  </w:endnote>
  <w:endnote w:type="continuationSeparator" w:id="0">
    <w:p w14:paraId="33CD86F2" w14:textId="77777777" w:rsidR="005010F0" w:rsidRDefault="0050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9781" w14:textId="29D1CD47" w:rsidR="005010F0" w:rsidRPr="000355ED" w:rsidRDefault="005010F0" w:rsidP="000739AE">
    <w:pPr>
      <w:pStyle w:val="Pieddepage"/>
      <w:tabs>
        <w:tab w:val="clear" w:pos="4153"/>
        <w:tab w:val="clear" w:pos="8306"/>
        <w:tab w:val="left" w:pos="7371"/>
      </w:tabs>
      <w:rPr>
        <w:rFonts w:ascii="Arial" w:hAnsi="Arial" w:cs="Arial"/>
        <w:sz w:val="18"/>
        <w:szCs w:val="18"/>
      </w:rPr>
    </w:pPr>
    <w:r w:rsidRPr="000355ED">
      <w:rPr>
        <w:rFonts w:ascii="Arial" w:hAnsi="Arial" w:cs="Arial"/>
        <w:sz w:val="18"/>
        <w:szCs w:val="18"/>
      </w:rPr>
      <w:t xml:space="preserve">R.C. - </w:t>
    </w:r>
    <w:r w:rsidRPr="00D75DFB">
      <w:rPr>
        <w:rFonts w:ascii="Arial" w:hAnsi="Arial" w:cs="Arial"/>
        <w:bCs/>
        <w:color w:val="000000"/>
        <w:sz w:val="18"/>
        <w:szCs w:val="18"/>
      </w:rPr>
      <w:t>RE</w:t>
    </w:r>
    <w:r>
      <w:rPr>
        <w:rFonts w:ascii="Arial" w:hAnsi="Arial" w:cs="Arial"/>
        <w:bCs/>
        <w:color w:val="000000"/>
        <w:sz w:val="18"/>
        <w:szCs w:val="18"/>
      </w:rPr>
      <w:t>NOVATION CENTRE ANIMATION</w:t>
    </w:r>
    <w:r w:rsidRPr="000355ED">
      <w:rPr>
        <w:rFonts w:ascii="Arial" w:hAnsi="Arial" w:cs="Arial"/>
        <w:bCs/>
        <w:sz w:val="18"/>
        <w:szCs w:val="18"/>
      </w:rPr>
      <w:tab/>
    </w:r>
    <w:r w:rsidRPr="000355ED">
      <w:rPr>
        <w:rFonts w:ascii="Arial" w:hAnsi="Arial" w:cs="Arial"/>
        <w:bCs/>
        <w:sz w:val="18"/>
        <w:szCs w:val="18"/>
      </w:rPr>
      <w:tab/>
    </w:r>
    <w:r w:rsidRPr="000355ED">
      <w:rPr>
        <w:rFonts w:ascii="Arial" w:hAnsi="Arial" w:cs="Arial"/>
        <w:sz w:val="18"/>
        <w:szCs w:val="18"/>
      </w:rPr>
      <w:t xml:space="preserve">Page </w:t>
    </w:r>
    <w:r w:rsidRPr="000355ED">
      <w:rPr>
        <w:rFonts w:ascii="Arial" w:hAnsi="Arial" w:cs="Arial"/>
        <w:b/>
        <w:bCs/>
        <w:sz w:val="18"/>
        <w:szCs w:val="18"/>
      </w:rPr>
      <w:fldChar w:fldCharType="begin"/>
    </w:r>
    <w:r w:rsidRPr="000355ED">
      <w:rPr>
        <w:rFonts w:ascii="Arial" w:hAnsi="Arial" w:cs="Arial"/>
        <w:b/>
        <w:bCs/>
        <w:sz w:val="18"/>
        <w:szCs w:val="18"/>
      </w:rPr>
      <w:instrText>PAGE</w:instrText>
    </w:r>
    <w:r w:rsidRPr="000355ED">
      <w:rPr>
        <w:rFonts w:ascii="Arial" w:hAnsi="Arial" w:cs="Arial"/>
        <w:b/>
        <w:bCs/>
        <w:sz w:val="18"/>
        <w:szCs w:val="18"/>
      </w:rPr>
      <w:fldChar w:fldCharType="separate"/>
    </w:r>
    <w:r w:rsidR="00AF3410">
      <w:rPr>
        <w:rFonts w:ascii="Arial" w:hAnsi="Arial" w:cs="Arial"/>
        <w:b/>
        <w:bCs/>
        <w:noProof/>
        <w:sz w:val="18"/>
        <w:szCs w:val="18"/>
      </w:rPr>
      <w:t>2</w:t>
    </w:r>
    <w:r w:rsidRPr="000355ED">
      <w:rPr>
        <w:rFonts w:ascii="Arial" w:hAnsi="Arial" w:cs="Arial"/>
        <w:b/>
        <w:bCs/>
        <w:sz w:val="18"/>
        <w:szCs w:val="18"/>
      </w:rPr>
      <w:fldChar w:fldCharType="end"/>
    </w:r>
    <w:r w:rsidRPr="000355ED">
      <w:rPr>
        <w:rFonts w:ascii="Arial" w:hAnsi="Arial" w:cs="Arial"/>
        <w:sz w:val="18"/>
        <w:szCs w:val="18"/>
      </w:rPr>
      <w:t xml:space="preserve"> sur </w:t>
    </w:r>
    <w:r w:rsidRPr="000355ED">
      <w:rPr>
        <w:rFonts w:ascii="Arial" w:hAnsi="Arial" w:cs="Arial"/>
        <w:b/>
        <w:bCs/>
        <w:sz w:val="18"/>
        <w:szCs w:val="18"/>
      </w:rPr>
      <w:fldChar w:fldCharType="begin"/>
    </w:r>
    <w:r w:rsidRPr="000355ED">
      <w:rPr>
        <w:rFonts w:ascii="Arial" w:hAnsi="Arial" w:cs="Arial"/>
        <w:b/>
        <w:bCs/>
        <w:sz w:val="18"/>
        <w:szCs w:val="18"/>
      </w:rPr>
      <w:instrText>NUMPAGES</w:instrText>
    </w:r>
    <w:r w:rsidRPr="000355ED">
      <w:rPr>
        <w:rFonts w:ascii="Arial" w:hAnsi="Arial" w:cs="Arial"/>
        <w:b/>
        <w:bCs/>
        <w:sz w:val="18"/>
        <w:szCs w:val="18"/>
      </w:rPr>
      <w:fldChar w:fldCharType="separate"/>
    </w:r>
    <w:r w:rsidR="00AF3410">
      <w:rPr>
        <w:rFonts w:ascii="Arial" w:hAnsi="Arial" w:cs="Arial"/>
        <w:b/>
        <w:bCs/>
        <w:noProof/>
        <w:sz w:val="18"/>
        <w:szCs w:val="18"/>
      </w:rPr>
      <w:t>15</w:t>
    </w:r>
    <w:r w:rsidRPr="000355ED">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2402" w14:textId="77777777" w:rsidR="005010F0" w:rsidRDefault="005010F0">
      <w:r>
        <w:separator/>
      </w:r>
    </w:p>
  </w:footnote>
  <w:footnote w:type="continuationSeparator" w:id="0">
    <w:p w14:paraId="391987A5" w14:textId="77777777" w:rsidR="005010F0" w:rsidRDefault="0050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2192" w14:textId="77777777" w:rsidR="005010F0" w:rsidRPr="003C43E3" w:rsidRDefault="005010F0" w:rsidP="000739AE">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CFBF" w14:textId="77777777" w:rsidR="005010F0" w:rsidRPr="003C43E3" w:rsidRDefault="005010F0" w:rsidP="000739A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AA"/>
    <w:multiLevelType w:val="hybridMultilevel"/>
    <w:tmpl w:val="89888AC6"/>
    <w:lvl w:ilvl="0" w:tplc="C2F846C8">
      <w:start w:val="1"/>
      <w:numFmt w:val="decimal"/>
      <w:pStyle w:val="sous-titre"/>
      <w:lvlText w:val="II.%1."/>
      <w:lvlJc w:val="left"/>
      <w:pPr>
        <w:ind w:left="720" w:hanging="360"/>
      </w:pPr>
      <w:rPr>
        <w:rFonts w:hint="default"/>
      </w:rPr>
    </w:lvl>
    <w:lvl w:ilvl="1" w:tplc="E438B334" w:tentative="1">
      <w:start w:val="1"/>
      <w:numFmt w:val="lowerLetter"/>
      <w:lvlText w:val="%2."/>
      <w:lvlJc w:val="left"/>
      <w:pPr>
        <w:ind w:left="1440" w:hanging="360"/>
      </w:pPr>
    </w:lvl>
    <w:lvl w:ilvl="2" w:tplc="7BFA96EE" w:tentative="1">
      <w:start w:val="1"/>
      <w:numFmt w:val="lowerRoman"/>
      <w:lvlText w:val="%3."/>
      <w:lvlJc w:val="right"/>
      <w:pPr>
        <w:ind w:left="2160" w:hanging="180"/>
      </w:pPr>
    </w:lvl>
    <w:lvl w:ilvl="3" w:tplc="A44A2BE8" w:tentative="1">
      <w:start w:val="1"/>
      <w:numFmt w:val="decimal"/>
      <w:lvlText w:val="%4."/>
      <w:lvlJc w:val="left"/>
      <w:pPr>
        <w:ind w:left="2880" w:hanging="360"/>
      </w:pPr>
    </w:lvl>
    <w:lvl w:ilvl="4" w:tplc="DFE4F25A" w:tentative="1">
      <w:start w:val="1"/>
      <w:numFmt w:val="lowerLetter"/>
      <w:lvlText w:val="%5."/>
      <w:lvlJc w:val="left"/>
      <w:pPr>
        <w:ind w:left="3600" w:hanging="360"/>
      </w:pPr>
    </w:lvl>
    <w:lvl w:ilvl="5" w:tplc="13CCF57E" w:tentative="1">
      <w:start w:val="1"/>
      <w:numFmt w:val="lowerRoman"/>
      <w:lvlText w:val="%6."/>
      <w:lvlJc w:val="right"/>
      <w:pPr>
        <w:ind w:left="4320" w:hanging="180"/>
      </w:pPr>
    </w:lvl>
    <w:lvl w:ilvl="6" w:tplc="9918BDEC" w:tentative="1">
      <w:start w:val="1"/>
      <w:numFmt w:val="decimal"/>
      <w:lvlText w:val="%7."/>
      <w:lvlJc w:val="left"/>
      <w:pPr>
        <w:ind w:left="5040" w:hanging="360"/>
      </w:pPr>
    </w:lvl>
    <w:lvl w:ilvl="7" w:tplc="BD70E660" w:tentative="1">
      <w:start w:val="1"/>
      <w:numFmt w:val="lowerLetter"/>
      <w:lvlText w:val="%8."/>
      <w:lvlJc w:val="left"/>
      <w:pPr>
        <w:ind w:left="5760" w:hanging="360"/>
      </w:pPr>
    </w:lvl>
    <w:lvl w:ilvl="8" w:tplc="84A421F8" w:tentative="1">
      <w:start w:val="1"/>
      <w:numFmt w:val="lowerRoman"/>
      <w:lvlText w:val="%9."/>
      <w:lvlJc w:val="right"/>
      <w:pPr>
        <w:ind w:left="6480" w:hanging="180"/>
      </w:pPr>
    </w:lvl>
  </w:abstractNum>
  <w:abstractNum w:abstractNumId="1" w15:restartNumberingAfterBreak="0">
    <w:nsid w:val="04A6145D"/>
    <w:multiLevelType w:val="multilevel"/>
    <w:tmpl w:val="F2AE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360A0"/>
    <w:multiLevelType w:val="singleLevel"/>
    <w:tmpl w:val="32925AF0"/>
    <w:lvl w:ilvl="0">
      <w:start w:val="3"/>
      <w:numFmt w:val="decimal"/>
      <w:lvlText w:val="%1."/>
      <w:lvlJc w:val="left"/>
      <w:pPr>
        <w:tabs>
          <w:tab w:val="num" w:pos="785"/>
        </w:tabs>
        <w:ind w:left="785" w:hanging="360"/>
      </w:pPr>
      <w:rPr>
        <w:rFonts w:hint="default"/>
      </w:rPr>
    </w:lvl>
  </w:abstractNum>
  <w:abstractNum w:abstractNumId="3" w15:restartNumberingAfterBreak="0">
    <w:nsid w:val="11D253EE"/>
    <w:multiLevelType w:val="hybridMultilevel"/>
    <w:tmpl w:val="3EEC6F3E"/>
    <w:lvl w:ilvl="0" w:tplc="DFC8A3C0">
      <w:numFmt w:val="bullet"/>
      <w:lvlText w:val="-"/>
      <w:lvlJc w:val="left"/>
      <w:pPr>
        <w:ind w:left="720" w:hanging="360"/>
      </w:pPr>
      <w:rPr>
        <w:rFonts w:ascii="Tahoma" w:eastAsia="Times New Roman" w:hAnsi="Tahoma" w:cs="Tahoma" w:hint="default"/>
      </w:rPr>
    </w:lvl>
    <w:lvl w:ilvl="1" w:tplc="85B6107C" w:tentative="1">
      <w:start w:val="1"/>
      <w:numFmt w:val="bullet"/>
      <w:lvlText w:val="o"/>
      <w:lvlJc w:val="left"/>
      <w:pPr>
        <w:ind w:left="1440" w:hanging="360"/>
      </w:pPr>
      <w:rPr>
        <w:rFonts w:ascii="Courier New" w:hAnsi="Courier New" w:cs="Courier New" w:hint="default"/>
      </w:rPr>
    </w:lvl>
    <w:lvl w:ilvl="2" w:tplc="A9FA6520" w:tentative="1">
      <w:start w:val="1"/>
      <w:numFmt w:val="bullet"/>
      <w:lvlText w:val=""/>
      <w:lvlJc w:val="left"/>
      <w:pPr>
        <w:ind w:left="2160" w:hanging="360"/>
      </w:pPr>
      <w:rPr>
        <w:rFonts w:ascii="Wingdings" w:hAnsi="Wingdings" w:hint="default"/>
      </w:rPr>
    </w:lvl>
    <w:lvl w:ilvl="3" w:tplc="DD128C8E" w:tentative="1">
      <w:start w:val="1"/>
      <w:numFmt w:val="bullet"/>
      <w:lvlText w:val=""/>
      <w:lvlJc w:val="left"/>
      <w:pPr>
        <w:ind w:left="2880" w:hanging="360"/>
      </w:pPr>
      <w:rPr>
        <w:rFonts w:ascii="Symbol" w:hAnsi="Symbol" w:hint="default"/>
      </w:rPr>
    </w:lvl>
    <w:lvl w:ilvl="4" w:tplc="B3AC67D2" w:tentative="1">
      <w:start w:val="1"/>
      <w:numFmt w:val="bullet"/>
      <w:lvlText w:val="o"/>
      <w:lvlJc w:val="left"/>
      <w:pPr>
        <w:ind w:left="3600" w:hanging="360"/>
      </w:pPr>
      <w:rPr>
        <w:rFonts w:ascii="Courier New" w:hAnsi="Courier New" w:cs="Courier New" w:hint="default"/>
      </w:rPr>
    </w:lvl>
    <w:lvl w:ilvl="5" w:tplc="807CB674" w:tentative="1">
      <w:start w:val="1"/>
      <w:numFmt w:val="bullet"/>
      <w:lvlText w:val=""/>
      <w:lvlJc w:val="left"/>
      <w:pPr>
        <w:ind w:left="4320" w:hanging="360"/>
      </w:pPr>
      <w:rPr>
        <w:rFonts w:ascii="Wingdings" w:hAnsi="Wingdings" w:hint="default"/>
      </w:rPr>
    </w:lvl>
    <w:lvl w:ilvl="6" w:tplc="ED125E5E" w:tentative="1">
      <w:start w:val="1"/>
      <w:numFmt w:val="bullet"/>
      <w:lvlText w:val=""/>
      <w:lvlJc w:val="left"/>
      <w:pPr>
        <w:ind w:left="5040" w:hanging="360"/>
      </w:pPr>
      <w:rPr>
        <w:rFonts w:ascii="Symbol" w:hAnsi="Symbol" w:hint="default"/>
      </w:rPr>
    </w:lvl>
    <w:lvl w:ilvl="7" w:tplc="BE542DCC" w:tentative="1">
      <w:start w:val="1"/>
      <w:numFmt w:val="bullet"/>
      <w:lvlText w:val="o"/>
      <w:lvlJc w:val="left"/>
      <w:pPr>
        <w:ind w:left="5760" w:hanging="360"/>
      </w:pPr>
      <w:rPr>
        <w:rFonts w:ascii="Courier New" w:hAnsi="Courier New" w:cs="Courier New" w:hint="default"/>
      </w:rPr>
    </w:lvl>
    <w:lvl w:ilvl="8" w:tplc="6010B41C" w:tentative="1">
      <w:start w:val="1"/>
      <w:numFmt w:val="bullet"/>
      <w:lvlText w:val=""/>
      <w:lvlJc w:val="left"/>
      <w:pPr>
        <w:ind w:left="6480" w:hanging="360"/>
      </w:pPr>
      <w:rPr>
        <w:rFonts w:ascii="Wingdings" w:hAnsi="Wingdings" w:hint="default"/>
      </w:rPr>
    </w:lvl>
  </w:abstractNum>
  <w:abstractNum w:abstractNumId="4" w15:restartNumberingAfterBreak="0">
    <w:nsid w:val="16904BC6"/>
    <w:multiLevelType w:val="singleLevel"/>
    <w:tmpl w:val="420894B6"/>
    <w:lvl w:ilvl="0">
      <w:start w:val="3"/>
      <w:numFmt w:val="bullet"/>
      <w:lvlText w:val="-"/>
      <w:lvlJc w:val="left"/>
      <w:pPr>
        <w:tabs>
          <w:tab w:val="num" w:pos="786"/>
        </w:tabs>
        <w:ind w:left="786" w:hanging="360"/>
      </w:pPr>
      <w:rPr>
        <w:rFonts w:hint="default"/>
      </w:rPr>
    </w:lvl>
  </w:abstractNum>
  <w:abstractNum w:abstractNumId="5" w15:restartNumberingAfterBreak="0">
    <w:nsid w:val="1A3E5FF4"/>
    <w:multiLevelType w:val="hybridMultilevel"/>
    <w:tmpl w:val="4290F246"/>
    <w:lvl w:ilvl="0" w:tplc="A418C382">
      <w:numFmt w:val="bullet"/>
      <w:lvlText w:val="-"/>
      <w:lvlJc w:val="left"/>
      <w:pPr>
        <w:ind w:left="720" w:hanging="360"/>
      </w:pPr>
      <w:rPr>
        <w:rFonts w:ascii="Calibri" w:eastAsia="Times New Roman" w:hAnsi="Calibri" w:cs="Times New Roman" w:hint="default"/>
      </w:rPr>
    </w:lvl>
    <w:lvl w:ilvl="1" w:tplc="E3200112" w:tentative="1">
      <w:start w:val="1"/>
      <w:numFmt w:val="bullet"/>
      <w:lvlText w:val="o"/>
      <w:lvlJc w:val="left"/>
      <w:pPr>
        <w:ind w:left="1440" w:hanging="360"/>
      </w:pPr>
      <w:rPr>
        <w:rFonts w:ascii="Courier New" w:hAnsi="Courier New" w:cs="Courier New" w:hint="default"/>
      </w:rPr>
    </w:lvl>
    <w:lvl w:ilvl="2" w:tplc="5AFAA6D8" w:tentative="1">
      <w:start w:val="1"/>
      <w:numFmt w:val="bullet"/>
      <w:lvlText w:val=""/>
      <w:lvlJc w:val="left"/>
      <w:pPr>
        <w:ind w:left="2160" w:hanging="360"/>
      </w:pPr>
      <w:rPr>
        <w:rFonts w:ascii="Wingdings" w:hAnsi="Wingdings" w:hint="default"/>
      </w:rPr>
    </w:lvl>
    <w:lvl w:ilvl="3" w:tplc="466E4838" w:tentative="1">
      <w:start w:val="1"/>
      <w:numFmt w:val="bullet"/>
      <w:lvlText w:val=""/>
      <w:lvlJc w:val="left"/>
      <w:pPr>
        <w:ind w:left="2880" w:hanging="360"/>
      </w:pPr>
      <w:rPr>
        <w:rFonts w:ascii="Symbol" w:hAnsi="Symbol" w:hint="default"/>
      </w:rPr>
    </w:lvl>
    <w:lvl w:ilvl="4" w:tplc="16D443D0" w:tentative="1">
      <w:start w:val="1"/>
      <w:numFmt w:val="bullet"/>
      <w:lvlText w:val="o"/>
      <w:lvlJc w:val="left"/>
      <w:pPr>
        <w:ind w:left="3600" w:hanging="360"/>
      </w:pPr>
      <w:rPr>
        <w:rFonts w:ascii="Courier New" w:hAnsi="Courier New" w:cs="Courier New" w:hint="default"/>
      </w:rPr>
    </w:lvl>
    <w:lvl w:ilvl="5" w:tplc="DBBA0156" w:tentative="1">
      <w:start w:val="1"/>
      <w:numFmt w:val="bullet"/>
      <w:lvlText w:val=""/>
      <w:lvlJc w:val="left"/>
      <w:pPr>
        <w:ind w:left="4320" w:hanging="360"/>
      </w:pPr>
      <w:rPr>
        <w:rFonts w:ascii="Wingdings" w:hAnsi="Wingdings" w:hint="default"/>
      </w:rPr>
    </w:lvl>
    <w:lvl w:ilvl="6" w:tplc="7736D0AA" w:tentative="1">
      <w:start w:val="1"/>
      <w:numFmt w:val="bullet"/>
      <w:lvlText w:val=""/>
      <w:lvlJc w:val="left"/>
      <w:pPr>
        <w:ind w:left="5040" w:hanging="360"/>
      </w:pPr>
      <w:rPr>
        <w:rFonts w:ascii="Symbol" w:hAnsi="Symbol" w:hint="default"/>
      </w:rPr>
    </w:lvl>
    <w:lvl w:ilvl="7" w:tplc="859629BC" w:tentative="1">
      <w:start w:val="1"/>
      <w:numFmt w:val="bullet"/>
      <w:lvlText w:val="o"/>
      <w:lvlJc w:val="left"/>
      <w:pPr>
        <w:ind w:left="5760" w:hanging="360"/>
      </w:pPr>
      <w:rPr>
        <w:rFonts w:ascii="Courier New" w:hAnsi="Courier New" w:cs="Courier New" w:hint="default"/>
      </w:rPr>
    </w:lvl>
    <w:lvl w:ilvl="8" w:tplc="6074CF54" w:tentative="1">
      <w:start w:val="1"/>
      <w:numFmt w:val="bullet"/>
      <w:lvlText w:val=""/>
      <w:lvlJc w:val="left"/>
      <w:pPr>
        <w:ind w:left="6480" w:hanging="360"/>
      </w:pPr>
      <w:rPr>
        <w:rFonts w:ascii="Wingdings" w:hAnsi="Wingdings" w:hint="default"/>
      </w:rPr>
    </w:lvl>
  </w:abstractNum>
  <w:abstractNum w:abstractNumId="6" w15:restartNumberingAfterBreak="0">
    <w:nsid w:val="1E0971B9"/>
    <w:multiLevelType w:val="hybridMultilevel"/>
    <w:tmpl w:val="ED8231F0"/>
    <w:lvl w:ilvl="0" w:tplc="B362503E">
      <w:start w:val="1"/>
      <w:numFmt w:val="upperLetter"/>
      <w:pStyle w:val="Titre1"/>
      <w:suff w:val="nothing"/>
      <w:lvlText w:val="ANNEXE %1: "/>
      <w:lvlJc w:val="left"/>
      <w:pPr>
        <w:ind w:left="0" w:firstLine="0"/>
      </w:pPr>
      <w:rPr>
        <w:rFonts w:hint="default"/>
        <w:u w:val="none"/>
      </w:rPr>
    </w:lvl>
    <w:lvl w:ilvl="1" w:tplc="EBFCBA8E" w:tentative="1">
      <w:start w:val="1"/>
      <w:numFmt w:val="lowerLetter"/>
      <w:lvlText w:val="%2."/>
      <w:lvlJc w:val="left"/>
      <w:pPr>
        <w:ind w:left="1440" w:hanging="360"/>
      </w:pPr>
    </w:lvl>
    <w:lvl w:ilvl="2" w:tplc="78DE81DE" w:tentative="1">
      <w:start w:val="1"/>
      <w:numFmt w:val="lowerRoman"/>
      <w:lvlText w:val="%3."/>
      <w:lvlJc w:val="right"/>
      <w:pPr>
        <w:ind w:left="2160" w:hanging="180"/>
      </w:pPr>
    </w:lvl>
    <w:lvl w:ilvl="3" w:tplc="810ADDBA" w:tentative="1">
      <w:start w:val="1"/>
      <w:numFmt w:val="decimal"/>
      <w:lvlText w:val="%4."/>
      <w:lvlJc w:val="left"/>
      <w:pPr>
        <w:ind w:left="2880" w:hanging="360"/>
      </w:pPr>
    </w:lvl>
    <w:lvl w:ilvl="4" w:tplc="C1AC876A" w:tentative="1">
      <w:start w:val="1"/>
      <w:numFmt w:val="lowerLetter"/>
      <w:lvlText w:val="%5."/>
      <w:lvlJc w:val="left"/>
      <w:pPr>
        <w:ind w:left="3600" w:hanging="360"/>
      </w:pPr>
    </w:lvl>
    <w:lvl w:ilvl="5" w:tplc="89A030BE" w:tentative="1">
      <w:start w:val="1"/>
      <w:numFmt w:val="lowerRoman"/>
      <w:lvlText w:val="%6."/>
      <w:lvlJc w:val="right"/>
      <w:pPr>
        <w:ind w:left="4320" w:hanging="180"/>
      </w:pPr>
    </w:lvl>
    <w:lvl w:ilvl="6" w:tplc="3A24DCF4" w:tentative="1">
      <w:start w:val="1"/>
      <w:numFmt w:val="decimal"/>
      <w:lvlText w:val="%7."/>
      <w:lvlJc w:val="left"/>
      <w:pPr>
        <w:ind w:left="5040" w:hanging="360"/>
      </w:pPr>
    </w:lvl>
    <w:lvl w:ilvl="7" w:tplc="F96A056A" w:tentative="1">
      <w:start w:val="1"/>
      <w:numFmt w:val="lowerLetter"/>
      <w:lvlText w:val="%8."/>
      <w:lvlJc w:val="left"/>
      <w:pPr>
        <w:ind w:left="5760" w:hanging="360"/>
      </w:pPr>
    </w:lvl>
    <w:lvl w:ilvl="8" w:tplc="F828CB08" w:tentative="1">
      <w:start w:val="1"/>
      <w:numFmt w:val="lowerRoman"/>
      <w:lvlText w:val="%9."/>
      <w:lvlJc w:val="right"/>
      <w:pPr>
        <w:ind w:left="6480" w:hanging="180"/>
      </w:pPr>
    </w:lvl>
  </w:abstractNum>
  <w:abstractNum w:abstractNumId="7" w15:restartNumberingAfterBreak="0">
    <w:nsid w:val="210D3868"/>
    <w:multiLevelType w:val="hybridMultilevel"/>
    <w:tmpl w:val="54581328"/>
    <w:lvl w:ilvl="0" w:tplc="0C2401C4">
      <w:start w:val="1"/>
      <w:numFmt w:val="decimal"/>
      <w:lvlText w:val="%1."/>
      <w:lvlJc w:val="left"/>
      <w:pPr>
        <w:ind w:left="720" w:hanging="360"/>
      </w:pPr>
    </w:lvl>
    <w:lvl w:ilvl="1" w:tplc="FEC8F9BC" w:tentative="1">
      <w:start w:val="1"/>
      <w:numFmt w:val="lowerLetter"/>
      <w:lvlText w:val="%2."/>
      <w:lvlJc w:val="left"/>
      <w:pPr>
        <w:ind w:left="1440" w:hanging="360"/>
      </w:pPr>
    </w:lvl>
    <w:lvl w:ilvl="2" w:tplc="472A8DC0" w:tentative="1">
      <w:start w:val="1"/>
      <w:numFmt w:val="lowerRoman"/>
      <w:lvlText w:val="%3."/>
      <w:lvlJc w:val="right"/>
      <w:pPr>
        <w:ind w:left="2160" w:hanging="180"/>
      </w:pPr>
    </w:lvl>
    <w:lvl w:ilvl="3" w:tplc="727693B6" w:tentative="1">
      <w:start w:val="1"/>
      <w:numFmt w:val="decimal"/>
      <w:lvlText w:val="%4."/>
      <w:lvlJc w:val="left"/>
      <w:pPr>
        <w:ind w:left="2880" w:hanging="360"/>
      </w:pPr>
    </w:lvl>
    <w:lvl w:ilvl="4" w:tplc="1C2C1104" w:tentative="1">
      <w:start w:val="1"/>
      <w:numFmt w:val="lowerLetter"/>
      <w:lvlText w:val="%5."/>
      <w:lvlJc w:val="left"/>
      <w:pPr>
        <w:ind w:left="3600" w:hanging="360"/>
      </w:pPr>
    </w:lvl>
    <w:lvl w:ilvl="5" w:tplc="0D246304" w:tentative="1">
      <w:start w:val="1"/>
      <w:numFmt w:val="lowerRoman"/>
      <w:lvlText w:val="%6."/>
      <w:lvlJc w:val="right"/>
      <w:pPr>
        <w:ind w:left="4320" w:hanging="180"/>
      </w:pPr>
    </w:lvl>
    <w:lvl w:ilvl="6" w:tplc="2F58CCB8" w:tentative="1">
      <w:start w:val="1"/>
      <w:numFmt w:val="decimal"/>
      <w:lvlText w:val="%7."/>
      <w:lvlJc w:val="left"/>
      <w:pPr>
        <w:ind w:left="5040" w:hanging="360"/>
      </w:pPr>
    </w:lvl>
    <w:lvl w:ilvl="7" w:tplc="37DEB07A" w:tentative="1">
      <w:start w:val="1"/>
      <w:numFmt w:val="lowerLetter"/>
      <w:lvlText w:val="%8."/>
      <w:lvlJc w:val="left"/>
      <w:pPr>
        <w:ind w:left="5760" w:hanging="360"/>
      </w:pPr>
    </w:lvl>
    <w:lvl w:ilvl="8" w:tplc="DDD61AE8" w:tentative="1">
      <w:start w:val="1"/>
      <w:numFmt w:val="lowerRoman"/>
      <w:lvlText w:val="%9."/>
      <w:lvlJc w:val="right"/>
      <w:pPr>
        <w:ind w:left="6480" w:hanging="180"/>
      </w:pPr>
    </w:lvl>
  </w:abstractNum>
  <w:abstractNum w:abstractNumId="8" w15:restartNumberingAfterBreak="0">
    <w:nsid w:val="22403BE2"/>
    <w:multiLevelType w:val="multilevel"/>
    <w:tmpl w:val="20CEEA98"/>
    <w:lvl w:ilvl="0">
      <w:start w:val="1"/>
      <w:numFmt w:val="upperRoman"/>
      <w:suff w:val="space"/>
      <w:lvlText w:val="%1."/>
      <w:lvlJc w:val="left"/>
      <w:pPr>
        <w:ind w:left="432" w:hanging="432"/>
      </w:pPr>
      <w:rPr>
        <w:rFonts w:ascii="Calibri" w:hAnsi="Calibri" w:hint="default"/>
        <w:b/>
        <w:i w:val="0"/>
        <w:color w:val="FFFFFF"/>
        <w:sz w:val="28"/>
      </w:rPr>
    </w:lvl>
    <w:lvl w:ilvl="1">
      <w:start w:val="1"/>
      <w:numFmt w:val="decimal"/>
      <w:lvlText w:val="Article %2."/>
      <w:lvlJc w:val="left"/>
      <w:pPr>
        <w:ind w:left="0" w:firstLine="0"/>
      </w:pPr>
      <w:rPr>
        <w:rFonts w:hint="default"/>
        <w:b w:val="0"/>
        <w:i w:val="0"/>
        <w:color w:val="2E74B5"/>
        <w:sz w:val="24"/>
        <w:szCs w:val="24"/>
        <w:u w:val="none"/>
        <w:lang w:val="en-GB"/>
      </w:rPr>
    </w:lvl>
    <w:lvl w:ilvl="2">
      <w:start w:val="1"/>
      <w:numFmt w:val="decimal"/>
      <w:pStyle w:val="Titre3"/>
      <w:suff w:val="space"/>
      <w:lvlText w:val="%1.%2.%3"/>
      <w:lvlJc w:val="left"/>
      <w:pPr>
        <w:ind w:left="1588" w:hanging="1588"/>
      </w:pPr>
      <w:rPr>
        <w:rFonts w:ascii="Tahoma" w:hAnsi="Tahoma" w:hint="default"/>
        <w:b/>
        <w:i w:val="0"/>
        <w:color w:val="000080"/>
        <w:sz w:val="24"/>
        <w:szCs w:val="24"/>
      </w:rPr>
    </w:lvl>
    <w:lvl w:ilvl="3">
      <w:start w:val="1"/>
      <w:numFmt w:val="decimal"/>
      <w:pStyle w:val="Titre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E63E8B"/>
    <w:multiLevelType w:val="hybridMultilevel"/>
    <w:tmpl w:val="20967FC6"/>
    <w:lvl w:ilvl="0" w:tplc="184A118A">
      <w:start w:val="1"/>
      <w:numFmt w:val="decimal"/>
      <w:pStyle w:val="Titre2"/>
      <w:lvlText w:val="Article %1."/>
      <w:lvlJc w:val="left"/>
      <w:pPr>
        <w:ind w:left="360" w:hanging="360"/>
      </w:pPr>
      <w:rPr>
        <w:rFonts w:hint="default"/>
        <w:caps/>
      </w:rPr>
    </w:lvl>
    <w:lvl w:ilvl="1" w:tplc="5DEA639A" w:tentative="1">
      <w:start w:val="1"/>
      <w:numFmt w:val="lowerLetter"/>
      <w:lvlText w:val="%2."/>
      <w:lvlJc w:val="left"/>
      <w:pPr>
        <w:ind w:left="1440" w:hanging="360"/>
      </w:pPr>
    </w:lvl>
    <w:lvl w:ilvl="2" w:tplc="94B6719C" w:tentative="1">
      <w:start w:val="1"/>
      <w:numFmt w:val="lowerRoman"/>
      <w:lvlText w:val="%3."/>
      <w:lvlJc w:val="right"/>
      <w:pPr>
        <w:ind w:left="2160" w:hanging="180"/>
      </w:pPr>
    </w:lvl>
    <w:lvl w:ilvl="3" w:tplc="CF56AD6C" w:tentative="1">
      <w:start w:val="1"/>
      <w:numFmt w:val="decimal"/>
      <w:lvlText w:val="%4."/>
      <w:lvlJc w:val="left"/>
      <w:pPr>
        <w:ind w:left="2880" w:hanging="360"/>
      </w:pPr>
    </w:lvl>
    <w:lvl w:ilvl="4" w:tplc="7A1AC7BA" w:tentative="1">
      <w:start w:val="1"/>
      <w:numFmt w:val="lowerLetter"/>
      <w:lvlText w:val="%5."/>
      <w:lvlJc w:val="left"/>
      <w:pPr>
        <w:ind w:left="3600" w:hanging="360"/>
      </w:pPr>
    </w:lvl>
    <w:lvl w:ilvl="5" w:tplc="AB14D2F2" w:tentative="1">
      <w:start w:val="1"/>
      <w:numFmt w:val="lowerRoman"/>
      <w:lvlText w:val="%6."/>
      <w:lvlJc w:val="right"/>
      <w:pPr>
        <w:ind w:left="4320" w:hanging="180"/>
      </w:pPr>
    </w:lvl>
    <w:lvl w:ilvl="6" w:tplc="2E5830C4" w:tentative="1">
      <w:start w:val="1"/>
      <w:numFmt w:val="decimal"/>
      <w:lvlText w:val="%7."/>
      <w:lvlJc w:val="left"/>
      <w:pPr>
        <w:ind w:left="5040" w:hanging="360"/>
      </w:pPr>
    </w:lvl>
    <w:lvl w:ilvl="7" w:tplc="59C4315C" w:tentative="1">
      <w:start w:val="1"/>
      <w:numFmt w:val="lowerLetter"/>
      <w:lvlText w:val="%8."/>
      <w:lvlJc w:val="left"/>
      <w:pPr>
        <w:ind w:left="5760" w:hanging="360"/>
      </w:pPr>
    </w:lvl>
    <w:lvl w:ilvl="8" w:tplc="084A58BA" w:tentative="1">
      <w:start w:val="1"/>
      <w:numFmt w:val="lowerRoman"/>
      <w:lvlText w:val="%9."/>
      <w:lvlJc w:val="right"/>
      <w:pPr>
        <w:ind w:left="6480" w:hanging="180"/>
      </w:pPr>
    </w:lvl>
  </w:abstractNum>
  <w:abstractNum w:abstractNumId="10" w15:restartNumberingAfterBreak="0">
    <w:nsid w:val="35B364E9"/>
    <w:multiLevelType w:val="hybridMultilevel"/>
    <w:tmpl w:val="FEE2E7FA"/>
    <w:lvl w:ilvl="0" w:tplc="B694EAD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68123F"/>
    <w:multiLevelType w:val="hybridMultilevel"/>
    <w:tmpl w:val="E3863E8C"/>
    <w:lvl w:ilvl="0" w:tplc="637E3272">
      <w:numFmt w:val="bullet"/>
      <w:lvlText w:val=""/>
      <w:lvlJc w:val="left"/>
      <w:pPr>
        <w:ind w:left="720" w:hanging="360"/>
      </w:pPr>
      <w:rPr>
        <w:rFonts w:ascii="Wingdings" w:eastAsia="Times New Roman" w:hAnsi="Wingdings" w:cs="Times New Roman" w:hint="default"/>
      </w:rPr>
    </w:lvl>
    <w:lvl w:ilvl="1" w:tplc="953A372E" w:tentative="1">
      <w:start w:val="1"/>
      <w:numFmt w:val="bullet"/>
      <w:lvlText w:val="o"/>
      <w:lvlJc w:val="left"/>
      <w:pPr>
        <w:ind w:left="1440" w:hanging="360"/>
      </w:pPr>
      <w:rPr>
        <w:rFonts w:ascii="Courier New" w:hAnsi="Courier New" w:cs="Courier New" w:hint="default"/>
      </w:rPr>
    </w:lvl>
    <w:lvl w:ilvl="2" w:tplc="2D0C9236" w:tentative="1">
      <w:start w:val="1"/>
      <w:numFmt w:val="bullet"/>
      <w:lvlText w:val=""/>
      <w:lvlJc w:val="left"/>
      <w:pPr>
        <w:ind w:left="2160" w:hanging="360"/>
      </w:pPr>
      <w:rPr>
        <w:rFonts w:ascii="Wingdings" w:hAnsi="Wingdings" w:hint="default"/>
      </w:rPr>
    </w:lvl>
    <w:lvl w:ilvl="3" w:tplc="8948230E" w:tentative="1">
      <w:start w:val="1"/>
      <w:numFmt w:val="bullet"/>
      <w:lvlText w:val=""/>
      <w:lvlJc w:val="left"/>
      <w:pPr>
        <w:ind w:left="2880" w:hanging="360"/>
      </w:pPr>
      <w:rPr>
        <w:rFonts w:ascii="Symbol" w:hAnsi="Symbol" w:hint="default"/>
      </w:rPr>
    </w:lvl>
    <w:lvl w:ilvl="4" w:tplc="4C444E7E" w:tentative="1">
      <w:start w:val="1"/>
      <w:numFmt w:val="bullet"/>
      <w:lvlText w:val="o"/>
      <w:lvlJc w:val="left"/>
      <w:pPr>
        <w:ind w:left="3600" w:hanging="360"/>
      </w:pPr>
      <w:rPr>
        <w:rFonts w:ascii="Courier New" w:hAnsi="Courier New" w:cs="Courier New" w:hint="default"/>
      </w:rPr>
    </w:lvl>
    <w:lvl w:ilvl="5" w:tplc="9C749A58" w:tentative="1">
      <w:start w:val="1"/>
      <w:numFmt w:val="bullet"/>
      <w:lvlText w:val=""/>
      <w:lvlJc w:val="left"/>
      <w:pPr>
        <w:ind w:left="4320" w:hanging="360"/>
      </w:pPr>
      <w:rPr>
        <w:rFonts w:ascii="Wingdings" w:hAnsi="Wingdings" w:hint="default"/>
      </w:rPr>
    </w:lvl>
    <w:lvl w:ilvl="6" w:tplc="9E665EDA" w:tentative="1">
      <w:start w:val="1"/>
      <w:numFmt w:val="bullet"/>
      <w:lvlText w:val=""/>
      <w:lvlJc w:val="left"/>
      <w:pPr>
        <w:ind w:left="5040" w:hanging="360"/>
      </w:pPr>
      <w:rPr>
        <w:rFonts w:ascii="Symbol" w:hAnsi="Symbol" w:hint="default"/>
      </w:rPr>
    </w:lvl>
    <w:lvl w:ilvl="7" w:tplc="47C4A03E" w:tentative="1">
      <w:start w:val="1"/>
      <w:numFmt w:val="bullet"/>
      <w:lvlText w:val="o"/>
      <w:lvlJc w:val="left"/>
      <w:pPr>
        <w:ind w:left="5760" w:hanging="360"/>
      </w:pPr>
      <w:rPr>
        <w:rFonts w:ascii="Courier New" w:hAnsi="Courier New" w:cs="Courier New" w:hint="default"/>
      </w:rPr>
    </w:lvl>
    <w:lvl w:ilvl="8" w:tplc="0AF6FC6E" w:tentative="1">
      <w:start w:val="1"/>
      <w:numFmt w:val="bullet"/>
      <w:lvlText w:val=""/>
      <w:lvlJc w:val="left"/>
      <w:pPr>
        <w:ind w:left="6480" w:hanging="360"/>
      </w:pPr>
      <w:rPr>
        <w:rFonts w:ascii="Wingdings" w:hAnsi="Wingdings" w:hint="default"/>
      </w:rPr>
    </w:lvl>
  </w:abstractNum>
  <w:abstractNum w:abstractNumId="12" w15:restartNumberingAfterBreak="0">
    <w:nsid w:val="4015214A"/>
    <w:multiLevelType w:val="hybridMultilevel"/>
    <w:tmpl w:val="A21489AE"/>
    <w:lvl w:ilvl="0" w:tplc="707E2A8E">
      <w:numFmt w:val="bullet"/>
      <w:lvlText w:val="-"/>
      <w:lvlJc w:val="left"/>
      <w:pPr>
        <w:ind w:left="720" w:hanging="360"/>
      </w:pPr>
      <w:rPr>
        <w:rFonts w:ascii="Calibri" w:eastAsia="Calibri" w:hAnsi="Calibri" w:cs="Helvetica" w:hint="default"/>
      </w:rPr>
    </w:lvl>
    <w:lvl w:ilvl="1" w:tplc="E57C7FC4" w:tentative="1">
      <w:start w:val="1"/>
      <w:numFmt w:val="lowerLetter"/>
      <w:lvlText w:val="%2."/>
      <w:lvlJc w:val="left"/>
      <w:pPr>
        <w:ind w:left="1440" w:hanging="360"/>
      </w:pPr>
    </w:lvl>
    <w:lvl w:ilvl="2" w:tplc="FE3C0F42" w:tentative="1">
      <w:start w:val="1"/>
      <w:numFmt w:val="lowerRoman"/>
      <w:lvlText w:val="%3."/>
      <w:lvlJc w:val="right"/>
      <w:pPr>
        <w:ind w:left="2160" w:hanging="180"/>
      </w:pPr>
    </w:lvl>
    <w:lvl w:ilvl="3" w:tplc="9632684A" w:tentative="1">
      <w:start w:val="1"/>
      <w:numFmt w:val="decimal"/>
      <w:lvlText w:val="%4."/>
      <w:lvlJc w:val="left"/>
      <w:pPr>
        <w:ind w:left="2880" w:hanging="360"/>
      </w:pPr>
    </w:lvl>
    <w:lvl w:ilvl="4" w:tplc="6E0C4364" w:tentative="1">
      <w:start w:val="1"/>
      <w:numFmt w:val="lowerLetter"/>
      <w:lvlText w:val="%5."/>
      <w:lvlJc w:val="left"/>
      <w:pPr>
        <w:ind w:left="3600" w:hanging="360"/>
      </w:pPr>
    </w:lvl>
    <w:lvl w:ilvl="5" w:tplc="A2CAC098" w:tentative="1">
      <w:start w:val="1"/>
      <w:numFmt w:val="lowerRoman"/>
      <w:lvlText w:val="%6."/>
      <w:lvlJc w:val="right"/>
      <w:pPr>
        <w:ind w:left="4320" w:hanging="180"/>
      </w:pPr>
    </w:lvl>
    <w:lvl w:ilvl="6" w:tplc="137004D8" w:tentative="1">
      <w:start w:val="1"/>
      <w:numFmt w:val="decimal"/>
      <w:lvlText w:val="%7."/>
      <w:lvlJc w:val="left"/>
      <w:pPr>
        <w:ind w:left="5040" w:hanging="360"/>
      </w:pPr>
    </w:lvl>
    <w:lvl w:ilvl="7" w:tplc="304C443A" w:tentative="1">
      <w:start w:val="1"/>
      <w:numFmt w:val="lowerLetter"/>
      <w:lvlText w:val="%8."/>
      <w:lvlJc w:val="left"/>
      <w:pPr>
        <w:ind w:left="5760" w:hanging="360"/>
      </w:pPr>
    </w:lvl>
    <w:lvl w:ilvl="8" w:tplc="C9FC7710" w:tentative="1">
      <w:start w:val="1"/>
      <w:numFmt w:val="lowerRoman"/>
      <w:lvlText w:val="%9."/>
      <w:lvlJc w:val="right"/>
      <w:pPr>
        <w:ind w:left="6480" w:hanging="180"/>
      </w:pPr>
    </w:lvl>
  </w:abstractNum>
  <w:abstractNum w:abstractNumId="13" w15:restartNumberingAfterBreak="0">
    <w:nsid w:val="416B6EED"/>
    <w:multiLevelType w:val="multilevel"/>
    <w:tmpl w:val="889E93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33D45"/>
    <w:multiLevelType w:val="hybridMultilevel"/>
    <w:tmpl w:val="CC82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604DBA8">
      <w:start w:val="6"/>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B63249"/>
    <w:multiLevelType w:val="hybridMultilevel"/>
    <w:tmpl w:val="7D42CA80"/>
    <w:lvl w:ilvl="0" w:tplc="9376AA9E">
      <w:numFmt w:val="bullet"/>
      <w:lvlText w:val="-"/>
      <w:lvlJc w:val="left"/>
      <w:pPr>
        <w:ind w:left="720" w:hanging="360"/>
      </w:pPr>
      <w:rPr>
        <w:rFonts w:ascii="Calibri" w:eastAsia="Times New Roman" w:hAnsi="Calibri" w:cs="Times New Roman" w:hint="default"/>
      </w:rPr>
    </w:lvl>
    <w:lvl w:ilvl="1" w:tplc="DE46A858" w:tentative="1">
      <w:start w:val="1"/>
      <w:numFmt w:val="bullet"/>
      <w:lvlText w:val="o"/>
      <w:lvlJc w:val="left"/>
      <w:pPr>
        <w:ind w:left="1440" w:hanging="360"/>
      </w:pPr>
      <w:rPr>
        <w:rFonts w:ascii="Courier New" w:hAnsi="Courier New" w:cs="Courier New" w:hint="default"/>
      </w:rPr>
    </w:lvl>
    <w:lvl w:ilvl="2" w:tplc="D068C9F6" w:tentative="1">
      <w:start w:val="1"/>
      <w:numFmt w:val="bullet"/>
      <w:lvlText w:val=""/>
      <w:lvlJc w:val="left"/>
      <w:pPr>
        <w:ind w:left="2160" w:hanging="360"/>
      </w:pPr>
      <w:rPr>
        <w:rFonts w:ascii="Wingdings" w:hAnsi="Wingdings" w:hint="default"/>
      </w:rPr>
    </w:lvl>
    <w:lvl w:ilvl="3" w:tplc="67C0C166" w:tentative="1">
      <w:start w:val="1"/>
      <w:numFmt w:val="bullet"/>
      <w:lvlText w:val=""/>
      <w:lvlJc w:val="left"/>
      <w:pPr>
        <w:ind w:left="2880" w:hanging="360"/>
      </w:pPr>
      <w:rPr>
        <w:rFonts w:ascii="Symbol" w:hAnsi="Symbol" w:hint="default"/>
      </w:rPr>
    </w:lvl>
    <w:lvl w:ilvl="4" w:tplc="E326B3AE" w:tentative="1">
      <w:start w:val="1"/>
      <w:numFmt w:val="bullet"/>
      <w:lvlText w:val="o"/>
      <w:lvlJc w:val="left"/>
      <w:pPr>
        <w:ind w:left="3600" w:hanging="360"/>
      </w:pPr>
      <w:rPr>
        <w:rFonts w:ascii="Courier New" w:hAnsi="Courier New" w:cs="Courier New" w:hint="default"/>
      </w:rPr>
    </w:lvl>
    <w:lvl w:ilvl="5" w:tplc="A3A6A0E8" w:tentative="1">
      <w:start w:val="1"/>
      <w:numFmt w:val="bullet"/>
      <w:lvlText w:val=""/>
      <w:lvlJc w:val="left"/>
      <w:pPr>
        <w:ind w:left="4320" w:hanging="360"/>
      </w:pPr>
      <w:rPr>
        <w:rFonts w:ascii="Wingdings" w:hAnsi="Wingdings" w:hint="default"/>
      </w:rPr>
    </w:lvl>
    <w:lvl w:ilvl="6" w:tplc="90B4D6CE" w:tentative="1">
      <w:start w:val="1"/>
      <w:numFmt w:val="bullet"/>
      <w:lvlText w:val=""/>
      <w:lvlJc w:val="left"/>
      <w:pPr>
        <w:ind w:left="5040" w:hanging="360"/>
      </w:pPr>
      <w:rPr>
        <w:rFonts w:ascii="Symbol" w:hAnsi="Symbol" w:hint="default"/>
      </w:rPr>
    </w:lvl>
    <w:lvl w:ilvl="7" w:tplc="2EF82512" w:tentative="1">
      <w:start w:val="1"/>
      <w:numFmt w:val="bullet"/>
      <w:lvlText w:val="o"/>
      <w:lvlJc w:val="left"/>
      <w:pPr>
        <w:ind w:left="5760" w:hanging="360"/>
      </w:pPr>
      <w:rPr>
        <w:rFonts w:ascii="Courier New" w:hAnsi="Courier New" w:cs="Courier New" w:hint="default"/>
      </w:rPr>
    </w:lvl>
    <w:lvl w:ilvl="8" w:tplc="841CC4C8" w:tentative="1">
      <w:start w:val="1"/>
      <w:numFmt w:val="bullet"/>
      <w:lvlText w:val=""/>
      <w:lvlJc w:val="left"/>
      <w:pPr>
        <w:ind w:left="6480" w:hanging="360"/>
      </w:pPr>
      <w:rPr>
        <w:rFonts w:ascii="Wingdings" w:hAnsi="Wingdings" w:hint="default"/>
      </w:rPr>
    </w:lvl>
  </w:abstractNum>
  <w:abstractNum w:abstractNumId="16" w15:restartNumberingAfterBreak="0">
    <w:nsid w:val="5FA93384"/>
    <w:multiLevelType w:val="multilevel"/>
    <w:tmpl w:val="A9D01AAE"/>
    <w:lvl w:ilvl="0">
      <w:start w:val="1"/>
      <w:numFmt w:val="upperRoman"/>
      <w:suff w:val="space"/>
      <w:lvlText w:val="%1."/>
      <w:lvlJc w:val="left"/>
      <w:pPr>
        <w:ind w:left="432" w:hanging="432"/>
      </w:pPr>
      <w:rPr>
        <w:rFonts w:ascii="Tahoma" w:hAnsi="Tahoma" w:hint="default"/>
        <w:b/>
        <w:i w:val="0"/>
        <w:color w:val="FFFFFF"/>
        <w:sz w:val="28"/>
      </w:rPr>
    </w:lvl>
    <w:lvl w:ilvl="1">
      <w:start w:val="1"/>
      <w:numFmt w:val="decimal"/>
      <w:lvlText w:val="%2."/>
      <w:lvlJc w:val="left"/>
      <w:pPr>
        <w:ind w:left="0" w:firstLine="0"/>
      </w:pPr>
      <w:rPr>
        <w:rFonts w:hint="default"/>
        <w:b/>
        <w:i w:val="0"/>
        <w:color w:val="2E74B5"/>
        <w:sz w:val="24"/>
        <w:szCs w:val="24"/>
        <w:lang w:val="en-GB"/>
      </w:rPr>
    </w:lvl>
    <w:lvl w:ilvl="2">
      <w:start w:val="1"/>
      <w:numFmt w:val="decimal"/>
      <w:suff w:val="space"/>
      <w:lvlText w:val="%1.%2.%3"/>
      <w:lvlJc w:val="left"/>
      <w:pPr>
        <w:ind w:left="1588" w:hanging="1588"/>
      </w:pPr>
      <w:rPr>
        <w:rFonts w:ascii="Tahoma" w:hAnsi="Tahoma" w:hint="default"/>
        <w:b/>
        <w:i w:val="0"/>
        <w:color w:val="000080"/>
        <w:sz w:val="24"/>
        <w:szCs w:val="24"/>
      </w:rPr>
    </w:lvl>
    <w:lvl w:ilvl="3">
      <w:start w:val="1"/>
      <w:numFmt w:val="decimal"/>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69576A0E"/>
    <w:multiLevelType w:val="hybridMultilevel"/>
    <w:tmpl w:val="C9E6F3FA"/>
    <w:lvl w:ilvl="0" w:tplc="B694EAD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E7166F"/>
    <w:multiLevelType w:val="hybridMultilevel"/>
    <w:tmpl w:val="5C6E7F4C"/>
    <w:lvl w:ilvl="0" w:tplc="D7B2705A">
      <w:start w:val="30"/>
      <w:numFmt w:val="bullet"/>
      <w:lvlText w:val="-"/>
      <w:lvlJc w:val="left"/>
      <w:pPr>
        <w:ind w:left="720" w:hanging="360"/>
      </w:pPr>
      <w:rPr>
        <w:rFonts w:ascii="Tahoma" w:eastAsia="Times New Roman" w:hAnsi="Tahoma" w:cs="Tahoma" w:hint="default"/>
      </w:rPr>
    </w:lvl>
    <w:lvl w:ilvl="1" w:tplc="CED67E74" w:tentative="1">
      <w:start w:val="1"/>
      <w:numFmt w:val="bullet"/>
      <w:lvlText w:val="o"/>
      <w:lvlJc w:val="left"/>
      <w:pPr>
        <w:ind w:left="1440" w:hanging="360"/>
      </w:pPr>
      <w:rPr>
        <w:rFonts w:ascii="Courier New" w:hAnsi="Courier New" w:cs="Courier New" w:hint="default"/>
      </w:rPr>
    </w:lvl>
    <w:lvl w:ilvl="2" w:tplc="C9AAFAEA" w:tentative="1">
      <w:start w:val="1"/>
      <w:numFmt w:val="bullet"/>
      <w:lvlText w:val=""/>
      <w:lvlJc w:val="left"/>
      <w:pPr>
        <w:ind w:left="2160" w:hanging="360"/>
      </w:pPr>
      <w:rPr>
        <w:rFonts w:ascii="Wingdings" w:hAnsi="Wingdings" w:hint="default"/>
      </w:rPr>
    </w:lvl>
    <w:lvl w:ilvl="3" w:tplc="6D98D68C" w:tentative="1">
      <w:start w:val="1"/>
      <w:numFmt w:val="bullet"/>
      <w:lvlText w:val=""/>
      <w:lvlJc w:val="left"/>
      <w:pPr>
        <w:ind w:left="2880" w:hanging="360"/>
      </w:pPr>
      <w:rPr>
        <w:rFonts w:ascii="Symbol" w:hAnsi="Symbol" w:hint="default"/>
      </w:rPr>
    </w:lvl>
    <w:lvl w:ilvl="4" w:tplc="6268CE14" w:tentative="1">
      <w:start w:val="1"/>
      <w:numFmt w:val="bullet"/>
      <w:lvlText w:val="o"/>
      <w:lvlJc w:val="left"/>
      <w:pPr>
        <w:ind w:left="3600" w:hanging="360"/>
      </w:pPr>
      <w:rPr>
        <w:rFonts w:ascii="Courier New" w:hAnsi="Courier New" w:cs="Courier New" w:hint="default"/>
      </w:rPr>
    </w:lvl>
    <w:lvl w:ilvl="5" w:tplc="86F6F9B2" w:tentative="1">
      <w:start w:val="1"/>
      <w:numFmt w:val="bullet"/>
      <w:lvlText w:val=""/>
      <w:lvlJc w:val="left"/>
      <w:pPr>
        <w:ind w:left="4320" w:hanging="360"/>
      </w:pPr>
      <w:rPr>
        <w:rFonts w:ascii="Wingdings" w:hAnsi="Wingdings" w:hint="default"/>
      </w:rPr>
    </w:lvl>
    <w:lvl w:ilvl="6" w:tplc="B5E6A8BA" w:tentative="1">
      <w:start w:val="1"/>
      <w:numFmt w:val="bullet"/>
      <w:lvlText w:val=""/>
      <w:lvlJc w:val="left"/>
      <w:pPr>
        <w:ind w:left="5040" w:hanging="360"/>
      </w:pPr>
      <w:rPr>
        <w:rFonts w:ascii="Symbol" w:hAnsi="Symbol" w:hint="default"/>
      </w:rPr>
    </w:lvl>
    <w:lvl w:ilvl="7" w:tplc="509AB1CC" w:tentative="1">
      <w:start w:val="1"/>
      <w:numFmt w:val="bullet"/>
      <w:lvlText w:val="o"/>
      <w:lvlJc w:val="left"/>
      <w:pPr>
        <w:ind w:left="5760" w:hanging="360"/>
      </w:pPr>
      <w:rPr>
        <w:rFonts w:ascii="Courier New" w:hAnsi="Courier New" w:cs="Courier New" w:hint="default"/>
      </w:rPr>
    </w:lvl>
    <w:lvl w:ilvl="8" w:tplc="884EB966" w:tentative="1">
      <w:start w:val="1"/>
      <w:numFmt w:val="bullet"/>
      <w:lvlText w:val=""/>
      <w:lvlJc w:val="left"/>
      <w:pPr>
        <w:ind w:left="6480" w:hanging="360"/>
      </w:pPr>
      <w:rPr>
        <w:rFonts w:ascii="Wingdings" w:hAnsi="Wingdings" w:hint="default"/>
      </w:rPr>
    </w:lvl>
  </w:abstractNum>
  <w:abstractNum w:abstractNumId="19" w15:restartNumberingAfterBreak="0">
    <w:nsid w:val="705B3564"/>
    <w:multiLevelType w:val="hybridMultilevel"/>
    <w:tmpl w:val="9B489FDA"/>
    <w:lvl w:ilvl="0" w:tplc="B43C078A">
      <w:numFmt w:val="bullet"/>
      <w:lvlText w:val="-"/>
      <w:lvlJc w:val="left"/>
      <w:pPr>
        <w:ind w:left="720" w:hanging="360"/>
      </w:pPr>
      <w:rPr>
        <w:rFonts w:ascii="Tahoma" w:eastAsia="Times New Roman" w:hAnsi="Tahoma" w:cs="Tahoma" w:hint="default"/>
      </w:rPr>
    </w:lvl>
    <w:lvl w:ilvl="1" w:tplc="8FF65EF6" w:tentative="1">
      <w:start w:val="1"/>
      <w:numFmt w:val="bullet"/>
      <w:lvlText w:val="o"/>
      <w:lvlJc w:val="left"/>
      <w:pPr>
        <w:ind w:left="1440" w:hanging="360"/>
      </w:pPr>
      <w:rPr>
        <w:rFonts w:ascii="Courier New" w:hAnsi="Courier New" w:cs="Courier New" w:hint="default"/>
      </w:rPr>
    </w:lvl>
    <w:lvl w:ilvl="2" w:tplc="770CA738" w:tentative="1">
      <w:start w:val="1"/>
      <w:numFmt w:val="bullet"/>
      <w:lvlText w:val=""/>
      <w:lvlJc w:val="left"/>
      <w:pPr>
        <w:ind w:left="2160" w:hanging="360"/>
      </w:pPr>
      <w:rPr>
        <w:rFonts w:ascii="Wingdings" w:hAnsi="Wingdings" w:hint="default"/>
      </w:rPr>
    </w:lvl>
    <w:lvl w:ilvl="3" w:tplc="970AEEFE" w:tentative="1">
      <w:start w:val="1"/>
      <w:numFmt w:val="bullet"/>
      <w:lvlText w:val=""/>
      <w:lvlJc w:val="left"/>
      <w:pPr>
        <w:ind w:left="2880" w:hanging="360"/>
      </w:pPr>
      <w:rPr>
        <w:rFonts w:ascii="Symbol" w:hAnsi="Symbol" w:hint="default"/>
      </w:rPr>
    </w:lvl>
    <w:lvl w:ilvl="4" w:tplc="0EA40FEA" w:tentative="1">
      <w:start w:val="1"/>
      <w:numFmt w:val="bullet"/>
      <w:lvlText w:val="o"/>
      <w:lvlJc w:val="left"/>
      <w:pPr>
        <w:ind w:left="3600" w:hanging="360"/>
      </w:pPr>
      <w:rPr>
        <w:rFonts w:ascii="Courier New" w:hAnsi="Courier New" w:cs="Courier New" w:hint="default"/>
      </w:rPr>
    </w:lvl>
    <w:lvl w:ilvl="5" w:tplc="DA881D00" w:tentative="1">
      <w:start w:val="1"/>
      <w:numFmt w:val="bullet"/>
      <w:lvlText w:val=""/>
      <w:lvlJc w:val="left"/>
      <w:pPr>
        <w:ind w:left="4320" w:hanging="360"/>
      </w:pPr>
      <w:rPr>
        <w:rFonts w:ascii="Wingdings" w:hAnsi="Wingdings" w:hint="default"/>
      </w:rPr>
    </w:lvl>
    <w:lvl w:ilvl="6" w:tplc="0A361320" w:tentative="1">
      <w:start w:val="1"/>
      <w:numFmt w:val="bullet"/>
      <w:lvlText w:val=""/>
      <w:lvlJc w:val="left"/>
      <w:pPr>
        <w:ind w:left="5040" w:hanging="360"/>
      </w:pPr>
      <w:rPr>
        <w:rFonts w:ascii="Symbol" w:hAnsi="Symbol" w:hint="default"/>
      </w:rPr>
    </w:lvl>
    <w:lvl w:ilvl="7" w:tplc="29BC5F8A" w:tentative="1">
      <w:start w:val="1"/>
      <w:numFmt w:val="bullet"/>
      <w:lvlText w:val="o"/>
      <w:lvlJc w:val="left"/>
      <w:pPr>
        <w:ind w:left="5760" w:hanging="360"/>
      </w:pPr>
      <w:rPr>
        <w:rFonts w:ascii="Courier New" w:hAnsi="Courier New" w:cs="Courier New" w:hint="default"/>
      </w:rPr>
    </w:lvl>
    <w:lvl w:ilvl="8" w:tplc="9266F7B8" w:tentative="1">
      <w:start w:val="1"/>
      <w:numFmt w:val="bullet"/>
      <w:lvlText w:val=""/>
      <w:lvlJc w:val="left"/>
      <w:pPr>
        <w:ind w:left="6480" w:hanging="360"/>
      </w:pPr>
      <w:rPr>
        <w:rFonts w:ascii="Wingdings" w:hAnsi="Wingdings" w:hint="default"/>
      </w:rPr>
    </w:lvl>
  </w:abstractNum>
  <w:abstractNum w:abstractNumId="20" w15:restartNumberingAfterBreak="0">
    <w:nsid w:val="759C2407"/>
    <w:multiLevelType w:val="hybridMultilevel"/>
    <w:tmpl w:val="750EF4AC"/>
    <w:lvl w:ilvl="0" w:tplc="1D8CF1CA">
      <w:numFmt w:val="bullet"/>
      <w:lvlText w:val="-"/>
      <w:lvlJc w:val="left"/>
      <w:pPr>
        <w:ind w:left="720" w:hanging="360"/>
      </w:pPr>
      <w:rPr>
        <w:rFonts w:ascii="Tahoma" w:eastAsia="Times New Roman" w:hAnsi="Tahoma" w:cs="Tahoma" w:hint="default"/>
      </w:rPr>
    </w:lvl>
    <w:lvl w:ilvl="1" w:tplc="8B361FEC" w:tentative="1">
      <w:start w:val="1"/>
      <w:numFmt w:val="bullet"/>
      <w:lvlText w:val="o"/>
      <w:lvlJc w:val="left"/>
      <w:pPr>
        <w:ind w:left="1440" w:hanging="360"/>
      </w:pPr>
      <w:rPr>
        <w:rFonts w:ascii="Courier New" w:hAnsi="Courier New" w:cs="Courier New" w:hint="default"/>
      </w:rPr>
    </w:lvl>
    <w:lvl w:ilvl="2" w:tplc="E33E6970" w:tentative="1">
      <w:start w:val="1"/>
      <w:numFmt w:val="bullet"/>
      <w:lvlText w:val=""/>
      <w:lvlJc w:val="left"/>
      <w:pPr>
        <w:ind w:left="2160" w:hanging="360"/>
      </w:pPr>
      <w:rPr>
        <w:rFonts w:ascii="Wingdings" w:hAnsi="Wingdings" w:hint="default"/>
      </w:rPr>
    </w:lvl>
    <w:lvl w:ilvl="3" w:tplc="60EEF556" w:tentative="1">
      <w:start w:val="1"/>
      <w:numFmt w:val="bullet"/>
      <w:lvlText w:val=""/>
      <w:lvlJc w:val="left"/>
      <w:pPr>
        <w:ind w:left="2880" w:hanging="360"/>
      </w:pPr>
      <w:rPr>
        <w:rFonts w:ascii="Symbol" w:hAnsi="Symbol" w:hint="default"/>
      </w:rPr>
    </w:lvl>
    <w:lvl w:ilvl="4" w:tplc="69D8E7AC" w:tentative="1">
      <w:start w:val="1"/>
      <w:numFmt w:val="bullet"/>
      <w:lvlText w:val="o"/>
      <w:lvlJc w:val="left"/>
      <w:pPr>
        <w:ind w:left="3600" w:hanging="360"/>
      </w:pPr>
      <w:rPr>
        <w:rFonts w:ascii="Courier New" w:hAnsi="Courier New" w:cs="Courier New" w:hint="default"/>
      </w:rPr>
    </w:lvl>
    <w:lvl w:ilvl="5" w:tplc="75548CFA" w:tentative="1">
      <w:start w:val="1"/>
      <w:numFmt w:val="bullet"/>
      <w:lvlText w:val=""/>
      <w:lvlJc w:val="left"/>
      <w:pPr>
        <w:ind w:left="4320" w:hanging="360"/>
      </w:pPr>
      <w:rPr>
        <w:rFonts w:ascii="Wingdings" w:hAnsi="Wingdings" w:hint="default"/>
      </w:rPr>
    </w:lvl>
    <w:lvl w:ilvl="6" w:tplc="B56C62EC" w:tentative="1">
      <w:start w:val="1"/>
      <w:numFmt w:val="bullet"/>
      <w:lvlText w:val=""/>
      <w:lvlJc w:val="left"/>
      <w:pPr>
        <w:ind w:left="5040" w:hanging="360"/>
      </w:pPr>
      <w:rPr>
        <w:rFonts w:ascii="Symbol" w:hAnsi="Symbol" w:hint="default"/>
      </w:rPr>
    </w:lvl>
    <w:lvl w:ilvl="7" w:tplc="5C4A16E6" w:tentative="1">
      <w:start w:val="1"/>
      <w:numFmt w:val="bullet"/>
      <w:lvlText w:val="o"/>
      <w:lvlJc w:val="left"/>
      <w:pPr>
        <w:ind w:left="5760" w:hanging="360"/>
      </w:pPr>
      <w:rPr>
        <w:rFonts w:ascii="Courier New" w:hAnsi="Courier New" w:cs="Courier New" w:hint="default"/>
      </w:rPr>
    </w:lvl>
    <w:lvl w:ilvl="8" w:tplc="B3DEBA64" w:tentative="1">
      <w:start w:val="1"/>
      <w:numFmt w:val="bullet"/>
      <w:lvlText w:val=""/>
      <w:lvlJc w:val="left"/>
      <w:pPr>
        <w:ind w:left="6480" w:hanging="360"/>
      </w:pPr>
      <w:rPr>
        <w:rFonts w:ascii="Wingdings" w:hAnsi="Wingdings" w:hint="default"/>
      </w:rPr>
    </w:lvl>
  </w:abstractNum>
  <w:abstractNum w:abstractNumId="21" w15:restartNumberingAfterBreak="0">
    <w:nsid w:val="7B082747"/>
    <w:multiLevelType w:val="hybridMultilevel"/>
    <w:tmpl w:val="66EE17A2"/>
    <w:lvl w:ilvl="0" w:tplc="52D4F35C">
      <w:numFmt w:val="bullet"/>
      <w:lvlText w:val="-"/>
      <w:lvlJc w:val="left"/>
      <w:pPr>
        <w:ind w:left="720" w:hanging="360"/>
      </w:pPr>
      <w:rPr>
        <w:rFonts w:ascii="Tahoma" w:eastAsia="Times New Roman" w:hAnsi="Tahoma" w:cs="Tahoma" w:hint="default"/>
      </w:rPr>
    </w:lvl>
    <w:lvl w:ilvl="1" w:tplc="D9960346" w:tentative="1">
      <w:start w:val="1"/>
      <w:numFmt w:val="bullet"/>
      <w:lvlText w:val="o"/>
      <w:lvlJc w:val="left"/>
      <w:pPr>
        <w:ind w:left="1440" w:hanging="360"/>
      </w:pPr>
      <w:rPr>
        <w:rFonts w:ascii="Courier New" w:hAnsi="Courier New" w:cs="Courier New" w:hint="default"/>
      </w:rPr>
    </w:lvl>
    <w:lvl w:ilvl="2" w:tplc="06040C02" w:tentative="1">
      <w:start w:val="1"/>
      <w:numFmt w:val="bullet"/>
      <w:lvlText w:val=""/>
      <w:lvlJc w:val="left"/>
      <w:pPr>
        <w:ind w:left="2160" w:hanging="360"/>
      </w:pPr>
      <w:rPr>
        <w:rFonts w:ascii="Wingdings" w:hAnsi="Wingdings" w:hint="default"/>
      </w:rPr>
    </w:lvl>
    <w:lvl w:ilvl="3" w:tplc="E36089E2" w:tentative="1">
      <w:start w:val="1"/>
      <w:numFmt w:val="bullet"/>
      <w:lvlText w:val=""/>
      <w:lvlJc w:val="left"/>
      <w:pPr>
        <w:ind w:left="2880" w:hanging="360"/>
      </w:pPr>
      <w:rPr>
        <w:rFonts w:ascii="Symbol" w:hAnsi="Symbol" w:hint="default"/>
      </w:rPr>
    </w:lvl>
    <w:lvl w:ilvl="4" w:tplc="17A4472E" w:tentative="1">
      <w:start w:val="1"/>
      <w:numFmt w:val="bullet"/>
      <w:lvlText w:val="o"/>
      <w:lvlJc w:val="left"/>
      <w:pPr>
        <w:ind w:left="3600" w:hanging="360"/>
      </w:pPr>
      <w:rPr>
        <w:rFonts w:ascii="Courier New" w:hAnsi="Courier New" w:cs="Courier New" w:hint="default"/>
      </w:rPr>
    </w:lvl>
    <w:lvl w:ilvl="5" w:tplc="4080DA7C" w:tentative="1">
      <w:start w:val="1"/>
      <w:numFmt w:val="bullet"/>
      <w:lvlText w:val=""/>
      <w:lvlJc w:val="left"/>
      <w:pPr>
        <w:ind w:left="4320" w:hanging="360"/>
      </w:pPr>
      <w:rPr>
        <w:rFonts w:ascii="Wingdings" w:hAnsi="Wingdings" w:hint="default"/>
      </w:rPr>
    </w:lvl>
    <w:lvl w:ilvl="6" w:tplc="60A647B6" w:tentative="1">
      <w:start w:val="1"/>
      <w:numFmt w:val="bullet"/>
      <w:lvlText w:val=""/>
      <w:lvlJc w:val="left"/>
      <w:pPr>
        <w:ind w:left="5040" w:hanging="360"/>
      </w:pPr>
      <w:rPr>
        <w:rFonts w:ascii="Symbol" w:hAnsi="Symbol" w:hint="default"/>
      </w:rPr>
    </w:lvl>
    <w:lvl w:ilvl="7" w:tplc="6E2C01B6" w:tentative="1">
      <w:start w:val="1"/>
      <w:numFmt w:val="bullet"/>
      <w:lvlText w:val="o"/>
      <w:lvlJc w:val="left"/>
      <w:pPr>
        <w:ind w:left="5760" w:hanging="360"/>
      </w:pPr>
      <w:rPr>
        <w:rFonts w:ascii="Courier New" w:hAnsi="Courier New" w:cs="Courier New" w:hint="default"/>
      </w:rPr>
    </w:lvl>
    <w:lvl w:ilvl="8" w:tplc="02909A06" w:tentative="1">
      <w:start w:val="1"/>
      <w:numFmt w:val="bullet"/>
      <w:lvlText w:val=""/>
      <w:lvlJc w:val="left"/>
      <w:pPr>
        <w:ind w:left="6480" w:hanging="360"/>
      </w:pPr>
      <w:rPr>
        <w:rFonts w:ascii="Wingdings" w:hAnsi="Wingdings" w:hint="default"/>
      </w:rPr>
    </w:lvl>
  </w:abstractNum>
  <w:abstractNum w:abstractNumId="22" w15:restartNumberingAfterBreak="0">
    <w:nsid w:val="7B082748"/>
    <w:multiLevelType w:val="hybridMultilevel"/>
    <w:tmpl w:val="E5661212"/>
    <w:lvl w:ilvl="0" w:tplc="2B3039CE">
      <w:numFmt w:val="bullet"/>
      <w:lvlText w:val="-"/>
      <w:lvlJc w:val="left"/>
      <w:pPr>
        <w:ind w:left="720" w:hanging="360"/>
      </w:pPr>
      <w:rPr>
        <w:rFonts w:ascii="Calibri" w:eastAsia="Times New Roman" w:hAnsi="Calibri" w:cs="Calibri" w:hint="default"/>
      </w:rPr>
    </w:lvl>
    <w:lvl w:ilvl="1" w:tplc="F24E5E3E" w:tentative="1">
      <w:start w:val="1"/>
      <w:numFmt w:val="bullet"/>
      <w:lvlText w:val="o"/>
      <w:lvlJc w:val="left"/>
      <w:pPr>
        <w:ind w:left="1440" w:hanging="360"/>
      </w:pPr>
      <w:rPr>
        <w:rFonts w:ascii="Courier New" w:hAnsi="Courier New" w:cs="Courier New" w:hint="default"/>
      </w:rPr>
    </w:lvl>
    <w:lvl w:ilvl="2" w:tplc="C988F59C" w:tentative="1">
      <w:start w:val="1"/>
      <w:numFmt w:val="bullet"/>
      <w:lvlText w:val=""/>
      <w:lvlJc w:val="left"/>
      <w:pPr>
        <w:ind w:left="2160" w:hanging="360"/>
      </w:pPr>
      <w:rPr>
        <w:rFonts w:ascii="Wingdings" w:hAnsi="Wingdings" w:hint="default"/>
      </w:rPr>
    </w:lvl>
    <w:lvl w:ilvl="3" w:tplc="2690E8E4" w:tentative="1">
      <w:start w:val="1"/>
      <w:numFmt w:val="bullet"/>
      <w:lvlText w:val=""/>
      <w:lvlJc w:val="left"/>
      <w:pPr>
        <w:ind w:left="2880" w:hanging="360"/>
      </w:pPr>
      <w:rPr>
        <w:rFonts w:ascii="Symbol" w:hAnsi="Symbol" w:hint="default"/>
      </w:rPr>
    </w:lvl>
    <w:lvl w:ilvl="4" w:tplc="1ECA99C6" w:tentative="1">
      <w:start w:val="1"/>
      <w:numFmt w:val="bullet"/>
      <w:lvlText w:val="o"/>
      <w:lvlJc w:val="left"/>
      <w:pPr>
        <w:ind w:left="3600" w:hanging="360"/>
      </w:pPr>
      <w:rPr>
        <w:rFonts w:ascii="Courier New" w:hAnsi="Courier New" w:cs="Courier New" w:hint="default"/>
      </w:rPr>
    </w:lvl>
    <w:lvl w:ilvl="5" w:tplc="B8B6BAF0" w:tentative="1">
      <w:start w:val="1"/>
      <w:numFmt w:val="bullet"/>
      <w:lvlText w:val=""/>
      <w:lvlJc w:val="left"/>
      <w:pPr>
        <w:ind w:left="4320" w:hanging="360"/>
      </w:pPr>
      <w:rPr>
        <w:rFonts w:ascii="Wingdings" w:hAnsi="Wingdings" w:hint="default"/>
      </w:rPr>
    </w:lvl>
    <w:lvl w:ilvl="6" w:tplc="312CBAE2" w:tentative="1">
      <w:start w:val="1"/>
      <w:numFmt w:val="bullet"/>
      <w:lvlText w:val=""/>
      <w:lvlJc w:val="left"/>
      <w:pPr>
        <w:ind w:left="5040" w:hanging="360"/>
      </w:pPr>
      <w:rPr>
        <w:rFonts w:ascii="Symbol" w:hAnsi="Symbol" w:hint="default"/>
      </w:rPr>
    </w:lvl>
    <w:lvl w:ilvl="7" w:tplc="1494E774" w:tentative="1">
      <w:start w:val="1"/>
      <w:numFmt w:val="bullet"/>
      <w:lvlText w:val="o"/>
      <w:lvlJc w:val="left"/>
      <w:pPr>
        <w:ind w:left="5760" w:hanging="360"/>
      </w:pPr>
      <w:rPr>
        <w:rFonts w:ascii="Courier New" w:hAnsi="Courier New" w:cs="Courier New" w:hint="default"/>
      </w:rPr>
    </w:lvl>
    <w:lvl w:ilvl="8" w:tplc="F222AAF0" w:tentative="1">
      <w:start w:val="1"/>
      <w:numFmt w:val="bullet"/>
      <w:lvlText w:val=""/>
      <w:lvlJc w:val="left"/>
      <w:pPr>
        <w:ind w:left="6480" w:hanging="360"/>
      </w:pPr>
      <w:rPr>
        <w:rFonts w:ascii="Wingdings" w:hAnsi="Wingdings" w:hint="default"/>
      </w:rPr>
    </w:lvl>
  </w:abstractNum>
  <w:num w:numId="1" w16cid:durableId="980378132">
    <w:abstractNumId w:val="8"/>
  </w:num>
  <w:num w:numId="2" w16cid:durableId="1120804611">
    <w:abstractNumId w:val="2"/>
  </w:num>
  <w:num w:numId="3" w16cid:durableId="496728615">
    <w:abstractNumId w:val="4"/>
  </w:num>
  <w:num w:numId="4" w16cid:durableId="219903153">
    <w:abstractNumId w:val="18"/>
  </w:num>
  <w:num w:numId="5" w16cid:durableId="1068072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9696462">
    <w:abstractNumId w:val="6"/>
  </w:num>
  <w:num w:numId="7" w16cid:durableId="1562330048">
    <w:abstractNumId w:val="21"/>
  </w:num>
  <w:num w:numId="8" w16cid:durableId="1027292455">
    <w:abstractNumId w:val="19"/>
  </w:num>
  <w:num w:numId="9" w16cid:durableId="593825372">
    <w:abstractNumId w:val="20"/>
  </w:num>
  <w:num w:numId="10" w16cid:durableId="1010762617">
    <w:abstractNumId w:val="7"/>
  </w:num>
  <w:num w:numId="11" w16cid:durableId="2119251193">
    <w:abstractNumId w:val="3"/>
  </w:num>
  <w:num w:numId="12" w16cid:durableId="1322931243">
    <w:abstractNumId w:val="0"/>
  </w:num>
  <w:num w:numId="13" w16cid:durableId="1829008665">
    <w:abstractNumId w:val="9"/>
  </w:num>
  <w:num w:numId="14" w16cid:durableId="1619992503">
    <w:abstractNumId w:val="9"/>
    <w:lvlOverride w:ilvl="0">
      <w:startOverride w:val="1"/>
    </w:lvlOverride>
  </w:num>
  <w:num w:numId="15" w16cid:durableId="527333951">
    <w:abstractNumId w:val="9"/>
    <w:lvlOverride w:ilvl="0">
      <w:startOverride w:val="1"/>
    </w:lvlOverride>
  </w:num>
  <w:num w:numId="16" w16cid:durableId="1774935769">
    <w:abstractNumId w:val="16"/>
  </w:num>
  <w:num w:numId="17" w16cid:durableId="1882591803">
    <w:abstractNumId w:val="15"/>
  </w:num>
  <w:num w:numId="18" w16cid:durableId="1444954538">
    <w:abstractNumId w:val="12"/>
  </w:num>
  <w:num w:numId="19" w16cid:durableId="316345169">
    <w:abstractNumId w:val="11"/>
  </w:num>
  <w:num w:numId="20" w16cid:durableId="1172404692">
    <w:abstractNumId w:val="5"/>
  </w:num>
  <w:num w:numId="21" w16cid:durableId="1792742675">
    <w:abstractNumId w:val="1"/>
  </w:num>
  <w:num w:numId="22" w16cid:durableId="869416507">
    <w:abstractNumId w:val="22"/>
  </w:num>
  <w:num w:numId="23" w16cid:durableId="1600336531">
    <w:abstractNumId w:val="9"/>
  </w:num>
  <w:num w:numId="24" w16cid:durableId="200561251">
    <w:abstractNumId w:val="9"/>
  </w:num>
  <w:num w:numId="25" w16cid:durableId="2091854710">
    <w:abstractNumId w:val="9"/>
  </w:num>
  <w:num w:numId="26" w16cid:durableId="1386879386">
    <w:abstractNumId w:val="13"/>
  </w:num>
  <w:num w:numId="27" w16cid:durableId="637222014">
    <w:abstractNumId w:val="9"/>
  </w:num>
  <w:num w:numId="28" w16cid:durableId="380178174">
    <w:abstractNumId w:val="10"/>
  </w:num>
  <w:num w:numId="29" w16cid:durableId="1668511976">
    <w:abstractNumId w:val="17"/>
  </w:num>
  <w:num w:numId="30" w16cid:durableId="18912602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10"/>
    <w:rsid w:val="00007D7C"/>
    <w:rsid w:val="00032AD8"/>
    <w:rsid w:val="000355ED"/>
    <w:rsid w:val="0005229E"/>
    <w:rsid w:val="00067B61"/>
    <w:rsid w:val="000739AE"/>
    <w:rsid w:val="000B579C"/>
    <w:rsid w:val="000F09C5"/>
    <w:rsid w:val="00131A80"/>
    <w:rsid w:val="0018056C"/>
    <w:rsid w:val="001C268F"/>
    <w:rsid w:val="001D78E1"/>
    <w:rsid w:val="002100D3"/>
    <w:rsid w:val="00211609"/>
    <w:rsid w:val="00227F43"/>
    <w:rsid w:val="00230691"/>
    <w:rsid w:val="0026282A"/>
    <w:rsid w:val="00263589"/>
    <w:rsid w:val="002D4E73"/>
    <w:rsid w:val="003449DB"/>
    <w:rsid w:val="00351087"/>
    <w:rsid w:val="00356266"/>
    <w:rsid w:val="003C1453"/>
    <w:rsid w:val="003E5EBB"/>
    <w:rsid w:val="004021D8"/>
    <w:rsid w:val="00426250"/>
    <w:rsid w:val="00436797"/>
    <w:rsid w:val="00454479"/>
    <w:rsid w:val="004F754A"/>
    <w:rsid w:val="005010F0"/>
    <w:rsid w:val="00521815"/>
    <w:rsid w:val="005304D1"/>
    <w:rsid w:val="005410A6"/>
    <w:rsid w:val="00587F70"/>
    <w:rsid w:val="005B5526"/>
    <w:rsid w:val="00621E1F"/>
    <w:rsid w:val="00637B99"/>
    <w:rsid w:val="006540B9"/>
    <w:rsid w:val="006549BB"/>
    <w:rsid w:val="0067639C"/>
    <w:rsid w:val="00682A00"/>
    <w:rsid w:val="006A3AC6"/>
    <w:rsid w:val="006B75AA"/>
    <w:rsid w:val="00740513"/>
    <w:rsid w:val="00740589"/>
    <w:rsid w:val="00761AEC"/>
    <w:rsid w:val="0078587B"/>
    <w:rsid w:val="007B2CE6"/>
    <w:rsid w:val="00802933"/>
    <w:rsid w:val="008115B2"/>
    <w:rsid w:val="008867DE"/>
    <w:rsid w:val="00896D58"/>
    <w:rsid w:val="008A07A4"/>
    <w:rsid w:val="008B6999"/>
    <w:rsid w:val="008C3259"/>
    <w:rsid w:val="008E59A9"/>
    <w:rsid w:val="00923C91"/>
    <w:rsid w:val="00991834"/>
    <w:rsid w:val="009C2FE8"/>
    <w:rsid w:val="00A665FB"/>
    <w:rsid w:val="00A66F12"/>
    <w:rsid w:val="00AE53B1"/>
    <w:rsid w:val="00AF3410"/>
    <w:rsid w:val="00B53D9C"/>
    <w:rsid w:val="00B5631C"/>
    <w:rsid w:val="00B75243"/>
    <w:rsid w:val="00BC49FA"/>
    <w:rsid w:val="00C3390A"/>
    <w:rsid w:val="00C60144"/>
    <w:rsid w:val="00C858BE"/>
    <w:rsid w:val="00C915E1"/>
    <w:rsid w:val="00CD3066"/>
    <w:rsid w:val="00CE1310"/>
    <w:rsid w:val="00CF2450"/>
    <w:rsid w:val="00D0268C"/>
    <w:rsid w:val="00D23EC7"/>
    <w:rsid w:val="00FA4A11"/>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61891"/>
  <w15:docId w15:val="{92EB5206-5635-4709-A10D-2B0CB97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E3"/>
    <w:pPr>
      <w:jc w:val="both"/>
    </w:pPr>
    <w:rPr>
      <w:rFonts w:ascii="Calibri" w:hAnsi="Calibri"/>
      <w:sz w:val="22"/>
      <w:szCs w:val="24"/>
      <w:lang w:eastAsia="en-US"/>
    </w:rPr>
  </w:style>
  <w:style w:type="paragraph" w:styleId="Titre1">
    <w:name w:val="heading 1"/>
    <w:basedOn w:val="Normal"/>
    <w:next w:val="Normal"/>
    <w:link w:val="Titre1Car"/>
    <w:qFormat/>
    <w:rsid w:val="003C43E3"/>
    <w:pPr>
      <w:pageBreakBefore/>
      <w:numPr>
        <w:numId w:val="6"/>
      </w:numPr>
      <w:pBdr>
        <w:top w:val="single" w:sz="8" w:space="1" w:color="auto"/>
        <w:left w:val="single" w:sz="8" w:space="4" w:color="auto"/>
        <w:bottom w:val="single" w:sz="8" w:space="1" w:color="auto"/>
        <w:right w:val="single" w:sz="8" w:space="4" w:color="auto"/>
      </w:pBdr>
      <w:spacing w:before="240" w:after="60"/>
      <w:jc w:val="center"/>
      <w:outlineLvl w:val="0"/>
    </w:pPr>
    <w:rPr>
      <w:b/>
      <w:kern w:val="28"/>
      <w:sz w:val="32"/>
      <w:szCs w:val="32"/>
    </w:rPr>
  </w:style>
  <w:style w:type="paragraph" w:styleId="Titre2">
    <w:name w:val="heading 2"/>
    <w:aliases w:val="2,Chapter x.x,H2,Header 2,Heading 2a,UNDERRUBRIK 1-2,h2,l2"/>
    <w:basedOn w:val="Normal"/>
    <w:next w:val="Normal"/>
    <w:link w:val="Titre2Car"/>
    <w:qFormat/>
    <w:rsid w:val="001A3B1C"/>
    <w:pPr>
      <w:keepNext/>
      <w:numPr>
        <w:numId w:val="13"/>
      </w:numPr>
      <w:pBdr>
        <w:bottom w:val="single" w:sz="8" w:space="1" w:color="5F8DB7"/>
      </w:pBdr>
      <w:tabs>
        <w:tab w:val="left" w:pos="1134"/>
      </w:tabs>
      <w:spacing w:before="360" w:after="60"/>
      <w:outlineLvl w:val="1"/>
    </w:pPr>
    <w:rPr>
      <w:b/>
      <w:caps/>
      <w:color w:val="5F8DB7"/>
      <w:sz w:val="24"/>
      <w:szCs w:val="20"/>
    </w:rPr>
  </w:style>
  <w:style w:type="paragraph" w:styleId="Titre3">
    <w:name w:val="heading 3"/>
    <w:aliases w:val="Chapter x.x.x,H3,Underrubrik2,heading 3"/>
    <w:basedOn w:val="Normal"/>
    <w:next w:val="Normal"/>
    <w:qFormat/>
    <w:rsid w:val="007461A6"/>
    <w:pPr>
      <w:keepNext/>
      <w:numPr>
        <w:ilvl w:val="2"/>
        <w:numId w:val="1"/>
      </w:numPr>
      <w:spacing w:before="240" w:after="60"/>
      <w:outlineLvl w:val="2"/>
    </w:pPr>
    <w:rPr>
      <w:b/>
      <w:color w:val="000080"/>
      <w:sz w:val="24"/>
      <w:szCs w:val="20"/>
      <w:lang w:val="nl-BE"/>
    </w:rPr>
  </w:style>
  <w:style w:type="paragraph" w:styleId="Titre4">
    <w:name w:val="heading 4"/>
    <w:basedOn w:val="Normal"/>
    <w:next w:val="Normal"/>
    <w:qFormat/>
    <w:rsid w:val="007461A6"/>
    <w:pPr>
      <w:keepNext/>
      <w:numPr>
        <w:ilvl w:val="3"/>
        <w:numId w:val="1"/>
      </w:numPr>
      <w:spacing w:before="240" w:after="60"/>
      <w:outlineLvl w:val="3"/>
    </w:pPr>
    <w:rPr>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06CFC"/>
    <w:pPr>
      <w:spacing w:before="120" w:after="120"/>
    </w:pPr>
    <w:rPr>
      <w:b/>
      <w:caps/>
      <w:szCs w:val="20"/>
      <w:lang w:val="nl-BE"/>
    </w:rPr>
  </w:style>
  <w:style w:type="paragraph" w:styleId="TM2">
    <w:name w:val="toc 2"/>
    <w:basedOn w:val="Normal"/>
    <w:next w:val="Normal"/>
    <w:autoRedefine/>
    <w:uiPriority w:val="39"/>
    <w:rsid w:val="000039B2"/>
    <w:pPr>
      <w:tabs>
        <w:tab w:val="left" w:pos="1418"/>
        <w:tab w:val="right" w:leader="dot" w:pos="9560"/>
      </w:tabs>
      <w:ind w:left="180"/>
    </w:pPr>
    <w:rPr>
      <w:smallCaps/>
      <w:szCs w:val="20"/>
      <w:lang w:val="nl-BE"/>
    </w:rPr>
  </w:style>
  <w:style w:type="paragraph" w:styleId="En-tte">
    <w:name w:val="header"/>
    <w:basedOn w:val="Normal"/>
    <w:rsid w:val="00B06CFC"/>
    <w:pPr>
      <w:tabs>
        <w:tab w:val="center" w:pos="4536"/>
        <w:tab w:val="right" w:pos="9072"/>
      </w:tabs>
      <w:ind w:left="1701"/>
    </w:pPr>
    <w:rPr>
      <w:sz w:val="18"/>
      <w:szCs w:val="20"/>
      <w:lang w:val="nl-BE"/>
    </w:rPr>
  </w:style>
  <w:style w:type="character" w:styleId="Lienhypertexte">
    <w:name w:val="Hyperlink"/>
    <w:uiPriority w:val="99"/>
    <w:rsid w:val="00B06CFC"/>
    <w:rPr>
      <w:color w:val="0000FF"/>
      <w:u w:val="single"/>
    </w:rPr>
  </w:style>
  <w:style w:type="paragraph" w:styleId="Pieddepage">
    <w:name w:val="footer"/>
    <w:basedOn w:val="Normal"/>
    <w:link w:val="PieddepageCar"/>
    <w:uiPriority w:val="99"/>
    <w:rsid w:val="00B06CFC"/>
    <w:pPr>
      <w:tabs>
        <w:tab w:val="center" w:pos="4153"/>
        <w:tab w:val="right" w:pos="8306"/>
      </w:tabs>
    </w:pPr>
  </w:style>
  <w:style w:type="character" w:styleId="Numrodepage">
    <w:name w:val="page number"/>
    <w:basedOn w:val="Policepardfaut"/>
    <w:rsid w:val="00B06CFC"/>
  </w:style>
  <w:style w:type="paragraph" w:customStyle="1" w:styleId="Label">
    <w:name w:val="Label"/>
    <w:basedOn w:val="En-tte"/>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Normal"/>
    <w:rsid w:val="00B06CFC"/>
    <w:rPr>
      <w:rFonts w:ascii="Arial" w:hAnsi="Arial"/>
      <w:sz w:val="24"/>
      <w:lang w:val="nl-BE"/>
    </w:rPr>
  </w:style>
  <w:style w:type="table" w:styleId="Grilledutableau">
    <w:name w:val="Table Grid"/>
    <w:basedOn w:val="TableauNorma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A3C56"/>
    <w:rPr>
      <w:rFonts w:cs="Tahoma"/>
      <w:sz w:val="16"/>
      <w:szCs w:val="16"/>
    </w:rPr>
  </w:style>
  <w:style w:type="paragraph" w:styleId="Titre">
    <w:name w:val="Title"/>
    <w:basedOn w:val="Normal"/>
    <w:qFormat/>
    <w:rsid w:val="009A3C56"/>
    <w:pPr>
      <w:spacing w:before="240" w:after="60"/>
      <w:jc w:val="center"/>
      <w:outlineLvl w:val="0"/>
    </w:pPr>
    <w:rPr>
      <w:rFonts w:ascii="Arial" w:hAnsi="Arial" w:cs="Arial"/>
      <w:b/>
      <w:bCs/>
      <w:kern w:val="28"/>
      <w:sz w:val="32"/>
      <w:szCs w:val="32"/>
    </w:rPr>
  </w:style>
  <w:style w:type="paragraph" w:styleId="TM3">
    <w:name w:val="toc 3"/>
    <w:basedOn w:val="Normal"/>
    <w:next w:val="Normal"/>
    <w:autoRedefine/>
    <w:semiHidden/>
    <w:rsid w:val="004965F4"/>
    <w:pPr>
      <w:ind w:left="400"/>
    </w:pPr>
  </w:style>
  <w:style w:type="paragraph" w:styleId="TM4">
    <w:name w:val="toc 4"/>
    <w:basedOn w:val="Normal"/>
    <w:next w:val="Normal"/>
    <w:autoRedefine/>
    <w:semiHidden/>
    <w:rsid w:val="00895CD5"/>
    <w:pPr>
      <w:ind w:left="600"/>
    </w:pPr>
  </w:style>
  <w:style w:type="paragraph" w:styleId="Notedebasdepage">
    <w:name w:val="footnote text"/>
    <w:basedOn w:val="Normal"/>
    <w:semiHidden/>
    <w:rsid w:val="00F3781C"/>
    <w:rPr>
      <w:rFonts w:ascii="Arial" w:hAnsi="Arial"/>
      <w:i/>
      <w:sz w:val="18"/>
      <w:szCs w:val="20"/>
      <w:lang w:val="nl-BE" w:eastAsia="nl-NL"/>
    </w:rPr>
  </w:style>
  <w:style w:type="character" w:styleId="Appelnotedebasdep">
    <w:name w:val="footnote reference"/>
    <w:semiHidden/>
    <w:rsid w:val="00F3781C"/>
    <w:rPr>
      <w:vertAlign w:val="superscript"/>
    </w:rPr>
  </w:style>
  <w:style w:type="paragraph" w:customStyle="1" w:styleId="Addendum">
    <w:name w:val="Addendum"/>
    <w:basedOn w:val="Normal"/>
    <w:link w:val="AddendumChar"/>
    <w:rsid w:val="00EA2516"/>
    <w:pPr>
      <w:jc w:val="center"/>
    </w:pPr>
    <w:rPr>
      <w:b/>
      <w:sz w:val="28"/>
      <w:u w:val="single"/>
    </w:rPr>
  </w:style>
  <w:style w:type="character" w:styleId="Marquedecommentaire">
    <w:name w:val="annotation reference"/>
    <w:uiPriority w:val="99"/>
    <w:semiHidden/>
    <w:rsid w:val="00CD7B95"/>
    <w:rPr>
      <w:sz w:val="16"/>
      <w:szCs w:val="16"/>
    </w:rPr>
  </w:style>
  <w:style w:type="paragraph" w:styleId="Commentaire">
    <w:name w:val="annotation text"/>
    <w:basedOn w:val="Normal"/>
    <w:link w:val="CommentaireCar"/>
    <w:uiPriority w:val="99"/>
    <w:semiHidden/>
    <w:rsid w:val="00CD7B95"/>
    <w:rPr>
      <w:szCs w:val="20"/>
    </w:rPr>
  </w:style>
  <w:style w:type="paragraph" w:styleId="Objetducommentaire">
    <w:name w:val="annotation subject"/>
    <w:basedOn w:val="Commentaire"/>
    <w:next w:val="Commentaire"/>
    <w:semiHidden/>
    <w:rsid w:val="00CD7B95"/>
    <w:rPr>
      <w:b/>
      <w:bCs/>
    </w:rPr>
  </w:style>
  <w:style w:type="paragraph" w:customStyle="1" w:styleId="NormalDarkBlue">
    <w:name w:val="Normal + Dark Blue"/>
    <w:basedOn w:val="Normal"/>
    <w:rsid w:val="00301F37"/>
    <w:rPr>
      <w:lang w:val="fr-BE"/>
    </w:rPr>
  </w:style>
  <w:style w:type="paragraph" w:styleId="Retraitcorpsdetexte">
    <w:name w:val="Body Text Indent"/>
    <w:basedOn w:val="Normal"/>
    <w:link w:val="RetraitcorpsdetexteCar"/>
    <w:semiHidden/>
    <w:rsid w:val="001A0746"/>
    <w:pPr>
      <w:ind w:left="426" w:hanging="426"/>
    </w:pPr>
    <w:rPr>
      <w:rFonts w:ascii="Times New Roman" w:hAnsi="Times New Roman"/>
      <w:color w:val="000000"/>
      <w:sz w:val="24"/>
      <w:szCs w:val="20"/>
    </w:rPr>
  </w:style>
  <w:style w:type="character" w:customStyle="1" w:styleId="RetraitcorpsdetexteCar">
    <w:name w:val="Retrait corps de texte Car"/>
    <w:link w:val="Retraitcorpsdetexte"/>
    <w:semiHidden/>
    <w:rsid w:val="001A0746"/>
    <w:rPr>
      <w:color w:val="000000"/>
      <w:sz w:val="24"/>
      <w:lang w:val="fr-FR"/>
    </w:rPr>
  </w:style>
  <w:style w:type="paragraph" w:styleId="Retraitcorpsdetexte2">
    <w:name w:val="Body Text Indent 2"/>
    <w:basedOn w:val="Normal"/>
    <w:link w:val="Retraitcorpsdetexte2Car"/>
    <w:semiHidden/>
    <w:rsid w:val="001A0746"/>
    <w:pPr>
      <w:ind w:left="709" w:hanging="283"/>
    </w:pPr>
    <w:rPr>
      <w:rFonts w:ascii="Times New Roman" w:hAnsi="Times New Roman"/>
      <w:color w:val="000000"/>
      <w:sz w:val="24"/>
      <w:szCs w:val="20"/>
    </w:rPr>
  </w:style>
  <w:style w:type="character" w:customStyle="1" w:styleId="Retraitcorpsdetexte2Car">
    <w:name w:val="Retrait corps de texte 2 Car"/>
    <w:link w:val="Retraitcorpsdetexte2"/>
    <w:semiHidden/>
    <w:rsid w:val="001A0746"/>
    <w:rPr>
      <w:color w:val="000000"/>
      <w:sz w:val="24"/>
      <w:lang w:val="fr-FR"/>
    </w:rPr>
  </w:style>
  <w:style w:type="paragraph" w:customStyle="1" w:styleId="BodyText21">
    <w:name w:val="Body Text 21"/>
    <w:basedOn w:val="Normal"/>
    <w:rsid w:val="00D73AD1"/>
    <w:rPr>
      <w:rFonts w:ascii="Times New Roman" w:hAnsi="Times New Roman"/>
      <w:i/>
      <w:color w:val="000000"/>
      <w:sz w:val="24"/>
      <w:szCs w:val="20"/>
      <w:u w:val="single"/>
      <w:lang w:eastAsia="fr-BE"/>
    </w:rPr>
  </w:style>
  <w:style w:type="paragraph" w:styleId="Explorateurdedocuments">
    <w:name w:val="Document Map"/>
    <w:basedOn w:val="Normal"/>
    <w:semiHidden/>
    <w:rsid w:val="00E01B28"/>
    <w:pPr>
      <w:shd w:val="clear" w:color="auto" w:fill="000080"/>
    </w:pPr>
    <w:rPr>
      <w:rFonts w:cs="Tahoma"/>
    </w:rPr>
  </w:style>
  <w:style w:type="character" w:customStyle="1" w:styleId="AddendumChar">
    <w:name w:val="Addendum Char"/>
    <w:link w:val="Addendum"/>
    <w:rsid w:val="008F016B"/>
    <w:rPr>
      <w:rFonts w:ascii="Tahoma" w:hAnsi="Tahoma"/>
      <w:b/>
      <w:sz w:val="28"/>
      <w:szCs w:val="24"/>
      <w:u w:val="single"/>
      <w:lang w:val="en-GB" w:eastAsia="en-US"/>
    </w:rPr>
  </w:style>
  <w:style w:type="paragraph" w:customStyle="1" w:styleId="Appendix">
    <w:name w:val="Appendix"/>
    <w:basedOn w:val="Addendum"/>
    <w:link w:val="AppendixChar"/>
    <w:qFormat/>
    <w:rsid w:val="00C85129"/>
    <w:pPr>
      <w:keepNext/>
      <w:pageBreakBefore/>
      <w:outlineLvl w:val="0"/>
    </w:pPr>
    <w:rPr>
      <w:lang w:val="fr-BE"/>
    </w:rPr>
  </w:style>
  <w:style w:type="character" w:customStyle="1" w:styleId="Titre2Car">
    <w:name w:val="Titre 2 Car"/>
    <w:aliases w:val="2 Car,Chapter x.x Car,H2 Car,Header 2 Car,Heading 2a Car,UNDERRUBRIK 1-2 Car,h2 Car,l2 Car"/>
    <w:link w:val="Titre2"/>
    <w:rsid w:val="001A3B1C"/>
    <w:rPr>
      <w:rFonts w:ascii="Calibri" w:hAnsi="Calibri"/>
      <w:b/>
      <w:caps/>
      <w:color w:val="5F8DB7"/>
      <w:sz w:val="24"/>
      <w:lang w:eastAsia="en-US"/>
    </w:rPr>
  </w:style>
  <w:style w:type="character" w:customStyle="1" w:styleId="AppendixChar">
    <w:name w:val="Appendix Char"/>
    <w:link w:val="Appendix"/>
    <w:rsid w:val="00C85129"/>
    <w:rPr>
      <w:rFonts w:ascii="Calibri" w:hAnsi="Calibri"/>
      <w:b/>
      <w:sz w:val="28"/>
      <w:szCs w:val="24"/>
      <w:u w:val="single"/>
      <w:lang w:val="fr-BE" w:eastAsia="en-US"/>
    </w:rPr>
  </w:style>
  <w:style w:type="paragraph" w:customStyle="1" w:styleId="RedTxt">
    <w:name w:val="RedTxt"/>
    <w:basedOn w:val="Normal"/>
    <w:uiPriority w:val="99"/>
    <w:rsid w:val="00CD60D4"/>
    <w:pPr>
      <w:keepLines/>
      <w:widowControl w:val="0"/>
      <w:autoSpaceDE w:val="0"/>
      <w:autoSpaceDN w:val="0"/>
      <w:adjustRightInd w:val="0"/>
    </w:pPr>
    <w:rPr>
      <w:rFonts w:ascii="Arial" w:hAnsi="Arial" w:cs="Arial"/>
      <w:sz w:val="18"/>
      <w:szCs w:val="18"/>
      <w:lang w:eastAsia="fr-FR"/>
    </w:rPr>
  </w:style>
  <w:style w:type="paragraph" w:customStyle="1" w:styleId="sous-titre">
    <w:name w:val="sous-titre"/>
    <w:basedOn w:val="Titre2"/>
    <w:link w:val="sous-titreCar"/>
    <w:qFormat/>
    <w:rsid w:val="00F92FAE"/>
    <w:pPr>
      <w:numPr>
        <w:numId w:val="12"/>
      </w:numPr>
      <w:tabs>
        <w:tab w:val="clear" w:pos="1134"/>
        <w:tab w:val="left" w:pos="567"/>
        <w:tab w:val="left" w:pos="993"/>
      </w:tabs>
      <w:ind w:left="567" w:hanging="567"/>
    </w:pPr>
  </w:style>
  <w:style w:type="character" w:customStyle="1" w:styleId="PieddepageCar">
    <w:name w:val="Pied de page Car"/>
    <w:link w:val="Pieddepage"/>
    <w:uiPriority w:val="99"/>
    <w:rsid w:val="00A75AF5"/>
    <w:rPr>
      <w:rFonts w:ascii="Calibri" w:hAnsi="Calibri"/>
      <w:sz w:val="22"/>
      <w:szCs w:val="24"/>
      <w:lang w:val="en-GB" w:eastAsia="en-US"/>
    </w:rPr>
  </w:style>
  <w:style w:type="character" w:customStyle="1" w:styleId="sous-titreCar">
    <w:name w:val="sous-titre Car"/>
    <w:basedOn w:val="Titre2Car"/>
    <w:link w:val="sous-titre"/>
    <w:rsid w:val="00F92FAE"/>
    <w:rPr>
      <w:rFonts w:ascii="Calibri" w:hAnsi="Calibri"/>
      <w:b/>
      <w:caps/>
      <w:color w:val="5F8DB7"/>
      <w:sz w:val="24"/>
      <w:lang w:eastAsia="en-US"/>
    </w:rPr>
  </w:style>
  <w:style w:type="character" w:customStyle="1" w:styleId="apple-converted-space">
    <w:name w:val="apple-converted-space"/>
    <w:rsid w:val="00803597"/>
  </w:style>
  <w:style w:type="paragraph" w:customStyle="1" w:styleId="Corpsdetexte31">
    <w:name w:val="Corps de texte 31"/>
    <w:basedOn w:val="Normal"/>
    <w:rsid w:val="00463DFD"/>
    <w:pPr>
      <w:suppressAutoHyphens/>
    </w:pPr>
    <w:rPr>
      <w:rFonts w:ascii="Arial" w:hAnsi="Arial" w:cs="Arial"/>
      <w:bCs/>
      <w:i/>
      <w:iCs/>
      <w:sz w:val="16"/>
      <w:szCs w:val="20"/>
      <w:lang w:eastAsia="zh-CN"/>
    </w:rPr>
  </w:style>
  <w:style w:type="paragraph" w:styleId="Paragraphedeliste">
    <w:name w:val="List Paragraph"/>
    <w:basedOn w:val="Normal"/>
    <w:uiPriority w:val="34"/>
    <w:qFormat/>
    <w:rsid w:val="00860413"/>
    <w:pPr>
      <w:ind w:left="720"/>
      <w:contextualSpacing/>
    </w:pPr>
    <w:rPr>
      <w:szCs w:val="22"/>
    </w:rPr>
  </w:style>
  <w:style w:type="character" w:customStyle="1" w:styleId="Highlighted">
    <w:name w:val="Highlighted"/>
    <w:rsid w:val="00777062"/>
    <w:rPr>
      <w:b/>
    </w:rPr>
  </w:style>
  <w:style w:type="character" w:customStyle="1" w:styleId="Titre1Car">
    <w:name w:val="Titre 1 Car"/>
    <w:link w:val="Titre1"/>
    <w:rsid w:val="004021D8"/>
    <w:rPr>
      <w:rFonts w:ascii="Calibri" w:hAnsi="Calibri"/>
      <w:b/>
      <w:kern w:val="28"/>
      <w:sz w:val="32"/>
      <w:szCs w:val="32"/>
      <w:lang w:eastAsia="en-US"/>
    </w:rPr>
  </w:style>
  <w:style w:type="character" w:customStyle="1" w:styleId="CommentaireCar">
    <w:name w:val="Commentaire Car"/>
    <w:basedOn w:val="Policepardfaut"/>
    <w:link w:val="Commentaire"/>
    <w:uiPriority w:val="99"/>
    <w:semiHidden/>
    <w:rsid w:val="00C915E1"/>
    <w:rPr>
      <w:rFonts w:ascii="Calibri" w:hAnsi="Calibri"/>
      <w:sz w:val="22"/>
      <w:lang w:eastAsia="en-US"/>
    </w:rPr>
  </w:style>
  <w:style w:type="table" w:customStyle="1" w:styleId="TableNormal">
    <w:name w:val="Table Normal"/>
    <w:uiPriority w:val="2"/>
    <w:semiHidden/>
    <w:unhideWhenUsed/>
    <w:qFormat/>
    <w:rsid w:val="00621E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E1F"/>
    <w:pPr>
      <w:widowControl w:val="0"/>
      <w:autoSpaceDE w:val="0"/>
      <w:autoSpaceDN w:val="0"/>
      <w:jc w:val="left"/>
    </w:pPr>
    <w:rPr>
      <w:rFonts w:ascii="Arial" w:eastAsia="Arial" w:hAnsi="Arial" w:cs="Arial"/>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8350">
      <w:bodyDiv w:val="1"/>
      <w:marLeft w:val="0"/>
      <w:marRight w:val="0"/>
      <w:marTop w:val="0"/>
      <w:marBottom w:val="0"/>
      <w:divBdr>
        <w:top w:val="none" w:sz="0" w:space="0" w:color="auto"/>
        <w:left w:val="none" w:sz="0" w:space="0" w:color="auto"/>
        <w:bottom w:val="none" w:sz="0" w:space="0" w:color="auto"/>
        <w:right w:val="none" w:sz="0" w:space="0" w:color="auto"/>
      </w:divBdr>
    </w:div>
    <w:div w:id="121007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archespubl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rchespubli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rchespublic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D189-3BE5-4D74-9AFE-2AD5B531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4269</Words>
  <Characters>25810</Characters>
  <Application>Microsoft Office Word</Application>
  <DocSecurity>0</DocSecurity>
  <Lines>215</Lines>
  <Paragraphs>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C09758 C09758</cp:lastModifiedBy>
  <cp:revision>5</cp:revision>
  <cp:lastPrinted>2023-03-24T13:10:00Z</cp:lastPrinted>
  <dcterms:created xsi:type="dcterms:W3CDTF">2023-03-21T09:33:00Z</dcterms:created>
  <dcterms:modified xsi:type="dcterms:W3CDTF">2023-03-24T13:10:00Z</dcterms:modified>
</cp:coreProperties>
</file>